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脂肪测量仪项目规划设计蓝图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7" w:history="1">
        <w:r>
          <w:rPr>
            <w:rFonts w:ascii="仿宋" w:eastAsia="仿宋" w:hAnsi="仿宋" w:cs="仿宋" w:hint="eastAsia"/>
            <w:lang w:eastAsia="zh-CN"/>
          </w:rPr>
          <w:t>序言</w:t>
        </w:r>
        <w:r>
          <w:tab/>
        </w:r>
        <w:r>
          <w:fldChar w:fldCharType="begin"/>
        </w:r>
        <w:r>
          <w:instrText xml:space="preserve"> PAGEREF _Toc15677 \h </w:instrText>
        </w:r>
        <w:r>
          <w:fldChar w:fldCharType="separate"/>
        </w:r>
        <w:r>
          <w:t>3</w:t>
        </w:r>
        <w:r>
          <w:fldChar w:fldCharType="end"/>
        </w:r>
      </w:hyperlink>
    </w:p>
    <w:p>
      <w:pPr>
        <w:pStyle w:val="TOC1"/>
        <w:tabs>
          <w:tab w:val="right" w:leader="dot" w:pos="8306"/>
        </w:tabs>
      </w:pPr>
      <w:hyperlink w:anchor="_Toc23045" w:history="1">
        <w:r>
          <w:rPr>
            <w:rFonts w:ascii="仿宋" w:eastAsia="仿宋" w:hAnsi="仿宋" w:cs="仿宋" w:hint="eastAsia"/>
            <w:lang w:eastAsia="zh-CN"/>
          </w:rPr>
          <w:t>一、脂肪测量仪项目土建工程</w:t>
        </w:r>
        <w:r>
          <w:tab/>
        </w:r>
        <w:r>
          <w:fldChar w:fldCharType="begin"/>
        </w:r>
        <w:r>
          <w:instrText xml:space="preserve"> PAGEREF _Toc23045 \h </w:instrText>
        </w:r>
        <w:r>
          <w:fldChar w:fldCharType="separate"/>
        </w:r>
        <w:r>
          <w:t>3</w:t>
        </w:r>
        <w:r>
          <w:fldChar w:fldCharType="end"/>
        </w:r>
      </w:hyperlink>
    </w:p>
    <w:p>
      <w:pPr>
        <w:pStyle w:val="TOC2"/>
        <w:tabs>
          <w:tab w:val="right" w:leader="dot" w:pos="8306"/>
        </w:tabs>
      </w:pPr>
      <w:hyperlink w:anchor="_Toc1907" w:history="1">
        <w:r>
          <w:rPr>
            <w:rFonts w:ascii="仿宋" w:eastAsia="仿宋" w:hAnsi="仿宋" w:cs="仿宋" w:hint="eastAsia"/>
            <w:lang w:eastAsia="zh-CN"/>
          </w:rPr>
          <w:t>(一)、建筑工程设计原则</w:t>
        </w:r>
        <w:r>
          <w:tab/>
        </w:r>
        <w:r>
          <w:fldChar w:fldCharType="begin"/>
        </w:r>
        <w:r>
          <w:instrText xml:space="preserve"> PAGEREF _Toc1907 \h </w:instrText>
        </w:r>
        <w:r>
          <w:fldChar w:fldCharType="separate"/>
        </w:r>
        <w:r>
          <w:t>3</w:t>
        </w:r>
        <w:r>
          <w:fldChar w:fldCharType="end"/>
        </w:r>
      </w:hyperlink>
    </w:p>
    <w:p>
      <w:pPr>
        <w:pStyle w:val="TOC2"/>
        <w:tabs>
          <w:tab w:val="right" w:leader="dot" w:pos="8306"/>
        </w:tabs>
      </w:pPr>
      <w:hyperlink w:anchor="_Toc28481" w:history="1">
        <w:r>
          <w:rPr>
            <w:rFonts w:ascii="仿宋" w:eastAsia="仿宋" w:hAnsi="仿宋" w:cs="仿宋" w:hint="eastAsia"/>
            <w:lang w:eastAsia="zh-CN"/>
          </w:rPr>
          <w:t>(二)、土建工程设计年限及安全等级</w:t>
        </w:r>
        <w:r>
          <w:tab/>
        </w:r>
        <w:r>
          <w:fldChar w:fldCharType="begin"/>
        </w:r>
        <w:r>
          <w:instrText xml:space="preserve"> PAGEREF _Toc28481 \h </w:instrText>
        </w:r>
        <w:r>
          <w:fldChar w:fldCharType="separate"/>
        </w:r>
        <w:r>
          <w:t>4</w:t>
        </w:r>
        <w:r>
          <w:fldChar w:fldCharType="end"/>
        </w:r>
      </w:hyperlink>
    </w:p>
    <w:p>
      <w:pPr>
        <w:pStyle w:val="TOC2"/>
        <w:tabs>
          <w:tab w:val="right" w:leader="dot" w:pos="8306"/>
        </w:tabs>
      </w:pPr>
      <w:hyperlink w:anchor="_Toc13633" w:history="1">
        <w:r>
          <w:rPr>
            <w:rFonts w:ascii="仿宋" w:eastAsia="仿宋" w:hAnsi="仿宋" w:cs="仿宋" w:hint="eastAsia"/>
            <w:lang w:eastAsia="zh-CN"/>
          </w:rPr>
          <w:t>(三)、建筑工程设计总体要求</w:t>
        </w:r>
        <w:r>
          <w:tab/>
        </w:r>
        <w:r>
          <w:fldChar w:fldCharType="begin"/>
        </w:r>
        <w:r>
          <w:instrText xml:space="preserve"> PAGEREF _Toc13633 \h </w:instrText>
        </w:r>
        <w:r>
          <w:fldChar w:fldCharType="separate"/>
        </w:r>
        <w:r>
          <w:t>5</w:t>
        </w:r>
        <w:r>
          <w:fldChar w:fldCharType="end"/>
        </w:r>
      </w:hyperlink>
    </w:p>
    <w:p>
      <w:pPr>
        <w:pStyle w:val="TOC2"/>
        <w:tabs>
          <w:tab w:val="right" w:leader="dot" w:pos="8306"/>
        </w:tabs>
      </w:pPr>
      <w:hyperlink w:anchor="_Toc16888" w:history="1">
        <w:r>
          <w:rPr>
            <w:rFonts w:ascii="仿宋" w:eastAsia="仿宋" w:hAnsi="仿宋" w:cs="仿宋" w:hint="eastAsia"/>
            <w:lang w:eastAsia="zh-CN"/>
          </w:rPr>
          <w:t>(四)、土建工程建设指标</w:t>
        </w:r>
        <w:r>
          <w:tab/>
        </w:r>
        <w:r>
          <w:fldChar w:fldCharType="begin"/>
        </w:r>
        <w:r>
          <w:instrText xml:space="preserve"> PAGEREF _Toc16888 \h </w:instrText>
        </w:r>
        <w:r>
          <w:fldChar w:fldCharType="separate"/>
        </w:r>
        <w:r>
          <w:t>6</w:t>
        </w:r>
        <w:r>
          <w:fldChar w:fldCharType="end"/>
        </w:r>
      </w:hyperlink>
    </w:p>
    <w:p>
      <w:pPr>
        <w:pStyle w:val="TOC1"/>
        <w:tabs>
          <w:tab w:val="right" w:leader="dot" w:pos="8306"/>
        </w:tabs>
      </w:pPr>
      <w:hyperlink w:anchor="_Toc15074" w:history="1">
        <w:r>
          <w:rPr>
            <w:rFonts w:ascii="仿宋" w:eastAsia="仿宋" w:hAnsi="仿宋" w:cs="仿宋" w:hint="eastAsia"/>
            <w:lang w:eastAsia="zh-CN"/>
          </w:rPr>
          <w:t>二、脂肪测量仪项目绩效评估</w:t>
        </w:r>
        <w:r>
          <w:tab/>
        </w:r>
        <w:r>
          <w:fldChar w:fldCharType="begin"/>
        </w:r>
        <w:r>
          <w:instrText xml:space="preserve"> PAGEREF _Toc15074 \h </w:instrText>
        </w:r>
        <w:r>
          <w:fldChar w:fldCharType="separate"/>
        </w:r>
        <w:r>
          <w:t>6</w:t>
        </w:r>
        <w:r>
          <w:fldChar w:fldCharType="end"/>
        </w:r>
      </w:hyperlink>
    </w:p>
    <w:p>
      <w:pPr>
        <w:pStyle w:val="TOC2"/>
        <w:tabs>
          <w:tab w:val="right" w:leader="dot" w:pos="8306"/>
        </w:tabs>
      </w:pPr>
      <w:hyperlink w:anchor="_Toc352" w:history="1">
        <w:r>
          <w:rPr>
            <w:rFonts w:ascii="仿宋" w:eastAsia="仿宋" w:hAnsi="仿宋" w:cs="仿宋" w:hint="eastAsia"/>
            <w:lang w:eastAsia="zh-CN"/>
          </w:rPr>
          <w:t>(一)、绩效评估指标</w:t>
        </w:r>
        <w:r>
          <w:tab/>
        </w:r>
        <w:r>
          <w:fldChar w:fldCharType="begin"/>
        </w:r>
        <w:r>
          <w:instrText xml:space="preserve"> PAGEREF _Toc352 \h </w:instrText>
        </w:r>
        <w:r>
          <w:fldChar w:fldCharType="separate"/>
        </w:r>
        <w:r>
          <w:t>6</w:t>
        </w:r>
        <w:r>
          <w:fldChar w:fldCharType="end"/>
        </w:r>
      </w:hyperlink>
    </w:p>
    <w:p>
      <w:pPr>
        <w:pStyle w:val="TOC2"/>
        <w:tabs>
          <w:tab w:val="right" w:leader="dot" w:pos="8306"/>
        </w:tabs>
      </w:pPr>
      <w:hyperlink w:anchor="_Toc11998" w:history="1">
        <w:r>
          <w:rPr>
            <w:rFonts w:ascii="仿宋" w:eastAsia="仿宋" w:hAnsi="仿宋" w:cs="仿宋" w:hint="eastAsia"/>
            <w:lang w:eastAsia="zh-CN"/>
          </w:rPr>
          <w:t>(二)、绩效评估方法</w:t>
        </w:r>
        <w:r>
          <w:tab/>
        </w:r>
        <w:r>
          <w:fldChar w:fldCharType="begin"/>
        </w:r>
        <w:r>
          <w:instrText xml:space="preserve"> PAGEREF _Toc11998 \h </w:instrText>
        </w:r>
        <w:r>
          <w:fldChar w:fldCharType="separate"/>
        </w:r>
        <w:r>
          <w:t>7</w:t>
        </w:r>
        <w:r>
          <w:fldChar w:fldCharType="end"/>
        </w:r>
      </w:hyperlink>
    </w:p>
    <w:p>
      <w:pPr>
        <w:pStyle w:val="TOC2"/>
        <w:tabs>
          <w:tab w:val="right" w:leader="dot" w:pos="8306"/>
        </w:tabs>
      </w:pPr>
      <w:hyperlink w:anchor="_Toc9582" w:history="1">
        <w:r>
          <w:rPr>
            <w:rFonts w:ascii="仿宋" w:eastAsia="仿宋" w:hAnsi="仿宋" w:cs="仿宋" w:hint="eastAsia"/>
            <w:lang w:eastAsia="zh-CN"/>
          </w:rPr>
          <w:t>(三)、绩效评估周期</w:t>
        </w:r>
        <w:r>
          <w:tab/>
        </w:r>
        <w:r>
          <w:fldChar w:fldCharType="begin"/>
        </w:r>
        <w:r>
          <w:instrText xml:space="preserve"> PAGEREF _Toc9582 \h </w:instrText>
        </w:r>
        <w:r>
          <w:fldChar w:fldCharType="separate"/>
        </w:r>
        <w:r>
          <w:t>8</w:t>
        </w:r>
        <w:r>
          <w:fldChar w:fldCharType="end"/>
        </w:r>
      </w:hyperlink>
    </w:p>
    <w:p>
      <w:pPr>
        <w:pStyle w:val="TOC1"/>
        <w:tabs>
          <w:tab w:val="right" w:leader="dot" w:pos="8306"/>
        </w:tabs>
      </w:pPr>
      <w:hyperlink w:anchor="_Toc32468" w:history="1">
        <w:r>
          <w:rPr>
            <w:rFonts w:ascii="仿宋" w:eastAsia="仿宋" w:hAnsi="仿宋" w:cs="仿宋" w:hint="eastAsia"/>
            <w:lang w:eastAsia="zh-CN"/>
          </w:rPr>
          <w:t>三、脂肪测量仪项目文档管理</w:t>
        </w:r>
        <w:r>
          <w:tab/>
        </w:r>
        <w:r>
          <w:fldChar w:fldCharType="begin"/>
        </w:r>
        <w:r>
          <w:instrText xml:space="preserve"> PAGEREF _Toc32468 \h </w:instrText>
        </w:r>
        <w:r>
          <w:fldChar w:fldCharType="separate"/>
        </w:r>
        <w:r>
          <w:t>9</w:t>
        </w:r>
        <w:r>
          <w:fldChar w:fldCharType="end"/>
        </w:r>
      </w:hyperlink>
    </w:p>
    <w:p>
      <w:pPr>
        <w:pStyle w:val="TOC2"/>
        <w:tabs>
          <w:tab w:val="right" w:leader="dot" w:pos="8306"/>
        </w:tabs>
      </w:pPr>
      <w:hyperlink w:anchor="_Toc19664" w:history="1">
        <w:r>
          <w:rPr>
            <w:rFonts w:ascii="仿宋" w:eastAsia="仿宋" w:hAnsi="仿宋" w:cs="仿宋" w:hint="eastAsia"/>
            <w:lang w:eastAsia="zh-CN"/>
          </w:rPr>
          <w:t>(一)、文档编制与审查</w:t>
        </w:r>
        <w:r>
          <w:tab/>
        </w:r>
        <w:r>
          <w:fldChar w:fldCharType="begin"/>
        </w:r>
        <w:r>
          <w:instrText xml:space="preserve"> PAGEREF _Toc19664 \h </w:instrText>
        </w:r>
        <w:r>
          <w:fldChar w:fldCharType="separate"/>
        </w:r>
        <w:r>
          <w:t>9</w:t>
        </w:r>
        <w:r>
          <w:fldChar w:fldCharType="end"/>
        </w:r>
      </w:hyperlink>
    </w:p>
    <w:p>
      <w:pPr>
        <w:pStyle w:val="TOC2"/>
        <w:tabs>
          <w:tab w:val="right" w:leader="dot" w:pos="8306"/>
        </w:tabs>
      </w:pPr>
      <w:hyperlink w:anchor="_Toc24576" w:history="1">
        <w:r>
          <w:rPr>
            <w:rFonts w:ascii="仿宋" w:eastAsia="仿宋" w:hAnsi="仿宋" w:cs="仿宋" w:hint="eastAsia"/>
            <w:lang w:eastAsia="zh-CN"/>
          </w:rPr>
          <w:t>(二)、文档发布与分发</w:t>
        </w:r>
        <w:r>
          <w:tab/>
        </w:r>
        <w:r>
          <w:fldChar w:fldCharType="begin"/>
        </w:r>
        <w:r>
          <w:instrText xml:space="preserve"> PAGEREF _Toc24576 \h </w:instrText>
        </w:r>
        <w:r>
          <w:fldChar w:fldCharType="separate"/>
        </w:r>
        <w:r>
          <w:t>11</w:t>
        </w:r>
        <w:r>
          <w:fldChar w:fldCharType="end"/>
        </w:r>
      </w:hyperlink>
    </w:p>
    <w:p>
      <w:pPr>
        <w:pStyle w:val="TOC2"/>
        <w:tabs>
          <w:tab w:val="right" w:leader="dot" w:pos="8306"/>
        </w:tabs>
      </w:pPr>
      <w:hyperlink w:anchor="_Toc19449" w:history="1">
        <w:r>
          <w:rPr>
            <w:rFonts w:ascii="仿宋" w:eastAsia="仿宋" w:hAnsi="仿宋" w:cs="仿宋" w:hint="eastAsia"/>
            <w:lang w:eastAsia="zh-CN"/>
          </w:rPr>
          <w:t>(三)、文档存档与归档</w:t>
        </w:r>
        <w:r>
          <w:tab/>
        </w:r>
        <w:r>
          <w:fldChar w:fldCharType="begin"/>
        </w:r>
        <w:r>
          <w:instrText xml:space="preserve"> PAGEREF _Toc19449 \h </w:instrText>
        </w:r>
        <w:r>
          <w:fldChar w:fldCharType="separate"/>
        </w:r>
        <w:r>
          <w:t>12</w:t>
        </w:r>
        <w:r>
          <w:fldChar w:fldCharType="end"/>
        </w:r>
      </w:hyperlink>
    </w:p>
    <w:p>
      <w:pPr>
        <w:pStyle w:val="TOC1"/>
        <w:tabs>
          <w:tab w:val="right" w:leader="dot" w:pos="8306"/>
        </w:tabs>
      </w:pPr>
      <w:hyperlink w:anchor="_Toc164" w:history="1">
        <w:r>
          <w:rPr>
            <w:rFonts w:ascii="仿宋" w:eastAsia="仿宋" w:hAnsi="仿宋" w:cs="仿宋" w:hint="eastAsia"/>
            <w:lang w:eastAsia="zh-CN"/>
          </w:rPr>
          <w:t>四、脂肪测量仪项目建设单位说明</w:t>
        </w:r>
        <w:r>
          <w:tab/>
        </w:r>
        <w:r>
          <w:fldChar w:fldCharType="begin"/>
        </w:r>
        <w:r>
          <w:instrText xml:space="preserve"> PAGEREF _Toc164 \h </w:instrText>
        </w:r>
        <w:r>
          <w:fldChar w:fldCharType="separate"/>
        </w:r>
        <w:r>
          <w:t>13</w:t>
        </w:r>
        <w:r>
          <w:fldChar w:fldCharType="end"/>
        </w:r>
      </w:hyperlink>
    </w:p>
    <w:p>
      <w:pPr>
        <w:pStyle w:val="TOC2"/>
        <w:tabs>
          <w:tab w:val="right" w:leader="dot" w:pos="8306"/>
        </w:tabs>
      </w:pPr>
      <w:hyperlink w:anchor="_Toc32080" w:history="1">
        <w:r>
          <w:rPr>
            <w:rFonts w:ascii="仿宋" w:eastAsia="仿宋" w:hAnsi="仿宋" w:cs="仿宋" w:hint="eastAsia"/>
            <w:lang w:eastAsia="zh-CN"/>
          </w:rPr>
          <w:t>(一)、脂肪测量仪项目承办单位基本情况</w:t>
        </w:r>
        <w:r>
          <w:tab/>
        </w:r>
        <w:r>
          <w:fldChar w:fldCharType="begin"/>
        </w:r>
        <w:r>
          <w:instrText xml:space="preserve"> PAGEREF _Toc32080 \h </w:instrText>
        </w:r>
        <w:r>
          <w:fldChar w:fldCharType="separate"/>
        </w:r>
        <w:r>
          <w:t>13</w:t>
        </w:r>
        <w:r>
          <w:fldChar w:fldCharType="end"/>
        </w:r>
      </w:hyperlink>
    </w:p>
    <w:p>
      <w:pPr>
        <w:pStyle w:val="TOC2"/>
        <w:tabs>
          <w:tab w:val="right" w:leader="dot" w:pos="8306"/>
        </w:tabs>
      </w:pPr>
      <w:hyperlink w:anchor="_Toc27126" w:history="1">
        <w:r>
          <w:rPr>
            <w:rFonts w:ascii="仿宋" w:eastAsia="仿宋" w:hAnsi="仿宋" w:cs="仿宋" w:hint="eastAsia"/>
            <w:lang w:eastAsia="zh-CN"/>
          </w:rPr>
          <w:t>(二)、公司经济效益分析</w:t>
        </w:r>
        <w:r>
          <w:tab/>
        </w:r>
        <w:r>
          <w:fldChar w:fldCharType="begin"/>
        </w:r>
        <w:r>
          <w:instrText xml:space="preserve"> PAGEREF _Toc27126 \h </w:instrText>
        </w:r>
        <w:r>
          <w:fldChar w:fldCharType="separate"/>
        </w:r>
        <w:r>
          <w:t>13</w:t>
        </w:r>
        <w:r>
          <w:fldChar w:fldCharType="end"/>
        </w:r>
      </w:hyperlink>
    </w:p>
    <w:p>
      <w:pPr>
        <w:pStyle w:val="TOC1"/>
        <w:tabs>
          <w:tab w:val="right" w:leader="dot" w:pos="8306"/>
        </w:tabs>
      </w:pPr>
      <w:hyperlink w:anchor="_Toc9208" w:history="1">
        <w:r>
          <w:rPr>
            <w:rFonts w:ascii="仿宋" w:eastAsia="仿宋" w:hAnsi="仿宋" w:cs="仿宋" w:hint="eastAsia"/>
            <w:lang w:eastAsia="zh-CN"/>
          </w:rPr>
          <w:t>五、市场分析、调研</w:t>
        </w:r>
        <w:r>
          <w:tab/>
        </w:r>
        <w:r>
          <w:fldChar w:fldCharType="begin"/>
        </w:r>
        <w:r>
          <w:instrText xml:space="preserve"> PAGEREF _Toc9208 \h </w:instrText>
        </w:r>
        <w:r>
          <w:fldChar w:fldCharType="separate"/>
        </w:r>
        <w:r>
          <w:t>14</w:t>
        </w:r>
        <w:r>
          <w:fldChar w:fldCharType="end"/>
        </w:r>
      </w:hyperlink>
    </w:p>
    <w:p>
      <w:pPr>
        <w:pStyle w:val="TOC2"/>
        <w:tabs>
          <w:tab w:val="right" w:leader="dot" w:pos="8306"/>
        </w:tabs>
      </w:pPr>
      <w:hyperlink w:anchor="_Toc15940" w:history="1">
        <w:r>
          <w:rPr>
            <w:rFonts w:ascii="仿宋" w:eastAsia="仿宋" w:hAnsi="仿宋" w:cs="仿宋" w:hint="eastAsia"/>
            <w:lang w:eastAsia="zh-CN"/>
          </w:rPr>
          <w:t>(一)、脂肪测量仪行业分析</w:t>
        </w:r>
        <w:r>
          <w:tab/>
        </w:r>
        <w:r>
          <w:fldChar w:fldCharType="begin"/>
        </w:r>
        <w:r>
          <w:instrText xml:space="preserve"> PAGEREF _Toc15940 \h </w:instrText>
        </w:r>
        <w:r>
          <w:fldChar w:fldCharType="separate"/>
        </w:r>
        <w:r>
          <w:t>14</w:t>
        </w:r>
        <w:r>
          <w:fldChar w:fldCharType="end"/>
        </w:r>
      </w:hyperlink>
    </w:p>
    <w:p>
      <w:pPr>
        <w:pStyle w:val="TOC2"/>
        <w:tabs>
          <w:tab w:val="right" w:leader="dot" w:pos="8306"/>
        </w:tabs>
      </w:pPr>
      <w:hyperlink w:anchor="_Toc32215" w:history="1">
        <w:r>
          <w:rPr>
            <w:rFonts w:ascii="仿宋" w:eastAsia="仿宋" w:hAnsi="仿宋" w:cs="仿宋" w:hint="eastAsia"/>
            <w:lang w:eastAsia="zh-CN"/>
          </w:rPr>
          <w:t>(二)、脂肪测量仪市场分析预测</w:t>
        </w:r>
        <w:r>
          <w:tab/>
        </w:r>
        <w:r>
          <w:fldChar w:fldCharType="begin"/>
        </w:r>
        <w:r>
          <w:instrText xml:space="preserve"> PAGEREF _Toc32215 \h </w:instrText>
        </w:r>
        <w:r>
          <w:fldChar w:fldCharType="separate"/>
        </w:r>
        <w:r>
          <w:t>15</w:t>
        </w:r>
        <w:r>
          <w:fldChar w:fldCharType="end"/>
        </w:r>
      </w:hyperlink>
    </w:p>
    <w:p>
      <w:pPr>
        <w:pStyle w:val="TOC1"/>
        <w:tabs>
          <w:tab w:val="right" w:leader="dot" w:pos="8306"/>
        </w:tabs>
      </w:pPr>
      <w:hyperlink w:anchor="_Toc7530" w:history="1">
        <w:r>
          <w:rPr>
            <w:rFonts w:ascii="仿宋" w:eastAsia="仿宋" w:hAnsi="仿宋" w:cs="仿宋" w:hint="eastAsia"/>
            <w:lang w:eastAsia="zh-CN"/>
          </w:rPr>
          <w:t>六、脂肪测量仪项目可持续发展</w:t>
        </w:r>
        <w:r>
          <w:tab/>
        </w:r>
        <w:r>
          <w:fldChar w:fldCharType="begin"/>
        </w:r>
        <w:r>
          <w:instrText xml:space="preserve"> PAGEREF _Toc7530 \h </w:instrText>
        </w:r>
        <w:r>
          <w:fldChar w:fldCharType="separate"/>
        </w:r>
        <w:r>
          <w:t>16</w:t>
        </w:r>
        <w:r>
          <w:fldChar w:fldCharType="end"/>
        </w:r>
      </w:hyperlink>
    </w:p>
    <w:p>
      <w:pPr>
        <w:pStyle w:val="TOC2"/>
        <w:tabs>
          <w:tab w:val="right" w:leader="dot" w:pos="8306"/>
        </w:tabs>
      </w:pPr>
      <w:hyperlink w:anchor="_Toc18108" w:history="1">
        <w:r>
          <w:rPr>
            <w:rFonts w:ascii="仿宋" w:eastAsia="仿宋" w:hAnsi="仿宋" w:cs="仿宋" w:hint="eastAsia"/>
            <w:lang w:eastAsia="zh-CN"/>
          </w:rPr>
          <w:t>(一)、可持续战略与实践</w:t>
        </w:r>
        <w:r>
          <w:tab/>
        </w:r>
        <w:r>
          <w:fldChar w:fldCharType="begin"/>
        </w:r>
        <w:r>
          <w:instrText xml:space="preserve"> PAGEREF _Toc18108 \h </w:instrText>
        </w:r>
        <w:r>
          <w:fldChar w:fldCharType="separate"/>
        </w:r>
        <w:r>
          <w:t>16</w:t>
        </w:r>
        <w:r>
          <w:fldChar w:fldCharType="end"/>
        </w:r>
      </w:hyperlink>
    </w:p>
    <w:p>
      <w:pPr>
        <w:pStyle w:val="TOC2"/>
        <w:tabs>
          <w:tab w:val="right" w:leader="dot" w:pos="8306"/>
        </w:tabs>
      </w:pPr>
      <w:hyperlink w:anchor="_Toc2516" w:history="1">
        <w:r>
          <w:rPr>
            <w:rFonts w:ascii="仿宋" w:eastAsia="仿宋" w:hAnsi="仿宋" w:cs="仿宋" w:hint="eastAsia"/>
            <w:lang w:eastAsia="zh-CN"/>
          </w:rPr>
          <w:t>(二)、环保与社会责任</w:t>
        </w:r>
        <w:r>
          <w:tab/>
        </w:r>
        <w:r>
          <w:fldChar w:fldCharType="begin"/>
        </w:r>
        <w:r>
          <w:instrText xml:space="preserve"> PAGEREF _Toc2516 \h </w:instrText>
        </w:r>
        <w:r>
          <w:fldChar w:fldCharType="separate"/>
        </w:r>
        <w:r>
          <w:t>17</w:t>
        </w:r>
        <w:r>
          <w:fldChar w:fldCharType="end"/>
        </w:r>
      </w:hyperlink>
    </w:p>
    <w:p>
      <w:pPr>
        <w:pStyle w:val="TOC1"/>
        <w:tabs>
          <w:tab w:val="right" w:leader="dot" w:pos="8306"/>
        </w:tabs>
      </w:pPr>
      <w:hyperlink w:anchor="_Toc15832" w:history="1">
        <w:r>
          <w:rPr>
            <w:rFonts w:ascii="仿宋" w:eastAsia="仿宋" w:hAnsi="仿宋" w:cs="仿宋" w:hint="eastAsia"/>
            <w:lang w:eastAsia="zh-CN"/>
          </w:rPr>
          <w:t>七、脂肪测量仪项目计划安排</w:t>
        </w:r>
        <w:r>
          <w:tab/>
        </w:r>
        <w:r>
          <w:fldChar w:fldCharType="begin"/>
        </w:r>
        <w:r>
          <w:instrText xml:space="preserve"> PAGEREF _Toc15832 \h </w:instrText>
        </w:r>
        <w:r>
          <w:fldChar w:fldCharType="separate"/>
        </w:r>
        <w:r>
          <w:t>18</w:t>
        </w:r>
        <w:r>
          <w:fldChar w:fldCharType="end"/>
        </w:r>
      </w:hyperlink>
    </w:p>
    <w:p>
      <w:pPr>
        <w:pStyle w:val="TOC2"/>
        <w:tabs>
          <w:tab w:val="right" w:leader="dot" w:pos="8306"/>
        </w:tabs>
      </w:pPr>
      <w:hyperlink w:anchor="_Toc14999" w:history="1">
        <w:r>
          <w:rPr>
            <w:rFonts w:ascii="仿宋" w:eastAsia="仿宋" w:hAnsi="仿宋" w:cs="仿宋" w:hint="eastAsia"/>
            <w:lang w:eastAsia="zh-CN"/>
          </w:rPr>
          <w:t>(一)、建设周期</w:t>
        </w:r>
        <w:r>
          <w:tab/>
        </w:r>
        <w:r>
          <w:fldChar w:fldCharType="begin"/>
        </w:r>
        <w:r>
          <w:instrText xml:space="preserve"> PAGEREF _Toc14999 \h </w:instrText>
        </w:r>
        <w:r>
          <w:fldChar w:fldCharType="separate"/>
        </w:r>
        <w:r>
          <w:t>18</w:t>
        </w:r>
        <w:r>
          <w:fldChar w:fldCharType="end"/>
        </w:r>
      </w:hyperlink>
    </w:p>
    <w:p>
      <w:pPr>
        <w:pStyle w:val="TOC2"/>
        <w:tabs>
          <w:tab w:val="right" w:leader="dot" w:pos="8306"/>
        </w:tabs>
      </w:pPr>
      <w:hyperlink w:anchor="_Toc2025" w:history="1">
        <w:r>
          <w:rPr>
            <w:rFonts w:ascii="仿宋" w:eastAsia="仿宋" w:hAnsi="仿宋" w:cs="仿宋" w:hint="eastAsia"/>
            <w:lang w:eastAsia="zh-CN"/>
          </w:rPr>
          <w:t>(二)、建设进度</w:t>
        </w:r>
        <w:r>
          <w:tab/>
        </w:r>
        <w:r>
          <w:fldChar w:fldCharType="begin"/>
        </w:r>
        <w:r>
          <w:instrText xml:space="preserve"> PAGEREF _Toc2025 \h </w:instrText>
        </w:r>
        <w:r>
          <w:fldChar w:fldCharType="separate"/>
        </w:r>
        <w:r>
          <w:t>18</w:t>
        </w:r>
        <w:r>
          <w:fldChar w:fldCharType="end"/>
        </w:r>
      </w:hyperlink>
    </w:p>
    <w:p>
      <w:pPr>
        <w:pStyle w:val="TOC2"/>
        <w:tabs>
          <w:tab w:val="right" w:leader="dot" w:pos="8306"/>
        </w:tabs>
      </w:pPr>
      <w:hyperlink w:anchor="_Toc27507" w:history="1">
        <w:r>
          <w:rPr>
            <w:rFonts w:ascii="仿宋" w:eastAsia="仿宋" w:hAnsi="仿宋" w:cs="仿宋" w:hint="eastAsia"/>
            <w:lang w:eastAsia="zh-CN"/>
          </w:rPr>
          <w:t>(三)、进度安排注意事项</w:t>
        </w:r>
        <w:r>
          <w:tab/>
        </w:r>
        <w:r>
          <w:fldChar w:fldCharType="begin"/>
        </w:r>
        <w:r>
          <w:instrText xml:space="preserve"> PAGEREF _Toc27507 \h </w:instrText>
        </w:r>
        <w:r>
          <w:fldChar w:fldCharType="separate"/>
        </w:r>
        <w:r>
          <w:t>19</w:t>
        </w:r>
        <w:r>
          <w:fldChar w:fldCharType="end"/>
        </w:r>
      </w:hyperlink>
    </w:p>
    <w:p>
      <w:pPr>
        <w:pStyle w:val="TOC2"/>
        <w:tabs>
          <w:tab w:val="right" w:leader="dot" w:pos="8306"/>
        </w:tabs>
      </w:pPr>
      <w:hyperlink w:anchor="_Toc23492" w:history="1">
        <w:r>
          <w:rPr>
            <w:rFonts w:ascii="仿宋" w:eastAsia="仿宋" w:hAnsi="仿宋" w:cs="仿宋" w:hint="eastAsia"/>
            <w:lang w:eastAsia="zh-CN"/>
          </w:rPr>
          <w:t>(四)、人力资源配置</w:t>
        </w:r>
        <w:r>
          <w:tab/>
        </w:r>
        <w:r>
          <w:fldChar w:fldCharType="begin"/>
        </w:r>
        <w:r>
          <w:instrText xml:space="preserve"> PAGEREF _Toc23492 \h </w:instrText>
        </w:r>
        <w:r>
          <w:fldChar w:fldCharType="separate"/>
        </w:r>
        <w:r>
          <w:t>21</w:t>
        </w:r>
        <w:r>
          <w:fldChar w:fldCharType="end"/>
        </w:r>
      </w:hyperlink>
    </w:p>
    <w:p>
      <w:pPr>
        <w:pStyle w:val="TOC1"/>
        <w:tabs>
          <w:tab w:val="right" w:leader="dot" w:pos="8306"/>
        </w:tabs>
      </w:pPr>
      <w:hyperlink w:anchor="_Toc438" w:history="1">
        <w:r>
          <w:rPr>
            <w:rFonts w:ascii="仿宋" w:eastAsia="仿宋" w:hAnsi="仿宋" w:cs="仿宋" w:hint="eastAsia"/>
            <w:lang w:eastAsia="zh-CN"/>
          </w:rPr>
          <w:t>八、脂肪测量仪项目社会影响</w:t>
        </w:r>
        <w:r>
          <w:tab/>
        </w:r>
        <w:r>
          <w:fldChar w:fldCharType="begin"/>
        </w:r>
        <w:r>
          <w:instrText xml:space="preserve"> PAGEREF _Toc438 \h </w:instrText>
        </w:r>
        <w:r>
          <w:fldChar w:fldCharType="separate"/>
        </w:r>
        <w:r>
          <w:t>22</w:t>
        </w:r>
        <w:r>
          <w:fldChar w:fldCharType="end"/>
        </w:r>
      </w:hyperlink>
    </w:p>
    <w:p>
      <w:pPr>
        <w:pStyle w:val="TOC2"/>
        <w:tabs>
          <w:tab w:val="right" w:leader="dot" w:pos="8306"/>
        </w:tabs>
      </w:pPr>
      <w:hyperlink w:anchor="_Toc5151" w:history="1">
        <w:r>
          <w:rPr>
            <w:rFonts w:ascii="仿宋" w:eastAsia="仿宋" w:hAnsi="仿宋" w:cs="仿宋" w:hint="eastAsia"/>
            <w:lang w:eastAsia="zh-CN"/>
          </w:rPr>
          <w:t>(一)、社会责任与义务</w:t>
        </w:r>
        <w:r>
          <w:tab/>
        </w:r>
        <w:r>
          <w:fldChar w:fldCharType="begin"/>
        </w:r>
        <w:r>
          <w:instrText xml:space="preserve"> PAGEREF _Toc5151 \h </w:instrText>
        </w:r>
        <w:r>
          <w:fldChar w:fldCharType="separate"/>
        </w:r>
        <w:r>
          <w:t>22</w:t>
        </w:r>
        <w:r>
          <w:fldChar w:fldCharType="end"/>
        </w:r>
      </w:hyperlink>
    </w:p>
    <w:p>
      <w:pPr>
        <w:pStyle w:val="TOC2"/>
        <w:tabs>
          <w:tab w:val="right" w:leader="dot" w:pos="8306"/>
        </w:tabs>
      </w:pPr>
      <w:hyperlink w:anchor="_Toc21845" w:history="1">
        <w:r>
          <w:rPr>
            <w:rFonts w:ascii="仿宋" w:eastAsia="仿宋" w:hAnsi="仿宋" w:cs="仿宋" w:hint="eastAsia"/>
            <w:lang w:eastAsia="zh-CN"/>
          </w:rPr>
          <w:t>(二)、社会参与与沟通</w:t>
        </w:r>
        <w:r>
          <w:tab/>
        </w:r>
        <w:r>
          <w:fldChar w:fldCharType="begin"/>
        </w:r>
        <w:r>
          <w:instrText xml:space="preserve"> PAGEREF _Toc21845 \h </w:instrText>
        </w:r>
        <w:r>
          <w:fldChar w:fldCharType="separate"/>
        </w:r>
        <w:r>
          <w:t>23</w:t>
        </w:r>
        <w:r>
          <w:fldChar w:fldCharType="end"/>
        </w:r>
      </w:hyperlink>
    </w:p>
    <w:p>
      <w:pPr>
        <w:pStyle w:val="TOC1"/>
        <w:tabs>
          <w:tab w:val="right" w:leader="dot" w:pos="8306"/>
        </w:tabs>
      </w:pPr>
      <w:hyperlink w:anchor="_Toc22737" w:history="1">
        <w:r>
          <w:rPr>
            <w:rFonts w:ascii="仿宋" w:eastAsia="仿宋" w:hAnsi="仿宋" w:cs="仿宋" w:hint="eastAsia"/>
            <w:lang w:eastAsia="zh-CN"/>
          </w:rPr>
          <w:t>九、脂肪测量仪项目人力资源管理</w:t>
        </w:r>
        <w:r>
          <w:tab/>
        </w:r>
        <w:r>
          <w:fldChar w:fldCharType="begin"/>
        </w:r>
        <w:r>
          <w:instrText xml:space="preserve"> PAGEREF _Toc22737 \h </w:instrText>
        </w:r>
        <w:r>
          <w:fldChar w:fldCharType="separate"/>
        </w:r>
        <w:r>
          <w:t>23</w:t>
        </w:r>
        <w:r>
          <w:fldChar w:fldCharType="end"/>
        </w:r>
      </w:hyperlink>
    </w:p>
    <w:p>
      <w:pPr>
        <w:pStyle w:val="TOC2"/>
        <w:tabs>
          <w:tab w:val="right" w:leader="dot" w:pos="8306"/>
        </w:tabs>
      </w:pPr>
      <w:hyperlink w:anchor="_Toc10169" w:history="1">
        <w:r>
          <w:rPr>
            <w:rFonts w:ascii="仿宋" w:eastAsia="仿宋" w:hAnsi="仿宋" w:cs="仿宋" w:hint="eastAsia"/>
            <w:lang w:eastAsia="zh-CN"/>
          </w:rPr>
          <w:t>(一)、建立健全的预算管理制度</w:t>
        </w:r>
        <w:r>
          <w:tab/>
        </w:r>
        <w:r>
          <w:fldChar w:fldCharType="begin"/>
        </w:r>
        <w:r>
          <w:instrText xml:space="preserve"> PAGEREF _Toc10169 \h </w:instrText>
        </w:r>
        <w:r>
          <w:fldChar w:fldCharType="separate"/>
        </w:r>
        <w:r>
          <w:t>23</w:t>
        </w:r>
        <w:r>
          <w:fldChar w:fldCharType="end"/>
        </w:r>
      </w:hyperlink>
    </w:p>
    <w:p>
      <w:pPr>
        <w:pStyle w:val="TOC2"/>
        <w:tabs>
          <w:tab w:val="right" w:leader="dot" w:pos="8306"/>
        </w:tabs>
      </w:pPr>
      <w:hyperlink w:anchor="_Toc25306" w:history="1">
        <w:r>
          <w:rPr>
            <w:rFonts w:ascii="仿宋" w:eastAsia="仿宋" w:hAnsi="仿宋" w:cs="仿宋" w:hint="eastAsia"/>
            <w:lang w:eastAsia="zh-CN"/>
          </w:rPr>
          <w:t>(二)、加强资金流动监控</w:t>
        </w:r>
        <w:r>
          <w:tab/>
        </w:r>
        <w:r>
          <w:fldChar w:fldCharType="begin"/>
        </w:r>
        <w:r>
          <w:instrText xml:space="preserve"> PAGEREF _Toc25306 \h </w:instrText>
        </w:r>
        <w:r>
          <w:fldChar w:fldCharType="separate"/>
        </w:r>
        <w:r>
          <w:t>25</w:t>
        </w:r>
        <w:r>
          <w:fldChar w:fldCharType="end"/>
        </w:r>
      </w:hyperlink>
    </w:p>
    <w:p>
      <w:pPr>
        <w:pStyle w:val="TOC2"/>
        <w:tabs>
          <w:tab w:val="right" w:leader="dot" w:pos="8306"/>
        </w:tabs>
      </w:pPr>
      <w:hyperlink w:anchor="_Toc24085" w:history="1">
        <w:r>
          <w:rPr>
            <w:rFonts w:ascii="仿宋" w:eastAsia="仿宋" w:hAnsi="仿宋" w:cs="仿宋" w:hint="eastAsia"/>
            <w:lang w:eastAsia="zh-CN"/>
          </w:rPr>
          <w:t>(三)、制定完善的风险控制机制</w:t>
        </w:r>
        <w:r>
          <w:tab/>
        </w:r>
        <w:r>
          <w:fldChar w:fldCharType="begin"/>
        </w:r>
        <w:r>
          <w:instrText xml:space="preserve"> PAGEREF _Toc24085 \h </w:instrText>
        </w:r>
        <w:r>
          <w:fldChar w:fldCharType="separate"/>
        </w:r>
        <w:r>
          <w:t>26</w:t>
        </w:r>
        <w:r>
          <w:fldChar w:fldCharType="end"/>
        </w:r>
      </w:hyperlink>
    </w:p>
    <w:p>
      <w:pPr>
        <w:pStyle w:val="TOC2"/>
        <w:tabs>
          <w:tab w:val="right" w:leader="dot" w:pos="8306"/>
        </w:tabs>
      </w:pPr>
      <w:hyperlink w:anchor="_Toc14842" w:history="1">
        <w:r>
          <w:rPr>
            <w:rFonts w:ascii="仿宋" w:eastAsia="仿宋" w:hAnsi="仿宋" w:cs="仿宋" w:hint="eastAsia"/>
            <w:lang w:eastAsia="zh-CN"/>
          </w:rPr>
          <w:t>(四)、优化成本管理</w:t>
        </w:r>
        <w:r>
          <w:tab/>
        </w:r>
        <w:r>
          <w:fldChar w:fldCharType="begin"/>
        </w:r>
        <w:r>
          <w:instrText xml:space="preserve"> PAGEREF _Toc14842 \h </w:instrText>
        </w:r>
        <w:r>
          <w:fldChar w:fldCharType="separate"/>
        </w:r>
        <w:r>
          <w:t>28</w:t>
        </w:r>
        <w:r>
          <w:fldChar w:fldCharType="end"/>
        </w:r>
      </w:hyperlink>
    </w:p>
    <w:p>
      <w:pPr>
        <w:pStyle w:val="TOC1"/>
        <w:tabs>
          <w:tab w:val="right" w:leader="dot" w:pos="8306"/>
        </w:tabs>
      </w:pPr>
      <w:hyperlink w:anchor="_Toc828" w:history="1">
        <w:r>
          <w:rPr>
            <w:rFonts w:ascii="仿宋" w:eastAsia="仿宋" w:hAnsi="仿宋" w:cs="仿宋" w:hint="eastAsia"/>
            <w:lang w:eastAsia="zh-CN"/>
          </w:rPr>
          <w:t>十、脂肪测量仪项目人力资源培养与发展</w:t>
        </w:r>
        <w:r>
          <w:tab/>
        </w:r>
        <w:r>
          <w:fldChar w:fldCharType="begin"/>
        </w:r>
        <w:r>
          <w:instrText xml:space="preserve"> PAGEREF _Toc828 \h </w:instrText>
        </w:r>
        <w:r>
          <w:fldChar w:fldCharType="separate"/>
        </w:r>
        <w:r>
          <w:t>29</w:t>
        </w:r>
        <w:r>
          <w:fldChar w:fldCharType="end"/>
        </w:r>
      </w:hyperlink>
    </w:p>
    <w:p>
      <w:pPr>
        <w:pStyle w:val="TOC2"/>
        <w:tabs>
          <w:tab w:val="right" w:leader="dot" w:pos="8306"/>
        </w:tabs>
      </w:pPr>
      <w:hyperlink w:anchor="_Toc32663" w:history="1">
        <w:r>
          <w:rPr>
            <w:rFonts w:ascii="仿宋" w:eastAsia="仿宋" w:hAnsi="仿宋" w:cs="仿宋" w:hint="eastAsia"/>
            <w:lang w:eastAsia="zh-CN"/>
          </w:rPr>
          <w:t>(一)、人才需求与规划</w:t>
        </w:r>
        <w:r>
          <w:tab/>
        </w:r>
        <w:r>
          <w:fldChar w:fldCharType="begin"/>
        </w:r>
        <w:r>
          <w:instrText xml:space="preserve"> PAGEREF _Toc32663 \h </w:instrText>
        </w:r>
        <w:r>
          <w:fldChar w:fldCharType="separate"/>
        </w:r>
        <w:r>
          <w:t>29</w:t>
        </w:r>
        <w:r>
          <w:fldChar w:fldCharType="end"/>
        </w:r>
      </w:hyperlink>
    </w:p>
    <w:p>
      <w:pPr>
        <w:pStyle w:val="TOC2"/>
        <w:tabs>
          <w:tab w:val="right" w:leader="dot" w:pos="8306"/>
        </w:tabs>
      </w:pPr>
      <w:hyperlink w:anchor="_Toc30029" w:history="1">
        <w:r>
          <w:rPr>
            <w:rFonts w:ascii="仿宋" w:eastAsia="仿宋" w:hAnsi="仿宋" w:cs="仿宋" w:hint="eastAsia"/>
            <w:lang w:eastAsia="zh-CN"/>
          </w:rPr>
          <w:t>(二)、培训与发展计划</w:t>
        </w:r>
        <w:r>
          <w:tab/>
        </w:r>
        <w:r>
          <w:fldChar w:fldCharType="begin"/>
        </w:r>
        <w:r>
          <w:instrText xml:space="preserve"> PAGEREF _Toc30029 \h </w:instrText>
        </w:r>
        <w:r>
          <w:fldChar w:fldCharType="separate"/>
        </w:r>
        <w:r>
          <w:t>29</w:t>
        </w:r>
        <w:r>
          <w:fldChar w:fldCharType="end"/>
        </w:r>
      </w:hyperlink>
    </w:p>
    <w:p>
      <w:pPr>
        <w:pStyle w:val="TOC1"/>
        <w:tabs>
          <w:tab w:val="right" w:leader="dot" w:pos="8306"/>
        </w:tabs>
      </w:pPr>
      <w:hyperlink w:anchor="_Toc14918" w:history="1">
        <w:r>
          <w:rPr>
            <w:rFonts w:ascii="仿宋" w:eastAsia="仿宋" w:hAnsi="仿宋" w:cs="仿宋" w:hint="eastAsia"/>
            <w:lang w:eastAsia="zh-CN"/>
          </w:rPr>
          <w:t>十一、脂肪测量仪项目技术管理</w:t>
        </w:r>
        <w:r>
          <w:tab/>
        </w:r>
        <w:r>
          <w:fldChar w:fldCharType="begin"/>
        </w:r>
        <w:r>
          <w:instrText xml:space="preserve"> PAGEREF _Toc14918 \h </w:instrText>
        </w:r>
        <w:r>
          <w:fldChar w:fldCharType="separate"/>
        </w:r>
        <w:r>
          <w:t>30</w:t>
        </w:r>
        <w:r>
          <w:fldChar w:fldCharType="end"/>
        </w:r>
      </w:hyperlink>
    </w:p>
    <w:p>
      <w:pPr>
        <w:pStyle w:val="TOC2"/>
        <w:tabs>
          <w:tab w:val="right" w:leader="dot" w:pos="8306"/>
        </w:tabs>
      </w:pPr>
      <w:hyperlink w:anchor="_Toc1465" w:history="1">
        <w:r>
          <w:rPr>
            <w:rFonts w:ascii="仿宋" w:eastAsia="仿宋" w:hAnsi="仿宋" w:cs="仿宋" w:hint="eastAsia"/>
            <w:lang w:eastAsia="zh-CN"/>
          </w:rPr>
          <w:t>(一)、技术方案选用方向</w:t>
        </w:r>
        <w:r>
          <w:tab/>
        </w:r>
        <w:r>
          <w:fldChar w:fldCharType="begin"/>
        </w:r>
        <w:r>
          <w:instrText xml:space="preserve"> PAGEREF _Toc1465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17" w:history="1">
        <w:r>
          <w:rPr>
            <w:rFonts w:ascii="仿宋" w:eastAsia="仿宋" w:hAnsi="仿宋" w:cs="仿宋" w:hint="eastAsia"/>
            <w:lang w:eastAsia="zh-CN"/>
          </w:rPr>
          <w:t>(二)、工艺技术方案选用原则</w:t>
        </w:r>
        <w:r>
          <w:tab/>
        </w:r>
        <w:r>
          <w:fldChar w:fldCharType="begin"/>
        </w:r>
        <w:r>
          <w:instrText xml:space="preserve"> PAGEREF _Toc28217 \h </w:instrText>
        </w:r>
        <w:r>
          <w:fldChar w:fldCharType="separate"/>
        </w:r>
        <w:r>
          <w:t>32</w:t>
        </w:r>
        <w:r>
          <w:fldChar w:fldCharType="end"/>
        </w:r>
      </w:hyperlink>
    </w:p>
    <w:p>
      <w:pPr>
        <w:pStyle w:val="TOC2"/>
        <w:tabs>
          <w:tab w:val="right" w:leader="dot" w:pos="8306"/>
        </w:tabs>
      </w:pPr>
      <w:hyperlink w:anchor="_Toc18021" w:history="1">
        <w:r>
          <w:rPr>
            <w:rFonts w:ascii="仿宋" w:eastAsia="仿宋" w:hAnsi="仿宋" w:cs="仿宋" w:hint="eastAsia"/>
            <w:lang w:eastAsia="zh-CN"/>
          </w:rPr>
          <w:t>(三)、工艺技术方案要求</w:t>
        </w:r>
        <w:r>
          <w:tab/>
        </w:r>
        <w:r>
          <w:fldChar w:fldCharType="begin"/>
        </w:r>
        <w:r>
          <w:instrText xml:space="preserve"> PAGEREF _Toc18021 \h </w:instrText>
        </w:r>
        <w:r>
          <w:fldChar w:fldCharType="separate"/>
        </w:r>
        <w:r>
          <w:t>34</w:t>
        </w:r>
        <w:r>
          <w:fldChar w:fldCharType="end"/>
        </w:r>
      </w:hyperlink>
    </w:p>
    <w:p>
      <w:pPr>
        <w:pStyle w:val="TOC1"/>
        <w:tabs>
          <w:tab w:val="right" w:leader="dot" w:pos="8306"/>
        </w:tabs>
      </w:pPr>
      <w:hyperlink w:anchor="_Toc29262" w:history="1">
        <w:r>
          <w:rPr>
            <w:rFonts w:ascii="仿宋" w:eastAsia="仿宋" w:hAnsi="仿宋" w:cs="仿宋" w:hint="eastAsia"/>
            <w:lang w:eastAsia="zh-CN"/>
          </w:rPr>
          <w:t>十二、脂肪测量仪项目风险管理</w:t>
        </w:r>
        <w:r>
          <w:tab/>
        </w:r>
        <w:r>
          <w:fldChar w:fldCharType="begin"/>
        </w:r>
        <w:r>
          <w:instrText xml:space="preserve"> PAGEREF _Toc29262 \h </w:instrText>
        </w:r>
        <w:r>
          <w:fldChar w:fldCharType="separate"/>
        </w:r>
        <w:r>
          <w:t>36</w:t>
        </w:r>
        <w:r>
          <w:fldChar w:fldCharType="end"/>
        </w:r>
      </w:hyperlink>
    </w:p>
    <w:p>
      <w:pPr>
        <w:pStyle w:val="TOC2"/>
        <w:tabs>
          <w:tab w:val="right" w:leader="dot" w:pos="8306"/>
        </w:tabs>
      </w:pPr>
      <w:hyperlink w:anchor="_Toc21755" w:history="1">
        <w:r>
          <w:rPr>
            <w:rFonts w:ascii="仿宋" w:eastAsia="仿宋" w:hAnsi="仿宋" w:cs="仿宋" w:hint="eastAsia"/>
            <w:lang w:eastAsia="zh-CN"/>
          </w:rPr>
          <w:t>(一)、风险识别与评估</w:t>
        </w:r>
        <w:r>
          <w:tab/>
        </w:r>
        <w:r>
          <w:fldChar w:fldCharType="begin"/>
        </w:r>
        <w:r>
          <w:instrText xml:space="preserve"> PAGEREF _Toc21755 \h </w:instrText>
        </w:r>
        <w:r>
          <w:fldChar w:fldCharType="separate"/>
        </w:r>
        <w:r>
          <w:t>36</w:t>
        </w:r>
        <w:r>
          <w:fldChar w:fldCharType="end"/>
        </w:r>
      </w:hyperlink>
    </w:p>
    <w:p>
      <w:pPr>
        <w:pStyle w:val="TOC2"/>
        <w:tabs>
          <w:tab w:val="right" w:leader="dot" w:pos="8306"/>
        </w:tabs>
      </w:pPr>
      <w:hyperlink w:anchor="_Toc11946" w:history="1">
        <w:r>
          <w:rPr>
            <w:rFonts w:ascii="仿宋" w:eastAsia="仿宋" w:hAnsi="仿宋" w:cs="仿宋" w:hint="eastAsia"/>
            <w:lang w:eastAsia="zh-CN"/>
          </w:rPr>
          <w:t>(二)、风险应对策略</w:t>
        </w:r>
        <w:r>
          <w:tab/>
        </w:r>
        <w:r>
          <w:fldChar w:fldCharType="begin"/>
        </w:r>
        <w:r>
          <w:instrText xml:space="preserve"> PAGEREF _Toc11946 \h </w:instrText>
        </w:r>
        <w:r>
          <w:fldChar w:fldCharType="separate"/>
        </w:r>
        <w:r>
          <w:t>37</w:t>
        </w:r>
        <w:r>
          <w:fldChar w:fldCharType="end"/>
        </w:r>
      </w:hyperlink>
    </w:p>
    <w:p>
      <w:pPr>
        <w:pStyle w:val="TOC2"/>
        <w:tabs>
          <w:tab w:val="right" w:leader="dot" w:pos="8306"/>
        </w:tabs>
      </w:pPr>
      <w:hyperlink w:anchor="_Toc15784" w:history="1">
        <w:r>
          <w:rPr>
            <w:rFonts w:ascii="仿宋" w:eastAsia="仿宋" w:hAnsi="仿宋" w:cs="仿宋" w:hint="eastAsia"/>
            <w:lang w:eastAsia="zh-CN"/>
          </w:rPr>
          <w:t>(三)、风险监控与控制</w:t>
        </w:r>
        <w:r>
          <w:tab/>
        </w:r>
        <w:r>
          <w:fldChar w:fldCharType="begin"/>
        </w:r>
        <w:r>
          <w:instrText xml:space="preserve"> PAGEREF _Toc15784 \h </w:instrText>
        </w:r>
        <w:r>
          <w:fldChar w:fldCharType="separate"/>
        </w:r>
        <w:r>
          <w:t>39</w:t>
        </w:r>
        <w:r>
          <w:fldChar w:fldCharType="end"/>
        </w:r>
      </w:hyperlink>
    </w:p>
    <w:p>
      <w:pPr>
        <w:pStyle w:val="TOC1"/>
        <w:tabs>
          <w:tab w:val="right" w:leader="dot" w:pos="8306"/>
        </w:tabs>
      </w:pPr>
      <w:hyperlink w:anchor="_Toc6393" w:history="1">
        <w:r>
          <w:rPr>
            <w:rFonts w:ascii="仿宋" w:eastAsia="仿宋" w:hAnsi="仿宋" w:cs="仿宋" w:hint="eastAsia"/>
            <w:lang w:eastAsia="zh-CN"/>
          </w:rPr>
          <w:t>十三、供应链管理</w:t>
        </w:r>
        <w:r>
          <w:tab/>
        </w:r>
        <w:r>
          <w:fldChar w:fldCharType="begin"/>
        </w:r>
        <w:r>
          <w:instrText xml:space="preserve"> PAGEREF _Toc6393 \h </w:instrText>
        </w:r>
        <w:r>
          <w:fldChar w:fldCharType="separate"/>
        </w:r>
        <w:r>
          <w:t>40</w:t>
        </w:r>
        <w:r>
          <w:fldChar w:fldCharType="end"/>
        </w:r>
      </w:hyperlink>
    </w:p>
    <w:p>
      <w:pPr>
        <w:pStyle w:val="TOC2"/>
        <w:tabs>
          <w:tab w:val="right" w:leader="dot" w:pos="8306"/>
        </w:tabs>
      </w:pPr>
      <w:hyperlink w:anchor="_Toc6357" w:history="1">
        <w:r>
          <w:rPr>
            <w:rFonts w:ascii="仿宋" w:eastAsia="仿宋" w:hAnsi="仿宋" w:cs="仿宋" w:hint="eastAsia"/>
            <w:lang w:eastAsia="zh-CN"/>
          </w:rPr>
          <w:t>(一)、供应链战略规划</w:t>
        </w:r>
        <w:r>
          <w:tab/>
        </w:r>
        <w:r>
          <w:fldChar w:fldCharType="begin"/>
        </w:r>
        <w:r>
          <w:instrText xml:space="preserve"> PAGEREF _Toc6357 \h </w:instrText>
        </w:r>
        <w:r>
          <w:fldChar w:fldCharType="separate"/>
        </w:r>
        <w:r>
          <w:t>40</w:t>
        </w:r>
        <w:r>
          <w:fldChar w:fldCharType="end"/>
        </w:r>
      </w:hyperlink>
    </w:p>
    <w:p>
      <w:pPr>
        <w:pStyle w:val="TOC2"/>
        <w:tabs>
          <w:tab w:val="right" w:leader="dot" w:pos="8306"/>
        </w:tabs>
      </w:pPr>
      <w:hyperlink w:anchor="_Toc9157" w:history="1">
        <w:r>
          <w:rPr>
            <w:rFonts w:ascii="仿宋" w:eastAsia="仿宋" w:hAnsi="仿宋" w:cs="仿宋" w:hint="eastAsia"/>
            <w:lang w:eastAsia="zh-CN"/>
          </w:rPr>
          <w:t>(二)、供应商选择与合作</w:t>
        </w:r>
        <w:r>
          <w:tab/>
        </w:r>
        <w:r>
          <w:fldChar w:fldCharType="begin"/>
        </w:r>
        <w:r>
          <w:instrText xml:space="preserve"> PAGEREF _Toc9157 \h </w:instrText>
        </w:r>
        <w:r>
          <w:fldChar w:fldCharType="separate"/>
        </w:r>
        <w:r>
          <w:t>42</w:t>
        </w:r>
        <w:r>
          <w:fldChar w:fldCharType="end"/>
        </w:r>
      </w:hyperlink>
    </w:p>
    <w:p>
      <w:pPr>
        <w:pStyle w:val="TOC2"/>
        <w:tabs>
          <w:tab w:val="right" w:leader="dot" w:pos="8306"/>
        </w:tabs>
      </w:pPr>
      <w:hyperlink w:anchor="_Toc25501" w:history="1">
        <w:r>
          <w:rPr>
            <w:rFonts w:ascii="仿宋" w:eastAsia="仿宋" w:hAnsi="仿宋" w:cs="仿宋" w:hint="eastAsia"/>
            <w:lang w:eastAsia="zh-CN"/>
          </w:rPr>
          <w:t>(三)、物流与库存管理</w:t>
        </w:r>
        <w:r>
          <w:tab/>
        </w:r>
        <w:r>
          <w:fldChar w:fldCharType="begin"/>
        </w:r>
        <w:r>
          <w:instrText xml:space="preserve"> PAGEREF _Toc25501 \h </w:instrText>
        </w:r>
        <w:r>
          <w:fldChar w:fldCharType="separate"/>
        </w:r>
        <w:r>
          <w:t>43</w:t>
        </w:r>
        <w:r>
          <w:fldChar w:fldCharType="end"/>
        </w:r>
      </w:hyperlink>
    </w:p>
    <w:p>
      <w:pPr>
        <w:pStyle w:val="TOC1"/>
        <w:tabs>
          <w:tab w:val="right" w:leader="dot" w:pos="8306"/>
        </w:tabs>
      </w:pPr>
      <w:hyperlink w:anchor="_Toc16779" w:history="1">
        <w:r>
          <w:rPr>
            <w:rFonts w:ascii="仿宋" w:eastAsia="仿宋" w:hAnsi="仿宋" w:cs="仿宋" w:hint="eastAsia"/>
            <w:lang w:eastAsia="zh-CN"/>
          </w:rPr>
          <w:t>十四、质量管理体系</w:t>
        </w:r>
        <w:r>
          <w:tab/>
        </w:r>
        <w:r>
          <w:fldChar w:fldCharType="begin"/>
        </w:r>
        <w:r>
          <w:instrText xml:space="preserve"> PAGEREF _Toc16779 \h </w:instrText>
        </w:r>
        <w:r>
          <w:fldChar w:fldCharType="separate"/>
        </w:r>
        <w:r>
          <w:t>44</w:t>
        </w:r>
        <w:r>
          <w:fldChar w:fldCharType="end"/>
        </w:r>
      </w:hyperlink>
    </w:p>
    <w:p>
      <w:pPr>
        <w:pStyle w:val="TOC2"/>
        <w:tabs>
          <w:tab w:val="right" w:leader="dot" w:pos="8306"/>
        </w:tabs>
      </w:pPr>
      <w:hyperlink w:anchor="_Toc20755" w:history="1">
        <w:r>
          <w:rPr>
            <w:rFonts w:ascii="仿宋" w:eastAsia="仿宋" w:hAnsi="仿宋" w:cs="仿宋" w:hint="eastAsia"/>
            <w:lang w:eastAsia="zh-CN"/>
          </w:rPr>
          <w:t>(一)、质量目标与方针</w:t>
        </w:r>
        <w:r>
          <w:tab/>
        </w:r>
        <w:r>
          <w:fldChar w:fldCharType="begin"/>
        </w:r>
        <w:r>
          <w:instrText xml:space="preserve"> PAGEREF _Toc20755 \h </w:instrText>
        </w:r>
        <w:r>
          <w:fldChar w:fldCharType="separate"/>
        </w:r>
        <w:r>
          <w:t>44</w:t>
        </w:r>
        <w:r>
          <w:fldChar w:fldCharType="end"/>
        </w:r>
      </w:hyperlink>
    </w:p>
    <w:p>
      <w:pPr>
        <w:pStyle w:val="TOC2"/>
        <w:tabs>
          <w:tab w:val="right" w:leader="dot" w:pos="8306"/>
        </w:tabs>
      </w:pPr>
      <w:hyperlink w:anchor="_Toc24948" w:history="1">
        <w:r>
          <w:rPr>
            <w:rFonts w:ascii="仿宋" w:eastAsia="仿宋" w:hAnsi="仿宋" w:cs="仿宋" w:hint="eastAsia"/>
            <w:lang w:eastAsia="zh-CN"/>
          </w:rPr>
          <w:t>(二)、质量管理责任</w:t>
        </w:r>
        <w:r>
          <w:tab/>
        </w:r>
        <w:r>
          <w:fldChar w:fldCharType="begin"/>
        </w:r>
        <w:r>
          <w:instrText xml:space="preserve"> PAGEREF _Toc24948 \h </w:instrText>
        </w:r>
        <w:r>
          <w:fldChar w:fldCharType="separate"/>
        </w:r>
        <w:r>
          <w:t>45</w:t>
        </w:r>
        <w:r>
          <w:fldChar w:fldCharType="end"/>
        </w:r>
      </w:hyperlink>
    </w:p>
    <w:p>
      <w:pPr>
        <w:pStyle w:val="TOC2"/>
        <w:tabs>
          <w:tab w:val="right" w:leader="dot" w:pos="8306"/>
        </w:tabs>
      </w:pPr>
      <w:hyperlink w:anchor="_Toc660" w:history="1">
        <w:r>
          <w:rPr>
            <w:rFonts w:ascii="仿宋" w:eastAsia="仿宋" w:hAnsi="仿宋" w:cs="仿宋" w:hint="eastAsia"/>
            <w:lang w:eastAsia="zh-CN"/>
          </w:rPr>
          <w:t>(三)、质量管理体系文件</w:t>
        </w:r>
        <w:r>
          <w:tab/>
        </w:r>
        <w:r>
          <w:fldChar w:fldCharType="begin"/>
        </w:r>
        <w:r>
          <w:instrText xml:space="preserve"> PAGEREF _Toc660 \h </w:instrText>
        </w:r>
        <w:r>
          <w:fldChar w:fldCharType="separate"/>
        </w:r>
        <w:r>
          <w:t>47</w:t>
        </w:r>
        <w:r>
          <w:fldChar w:fldCharType="end"/>
        </w:r>
      </w:hyperlink>
    </w:p>
    <w:p>
      <w:pPr>
        <w:pStyle w:val="TOC2"/>
        <w:tabs>
          <w:tab w:val="right" w:leader="dot" w:pos="8306"/>
        </w:tabs>
      </w:pPr>
      <w:hyperlink w:anchor="_Toc15070" w:history="1">
        <w:r>
          <w:rPr>
            <w:rFonts w:ascii="仿宋" w:eastAsia="仿宋" w:hAnsi="仿宋" w:cs="仿宋" w:hint="eastAsia"/>
            <w:lang w:eastAsia="zh-CN"/>
          </w:rPr>
          <w:t>(四)、质量培训与教育</w:t>
        </w:r>
        <w:r>
          <w:tab/>
        </w:r>
        <w:r>
          <w:fldChar w:fldCharType="begin"/>
        </w:r>
        <w:r>
          <w:instrText xml:space="preserve"> PAGEREF _Toc15070 \h </w:instrText>
        </w:r>
        <w:r>
          <w:fldChar w:fldCharType="separate"/>
        </w:r>
        <w:r>
          <w:t>49</w:t>
        </w:r>
        <w:r>
          <w:fldChar w:fldCharType="end"/>
        </w:r>
      </w:hyperlink>
    </w:p>
    <w:p>
      <w:pPr>
        <w:pStyle w:val="TOC2"/>
        <w:tabs>
          <w:tab w:val="right" w:leader="dot" w:pos="8306"/>
        </w:tabs>
      </w:pPr>
      <w:hyperlink w:anchor="_Toc18353" w:history="1">
        <w:r>
          <w:rPr>
            <w:rFonts w:ascii="仿宋" w:eastAsia="仿宋" w:hAnsi="仿宋" w:cs="仿宋" w:hint="eastAsia"/>
            <w:lang w:eastAsia="zh-CN"/>
          </w:rPr>
          <w:t>(五)、质量审核与评价</w:t>
        </w:r>
        <w:r>
          <w:tab/>
        </w:r>
        <w:r>
          <w:fldChar w:fldCharType="begin"/>
        </w:r>
        <w:r>
          <w:instrText xml:space="preserve"> PAGEREF _Toc18353 \h </w:instrText>
        </w:r>
        <w:r>
          <w:fldChar w:fldCharType="separate"/>
        </w:r>
        <w:r>
          <w:t>50</w:t>
        </w:r>
        <w:r>
          <w:fldChar w:fldCharType="end"/>
        </w:r>
      </w:hyperlink>
    </w:p>
    <w:p>
      <w:pPr>
        <w:pStyle w:val="TOC2"/>
        <w:tabs>
          <w:tab w:val="right" w:leader="dot" w:pos="8306"/>
        </w:tabs>
      </w:pPr>
      <w:hyperlink w:anchor="_Toc9749" w:history="1">
        <w:r>
          <w:rPr>
            <w:rFonts w:ascii="仿宋" w:eastAsia="仿宋" w:hAnsi="仿宋" w:cs="仿宋" w:hint="eastAsia"/>
            <w:lang w:eastAsia="zh-CN"/>
          </w:rPr>
          <w:t>(六)、不符合与纠正措施</w:t>
        </w:r>
        <w:r>
          <w:tab/>
        </w:r>
        <w:r>
          <w:fldChar w:fldCharType="begin"/>
        </w:r>
        <w:r>
          <w:instrText xml:space="preserve"> PAGEREF _Toc9749 \h </w:instrText>
        </w:r>
        <w:r>
          <w:fldChar w:fldCharType="separate"/>
        </w:r>
        <w:r>
          <w:t>51</w:t>
        </w:r>
        <w:r>
          <w:fldChar w:fldCharType="end"/>
        </w:r>
      </w:hyperlink>
    </w:p>
    <w:p>
      <w:pPr>
        <w:pStyle w:val="TOC1"/>
        <w:tabs>
          <w:tab w:val="right" w:leader="dot" w:pos="8306"/>
        </w:tabs>
      </w:pPr>
      <w:hyperlink w:anchor="_Toc19071" w:history="1">
        <w:r>
          <w:rPr>
            <w:rFonts w:ascii="仿宋" w:eastAsia="仿宋" w:hAnsi="仿宋" w:cs="仿宋" w:hint="eastAsia"/>
            <w:lang w:eastAsia="zh-CN"/>
          </w:rPr>
          <w:t>十五、利益相关者分析与沟通计划</w:t>
        </w:r>
        <w:r>
          <w:tab/>
        </w:r>
        <w:r>
          <w:fldChar w:fldCharType="begin"/>
        </w:r>
        <w:r>
          <w:instrText xml:space="preserve"> PAGEREF _Toc19071 \h </w:instrText>
        </w:r>
        <w:r>
          <w:fldChar w:fldCharType="separate"/>
        </w:r>
        <w:r>
          <w:t>52</w:t>
        </w:r>
        <w:r>
          <w:fldChar w:fldCharType="end"/>
        </w:r>
      </w:hyperlink>
    </w:p>
    <w:p>
      <w:pPr>
        <w:pStyle w:val="TOC2"/>
        <w:tabs>
          <w:tab w:val="right" w:leader="dot" w:pos="8306"/>
        </w:tabs>
      </w:pPr>
      <w:hyperlink w:anchor="_Toc29678" w:history="1">
        <w:r>
          <w:rPr>
            <w:rFonts w:ascii="仿宋" w:eastAsia="仿宋" w:hAnsi="仿宋" w:cs="仿宋" w:hint="eastAsia"/>
            <w:lang w:eastAsia="zh-CN"/>
          </w:rPr>
          <w:t>(一)、利益相关者分析</w:t>
        </w:r>
        <w:r>
          <w:tab/>
        </w:r>
        <w:r>
          <w:fldChar w:fldCharType="begin"/>
        </w:r>
        <w:r>
          <w:instrText xml:space="preserve"> PAGEREF _Toc29678 \h </w:instrText>
        </w:r>
        <w:r>
          <w:fldChar w:fldCharType="separate"/>
        </w:r>
        <w:r>
          <w:t>52</w:t>
        </w:r>
        <w:r>
          <w:fldChar w:fldCharType="end"/>
        </w:r>
      </w:hyperlink>
    </w:p>
    <w:p>
      <w:pPr>
        <w:pStyle w:val="TOC2"/>
        <w:tabs>
          <w:tab w:val="right" w:leader="dot" w:pos="8306"/>
        </w:tabs>
      </w:pPr>
      <w:hyperlink w:anchor="_Toc29515" w:history="1">
        <w:r>
          <w:rPr>
            <w:rFonts w:ascii="仿宋" w:eastAsia="仿宋" w:hAnsi="仿宋" w:cs="仿宋" w:hint="eastAsia"/>
            <w:lang w:eastAsia="zh-CN"/>
          </w:rPr>
          <w:t>(二)、沟通计划</w:t>
        </w:r>
        <w:r>
          <w:tab/>
        </w:r>
        <w:r>
          <w:fldChar w:fldCharType="begin"/>
        </w:r>
        <w:r>
          <w:instrText xml:space="preserve"> PAGEREF _Toc29515 \h </w:instrText>
        </w:r>
        <w:r>
          <w:fldChar w:fldCharType="separate"/>
        </w:r>
        <w:r>
          <w:t>53</w:t>
        </w:r>
        <w:r>
          <w:fldChar w:fldCharType="end"/>
        </w:r>
      </w:hyperlink>
    </w:p>
    <w:p>
      <w:pPr>
        <w:pStyle w:val="TOC1"/>
        <w:tabs>
          <w:tab w:val="right" w:leader="dot" w:pos="8306"/>
        </w:tabs>
      </w:pPr>
      <w:hyperlink w:anchor="_Toc803" w:history="1">
        <w:r>
          <w:rPr>
            <w:rFonts w:ascii="仿宋" w:eastAsia="仿宋" w:hAnsi="仿宋" w:cs="仿宋" w:hint="eastAsia"/>
            <w:lang w:eastAsia="zh-CN"/>
          </w:rPr>
          <w:t>十六、脂肪测量仪项目变更管理</w:t>
        </w:r>
        <w:r>
          <w:tab/>
        </w:r>
        <w:r>
          <w:fldChar w:fldCharType="begin"/>
        </w:r>
        <w:r>
          <w:instrText xml:space="preserve"> PAGEREF _Toc803 \h </w:instrText>
        </w:r>
        <w:r>
          <w:fldChar w:fldCharType="separate"/>
        </w:r>
        <w:r>
          <w:t>54</w:t>
        </w:r>
        <w:r>
          <w:fldChar w:fldCharType="end"/>
        </w:r>
      </w:hyperlink>
    </w:p>
    <w:p>
      <w:pPr>
        <w:pStyle w:val="TOC2"/>
        <w:tabs>
          <w:tab w:val="right" w:leader="dot" w:pos="8306"/>
        </w:tabs>
      </w:pPr>
      <w:hyperlink w:anchor="_Toc26371" w:history="1">
        <w:r>
          <w:rPr>
            <w:rFonts w:ascii="仿宋" w:eastAsia="仿宋" w:hAnsi="仿宋" w:cs="仿宋" w:hint="eastAsia"/>
            <w:lang w:eastAsia="zh-CN"/>
          </w:rPr>
          <w:t>(一)、变更申请与评估</w:t>
        </w:r>
        <w:r>
          <w:tab/>
        </w:r>
        <w:r>
          <w:fldChar w:fldCharType="begin"/>
        </w:r>
        <w:r>
          <w:instrText xml:space="preserve"> PAGEREF _Toc26371 \h </w:instrText>
        </w:r>
        <w:r>
          <w:fldChar w:fldCharType="separate"/>
        </w:r>
        <w:r>
          <w:t>54</w:t>
        </w:r>
        <w:r>
          <w:fldChar w:fldCharType="end"/>
        </w:r>
      </w:hyperlink>
    </w:p>
    <w:p>
      <w:pPr>
        <w:pStyle w:val="TOC2"/>
        <w:tabs>
          <w:tab w:val="right" w:leader="dot" w:pos="8306"/>
        </w:tabs>
      </w:pPr>
      <w:hyperlink w:anchor="_Toc2460" w:history="1">
        <w:r>
          <w:rPr>
            <w:rFonts w:ascii="仿宋" w:eastAsia="仿宋" w:hAnsi="仿宋" w:cs="仿宋" w:hint="eastAsia"/>
            <w:lang w:eastAsia="zh-CN"/>
          </w:rPr>
          <w:t>(二)、变更实施与控制</w:t>
        </w:r>
        <w:r>
          <w:tab/>
        </w:r>
        <w:r>
          <w:fldChar w:fldCharType="begin"/>
        </w:r>
        <w:r>
          <w:instrText xml:space="preserve"> PAGEREF _Toc2460 \h </w:instrText>
        </w:r>
        <w:r>
          <w:fldChar w:fldCharType="separate"/>
        </w:r>
        <w:r>
          <w:t>55</w:t>
        </w:r>
        <w:r>
          <w:fldChar w:fldCharType="end"/>
        </w:r>
      </w:hyperlink>
    </w:p>
    <w:p>
      <w:pPr>
        <w:pStyle w:val="TOC1"/>
        <w:tabs>
          <w:tab w:val="right" w:leader="dot" w:pos="8306"/>
        </w:tabs>
      </w:pPr>
      <w:hyperlink w:anchor="_Toc24021" w:history="1">
        <w:r>
          <w:rPr>
            <w:rFonts w:ascii="仿宋" w:eastAsia="仿宋" w:hAnsi="仿宋" w:cs="仿宋" w:hint="eastAsia"/>
            <w:lang w:eastAsia="zh-CN"/>
          </w:rPr>
          <w:t>十七、脂肪测量仪项目治理与监督</w:t>
        </w:r>
        <w:r>
          <w:tab/>
        </w:r>
        <w:r>
          <w:fldChar w:fldCharType="begin"/>
        </w:r>
        <w:r>
          <w:instrText xml:space="preserve"> PAGEREF _Toc24021 \h </w:instrText>
        </w:r>
        <w:r>
          <w:fldChar w:fldCharType="separate"/>
        </w:r>
        <w:r>
          <w:t>56</w:t>
        </w:r>
        <w:r>
          <w:fldChar w:fldCharType="end"/>
        </w:r>
      </w:hyperlink>
    </w:p>
    <w:p>
      <w:pPr>
        <w:pStyle w:val="TOC2"/>
        <w:tabs>
          <w:tab w:val="right" w:leader="dot" w:pos="8306"/>
        </w:tabs>
      </w:pPr>
      <w:hyperlink w:anchor="_Toc30994" w:history="1">
        <w:r>
          <w:rPr>
            <w:rFonts w:ascii="仿宋" w:eastAsia="仿宋" w:hAnsi="仿宋" w:cs="仿宋" w:hint="eastAsia"/>
            <w:lang w:eastAsia="zh-CN"/>
          </w:rPr>
          <w:t>(一)、脂肪测量仪项目治理结构</w:t>
        </w:r>
        <w:r>
          <w:tab/>
        </w:r>
        <w:r>
          <w:fldChar w:fldCharType="begin"/>
        </w:r>
        <w:r>
          <w:instrText xml:space="preserve"> PAGEREF _Toc30994 \h </w:instrText>
        </w:r>
        <w:r>
          <w:fldChar w:fldCharType="separate"/>
        </w:r>
        <w:r>
          <w:t>56</w:t>
        </w:r>
        <w:r>
          <w:fldChar w:fldCharType="end"/>
        </w:r>
      </w:hyperlink>
    </w:p>
    <w:p>
      <w:pPr>
        <w:pStyle w:val="TOC2"/>
        <w:tabs>
          <w:tab w:val="right" w:leader="dot" w:pos="8306"/>
        </w:tabs>
      </w:pPr>
      <w:hyperlink w:anchor="_Toc15311" w:history="1">
        <w:r>
          <w:rPr>
            <w:rFonts w:ascii="仿宋" w:eastAsia="仿宋" w:hAnsi="仿宋" w:cs="仿宋" w:hint="eastAsia"/>
            <w:lang w:eastAsia="zh-CN"/>
          </w:rPr>
          <w:t>(二)、监督与审计</w:t>
        </w:r>
        <w:r>
          <w:tab/>
        </w:r>
        <w:r>
          <w:fldChar w:fldCharType="begin"/>
        </w:r>
        <w:r>
          <w:instrText xml:space="preserve"> PAGEREF _Toc15311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45"/>
      <w:r>
        <w:rPr>
          <w:rFonts w:ascii="仿宋" w:eastAsia="仿宋" w:hAnsi="仿宋" w:cs="仿宋" w:hint="eastAsia"/>
          <w:sz w:val="28"/>
          <w:lang w:eastAsia="zh-CN"/>
        </w:rPr>
        <w:t>一、脂肪测量仪项目土建工程</w:t>
      </w:r>
      <w:bookmarkEnd w:id="2"/>
    </w:p>
    <w:p>
      <w:pPr>
        <w:pStyle w:val="Heading2"/>
        <w:rPr>
          <w:rFonts w:ascii="仿宋" w:eastAsia="仿宋" w:hAnsi="仿宋" w:cs="仿宋" w:hint="eastAsia"/>
          <w:lang w:eastAsia="zh-CN"/>
        </w:rPr>
      </w:pPr>
      <w:bookmarkStart w:id="3" w:name="_Toc19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在脂肪测量仪项目的建筑工程设计中，我们将秉承一系列重要的设计原则，以确保脂肪测量仪项目建筑在功能、美观、可持续性等方面达到最佳效果。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首要原则是确保建筑的功能性得到最大化的发挥。我们将充分理解脂肪测量仪项目的实际需求，合理布局各个功能区域，保证建筑在满足业务需求的同时，提供高效的工作环境。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在建筑设计中，我们将综合考虑建设和运营成本。通过精细的经济效益分析，确保设计方案在高效利用资源的同时，对脂肪测量仪项目的长期盈利能力有积极的贡献。</w:t>
      </w:r>
    </w:p>
    <w:p>
      <w:pPr>
        <w:pStyle w:val="Heading2"/>
        <w:ind w:firstLine="560" w:firstLineChars="200"/>
        <w:rPr>
          <w:rFonts w:ascii="仿宋" w:eastAsia="仿宋" w:hAnsi="仿宋" w:cs="仿宋" w:hint="eastAsia"/>
          <w:sz w:val="28"/>
          <w:lang w:eastAsia="zh-CN"/>
        </w:rPr>
      </w:pPr>
      <w:bookmarkStart w:id="4" w:name="_Toc284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的土建工程设计中，我们将精准设定设计年限，结合脂肪测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脂肪测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6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脂肪测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脂肪测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脂肪测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8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本期工程脂肪测量仪项目预计总建筑面积XXX平方米，其中：计容建筑面积XXX平方米，计划建筑工程投资XX万元，占脂肪测量仪项目总投资的XX%。</w:t>
      </w:r>
    </w:p>
    <w:p>
      <w:pPr>
        <w:pStyle w:val="Heading1"/>
        <w:ind w:firstLine="560" w:firstLineChars="200"/>
        <w:rPr>
          <w:rFonts w:ascii="仿宋" w:eastAsia="仿宋" w:hAnsi="仿宋" w:cs="仿宋" w:hint="eastAsia"/>
          <w:sz w:val="28"/>
          <w:lang w:eastAsia="zh-CN"/>
        </w:rPr>
      </w:pPr>
      <w:bookmarkStart w:id="7" w:name="_Toc15074"/>
      <w:r>
        <w:rPr>
          <w:rFonts w:ascii="仿宋" w:eastAsia="仿宋" w:hAnsi="仿宋" w:cs="仿宋" w:hint="eastAsia"/>
          <w:sz w:val="28"/>
          <w:lang w:eastAsia="zh-CN"/>
        </w:rPr>
        <w:t>二、脂肪测量仪项目绩效评估</w:t>
      </w:r>
      <w:bookmarkEnd w:id="7"/>
    </w:p>
    <w:p>
      <w:pPr>
        <w:pStyle w:val="Heading2"/>
        <w:rPr>
          <w:rFonts w:ascii="仿宋" w:eastAsia="仿宋" w:hAnsi="仿宋" w:cs="仿宋" w:hint="eastAsia"/>
          <w:lang w:eastAsia="zh-CN"/>
        </w:rPr>
      </w:pPr>
      <w:bookmarkStart w:id="8" w:name="_Toc35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中，我们设计了一套全面的绩效评估指标，以确保脂肪测量仪项目的可控和成功交付。这些指标跨足脂肪测量仪项目目标、成本、进度和质量等多个维度，为我们提供了全面洞察脂肪测量仪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目标达成率是我们关注的首要指标。我们设定了明确的目标，并通过定期监测和评估，迅速发现并应对潜在的目标偏差。这为脂肪测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成本绩效是另一个核心关注点。通过实际成本与预算成本的对比分析，我们深入了解成本差异的原因，及时调整资源分配，保持脂肪测量仪项目在经济效益方面的合理水平。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进度作为关键的绩效指标之一，得到了精心的关注。我们制定了详细的脂肪测量仪项目进度计划，并设立了进度符合度指标，确保实际进度与计划进度保持一致。这使我们能够快速发现和解决潜在的进度问题，保持脂肪测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脂肪测量仪项目绩效的不可或缺的一环。我们引入了一系列的质量标准和客户满意度指标，以确保脂肪测量仪项目交付的成果在质量上达到或超越预期水平。通过持续监测这些指标，我们努力提升脂肪测量仪项目整体质量水平，为脂肪测量仪项目的成功交付提供有力保障。通过这些科学且全面的绩效评估，我们能够更好地引导脂肪测量仪项目的持续改进，确保脂肪测量仪项目目标的顺利达成。</w:t>
      </w:r>
    </w:p>
    <w:p>
      <w:pPr>
        <w:pStyle w:val="Heading2"/>
        <w:ind w:firstLine="560" w:firstLineChars="200"/>
        <w:rPr>
          <w:rFonts w:ascii="仿宋" w:eastAsia="仿宋" w:hAnsi="仿宋" w:cs="仿宋" w:hint="eastAsia"/>
          <w:sz w:val="28"/>
          <w:lang w:eastAsia="zh-CN"/>
        </w:rPr>
      </w:pPr>
      <w:bookmarkStart w:id="9" w:name="_Toc1199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绩效评估是脂肪测量仪项目中的关键环节，为确保脂肪测量仪项目达到预期目标，我们采用了多层次、多维度的绩效评估方法。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脂肪测量仪项目的战略目标对齐，确保每个决策和行动都与脂肪测量仪项目整体目标保持一致。团队会定期召开战略对齐会议，审视当前工作与脂肪测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脂肪测量仪项目进度、质量、成本和风险等方面。这些指标通过数据收集和分析，为脂肪测量仪项目管理团队提供了客观的评估依据。例如，我们通过脂肪测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绩效评估不仅仅停留在脂肪测量仪项目内部，还考虑了脂肪测量仪项目对外部环境的影响。我们定期进行干系人满意度调查，以了解各利益相关方对脂肪测量仪项目的期望和满意度，并及时做出调整。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这种多层次、多角度的绩效评估方法，使得我们能够全面了解脂肪测量仪项目的运行状态，及时做出调整，确保脂肪测量仪项目在不断变化的环境中保持稳健前行。</w:t>
      </w:r>
    </w:p>
    <w:p>
      <w:pPr>
        <w:pStyle w:val="Heading2"/>
        <w:ind w:firstLine="560" w:firstLineChars="200"/>
        <w:rPr>
          <w:rFonts w:ascii="仿宋" w:eastAsia="仿宋" w:hAnsi="仿宋" w:cs="仿宋" w:hint="eastAsia"/>
          <w:sz w:val="28"/>
          <w:lang w:eastAsia="zh-CN"/>
        </w:rPr>
      </w:pPr>
      <w:bookmarkStart w:id="10" w:name="_Toc958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为了确保脂肪测量仪项目的有效管理和不断优化，我们采用了精心设计的绩效评估周期。这个周期旨在实现灵活、实时和全面的评估，以适应脂肪测量仪项目执行中的各种挑战。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脂肪测量仪项目的不同需求，分为短期、中期和长期。短期评估关注每个迭代或工作周期，以及时发现和解决当前任务中的问题。中期评估涵盖几个迭代，深入了解整体脂肪测量仪项目的趋势和性能。长期评估则着眼于整个脂肪测量仪项目阶段，确保脂肪测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脂肪测量仪项目管理工具和协作平台，团队成员能够随时更新和分享脂肪测量仪项目数据。这种实时性的反馈机制使我们能够及时察觉潜在问题，快速调整，保持脂肪测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脂肪测量仪项目的决策制定密不可分。每个周期的脂肪测量仪项目回顾会议成为集体总结经验、识别问题深层次原因并找到创新解决方案的平台。这种定期的反思与调整机制使脂肪测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2468"/>
      <w:r>
        <w:rPr>
          <w:rFonts w:ascii="仿宋" w:eastAsia="仿宋" w:hAnsi="仿宋" w:cs="仿宋" w:hint="eastAsia"/>
          <w:sz w:val="28"/>
          <w:lang w:eastAsia="zh-CN"/>
        </w:rPr>
        <w:t>三、脂肪测量仪项目文档管理</w:t>
      </w:r>
      <w:bookmarkEnd w:id="11"/>
    </w:p>
    <w:p>
      <w:pPr>
        <w:pStyle w:val="Heading2"/>
        <w:rPr>
          <w:rFonts w:ascii="仿宋" w:eastAsia="仿宋" w:hAnsi="仿宋" w:cs="仿宋" w:hint="eastAsia"/>
          <w:lang w:eastAsia="zh-CN"/>
        </w:rPr>
      </w:pPr>
      <w:bookmarkStart w:id="12" w:name="_Toc1966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脂肪测量仪项目高度重视文档的质量和准确性，以支持脂肪测量仪项目的各项活动和决策。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文档的编制始于脂肪测量仪项目计划的初期，我们制定了详细的文档编制计划，明确了每个文档的内容、格式和编写责任人。在脂肪测量仪项目启动阶段，我们首先编制了脂肪测量仪项目章程，明确定义了脂肪测量仪项目的目标、范围、风险等关键要素。随后，脂肪测量仪项目团队根据计划陆续编制了需求文档、设计文档、测试文档等各类文档，确保脂肪测量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脂肪测量仪项目管理中的重要环节，旨在确保脂肪测量仪项目文档符合质量标准和脂肪测量仪项目需求。在脂肪测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脂肪测量仪项目相关利益方和专业领域的专家对文档进行独立审查。这有助于获取更全面、客观的反馈，确保脂肪测量仪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脂肪测量仪项目在文档编制与审查方面建立了严格的管理机制，通过规范的流程和多维度的审查，确保脂肪测量仪项目文档的质量、准确性和可靠性，为脂肪测量仪项目的顺利推进提供了有力支持。</w:t>
      </w:r>
    </w:p>
    <w:p>
      <w:pPr>
        <w:pStyle w:val="Heading2"/>
        <w:ind w:firstLine="560" w:firstLineChars="200"/>
        <w:rPr>
          <w:rFonts w:ascii="仿宋" w:eastAsia="仿宋" w:hAnsi="仿宋" w:cs="仿宋" w:hint="eastAsia"/>
          <w:sz w:val="28"/>
          <w:lang w:eastAsia="zh-CN"/>
        </w:rPr>
      </w:pPr>
      <w:bookmarkStart w:id="13" w:name="_Toc2457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我们通过多渠道发布文档，包括电子邮件、脂肪测量仪项目管理平台、内部网站等，以满足不同团队成员的偏好和需求。多渠道发布确保了信息的全面覆盖。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我们采用了精细的权限控制，确保只有授权人员可以访问敏感信息。这种安全措施保护了脂肪测量仪项目文档的机密性，防止了未经授权的信息泄露。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44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文档存档与归档是脂肪测量仪项目生命周期中一个至关重要的环节，直接关系到脂肪测量仪项目信息的长期保存和历史记录的完整性。在脂肪测量仪项目中，我们实施了一系列有效的文档存档与归档管理策略：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4"/>
      <w:r>
        <w:rPr>
          <w:rFonts w:ascii="仿宋" w:eastAsia="仿宋" w:hAnsi="仿宋" w:cs="仿宋" w:hint="eastAsia"/>
          <w:sz w:val="28"/>
          <w:lang w:eastAsia="zh-CN"/>
        </w:rPr>
        <w:t>四、脂肪测量仪项目建设单位说明</w:t>
      </w:r>
      <w:bookmarkEnd w:id="15"/>
    </w:p>
    <w:p>
      <w:pPr>
        <w:pStyle w:val="Heading2"/>
        <w:rPr>
          <w:rFonts w:ascii="仿宋" w:eastAsia="仿宋" w:hAnsi="仿宋" w:cs="仿宋" w:hint="eastAsia"/>
          <w:lang w:eastAsia="zh-CN"/>
        </w:rPr>
      </w:pPr>
      <w:bookmarkStart w:id="16" w:name="_Toc32080"/>
      <w:r>
        <w:rPr>
          <w:rFonts w:ascii="仿宋" w:eastAsia="仿宋" w:hAnsi="仿宋" w:cs="仿宋" w:hint="eastAsia"/>
          <w:lang w:eastAsia="zh-CN"/>
        </w:rPr>
        <w:t>(一)、脂肪测量仪项目承办单位基本情况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12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脂肪测量仪项目承办单位的XXXX，我们着眼于实现可持续的经济效益。通过技术创新和解决方案的提供，公司预计在脂肪测量仪项目执行期间将获得可观的收入增长。这一收入来源主要包括脂肪测量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同时，我们注重成本控制和效率提升，以确保脂肪测量仪项目的可持续盈利。透过精细的管理和资源优化，公司期望实现脂肪测量仪项目利润最大化。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脂肪测量仪项目实施进行全面的投资评估，包括脂肪测量仪项目启动阶段的资金投入和后续运营成本。通过对脂肪测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脂肪测量仪项目实施过程中具备足够的资金流动性，公司将进行详尽的现金流分析。这包括资金需求的合理预测、脂肪测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20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940"/>
      <w:r>
        <w:rPr>
          <w:rFonts w:ascii="仿宋" w:eastAsia="仿宋" w:hAnsi="仿宋" w:cs="仿宋" w:hint="eastAsia"/>
          <w:lang w:eastAsia="zh-CN"/>
        </w:rPr>
        <w:t>(一)、脂肪测量仪行业分析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行业一直以来都是市场的关注焦点。行业内的发展趋势、竞争态势以及潜在机会都对脂肪测量仪项目的推进产生深远的影响。通过深入研究行业的整体概貌，我们将更好地理解行业的核心特征，为脂肪测量仪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行业，技术一直是推动创新和发展的关键因素。我们将对当前技术趋势进行详尽分析，包括但不限于人工智能、大数据应用、先进制造技术等。这有助于脂肪测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脂肪测量仪项目成功的基础。我们将对主要竞争对手进行深入研究，包括其市场份额、产品特点、市场定位等。通过全面了解竞争对手的优势和劣势，脂肪测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2215"/>
      <w:r>
        <w:rPr>
          <w:rFonts w:ascii="仿宋" w:eastAsia="仿宋" w:hAnsi="仿宋" w:cs="仿宋" w:hint="eastAsia"/>
          <w:sz w:val="28"/>
          <w:lang w:eastAsia="zh-CN"/>
        </w:rPr>
        <w:t>(二)、脂肪测量仪市场分析预测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脂肪测量仪市场未来的增长趋势。这包括市场的整体规模、各细分领域的发展趋势等。脂肪测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脂肪测量仪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脂肪测量仪项目实施过程中需要充分考虑的因素。我们将对市场风险进行全面评估，包括但不限于政策法规风险、市场竞争风险、技术变革风险等。通过对潜在风险的深入分析，脂肪测量仪项目可以制定相应的风险缓解策略，降低不确定性对脂肪测量仪项目的影响。</w:t>
      </w:r>
    </w:p>
    <w:p>
      <w:pPr>
        <w:pStyle w:val="Heading1"/>
        <w:ind w:firstLine="560" w:firstLineChars="200"/>
        <w:rPr>
          <w:rFonts w:ascii="仿宋" w:eastAsia="仿宋" w:hAnsi="仿宋" w:cs="仿宋" w:hint="eastAsia"/>
          <w:sz w:val="28"/>
          <w:lang w:eastAsia="zh-CN"/>
        </w:rPr>
      </w:pPr>
      <w:bookmarkStart w:id="21" w:name="_Toc7530"/>
      <w:r>
        <w:rPr>
          <w:rFonts w:ascii="仿宋" w:eastAsia="仿宋" w:hAnsi="仿宋" w:cs="仿宋" w:hint="eastAsia"/>
          <w:sz w:val="28"/>
          <w:lang w:eastAsia="zh-CN"/>
        </w:rPr>
        <w:t>六、脂肪测量仪项目可持续发展</w:t>
      </w:r>
      <w:bookmarkEnd w:id="21"/>
    </w:p>
    <w:p>
      <w:pPr>
        <w:pStyle w:val="Heading2"/>
        <w:rPr>
          <w:rFonts w:ascii="仿宋" w:eastAsia="仿宋" w:hAnsi="仿宋" w:cs="仿宋" w:hint="eastAsia"/>
          <w:lang w:eastAsia="zh-CN"/>
        </w:rPr>
      </w:pPr>
      <w:bookmarkStart w:id="22" w:name="_Toc18108"/>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中，脂肪测量仪项目团队着眼于未来，明确了可持续发展的战略方向。制定的具体可持续发展目标包括降低资源使用、采用环保技术、最大化社会效益等。这一步骤不仅有助于脂肪测量仪项目在环保和社会责任方面达到最高标准，也为未来提供了明确的指引，确保脂肪测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可持续实践的融入脂肪测量仪项目管理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https://d.book118.com/375124014011011124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041BC4"/>
    <w:rsid w:val="54041B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2401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2024-03-05T00:36:00Z</dcterms:created>
  <dcterms:modified xsi:type="dcterms:W3CDTF">2024-03-05T00:36:21Z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F28BB80C3E7249D1A765790F128BF4F3_11</vt:lpwstr>
  </property>
  <property fmtid="{D5CDD505-2E9C-101B-9397-08002B2CF9AE}" pid="3" name="KSOProductBuildVer">
    <vt:lpwstr>2052-12.1.0.16388</vt:lpwstr>
  </property>
</Properties>
</file>