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金融专用设备：保险柜项目规划设计方案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0" w:history="1">
        <w:r>
          <w:rPr>
            <w:rFonts w:ascii="仿宋" w:eastAsia="仿宋" w:hAnsi="仿宋" w:cs="仿宋" w:hint="eastAsia"/>
            <w:lang w:eastAsia="zh-CN"/>
          </w:rPr>
          <w:t>概论</w:t>
        </w:r>
        <w:r>
          <w:tab/>
        </w:r>
        <w:r>
          <w:fldChar w:fldCharType="begin"/>
        </w:r>
        <w:r>
          <w:instrText xml:space="preserve"> PAGEREF _Toc20320 \h </w:instrText>
        </w:r>
        <w:r>
          <w:fldChar w:fldCharType="separate"/>
        </w:r>
        <w:r>
          <w:t>3</w:t>
        </w:r>
        <w:r>
          <w:fldChar w:fldCharType="end"/>
        </w:r>
      </w:hyperlink>
    </w:p>
    <w:p>
      <w:pPr>
        <w:pStyle w:val="TOC1"/>
        <w:tabs>
          <w:tab w:val="right" w:leader="dot" w:pos="8306"/>
        </w:tabs>
      </w:pPr>
      <w:hyperlink w:anchor="_Toc20084" w:history="1">
        <w:r>
          <w:rPr>
            <w:rFonts w:ascii="仿宋" w:eastAsia="仿宋" w:hAnsi="仿宋" w:cs="仿宋" w:hint="eastAsia"/>
            <w:lang w:eastAsia="zh-CN"/>
          </w:rPr>
          <w:t>一、产品规划分析</w:t>
        </w:r>
        <w:r>
          <w:tab/>
        </w:r>
        <w:r>
          <w:fldChar w:fldCharType="begin"/>
        </w:r>
        <w:r>
          <w:instrText xml:space="preserve"> PAGEREF _Toc20084 \h </w:instrText>
        </w:r>
        <w:r>
          <w:fldChar w:fldCharType="separate"/>
        </w:r>
        <w:r>
          <w:t>3</w:t>
        </w:r>
        <w:r>
          <w:fldChar w:fldCharType="end"/>
        </w:r>
      </w:hyperlink>
    </w:p>
    <w:p>
      <w:pPr>
        <w:pStyle w:val="TOC2"/>
        <w:tabs>
          <w:tab w:val="right" w:leader="dot" w:pos="8306"/>
        </w:tabs>
      </w:pPr>
      <w:hyperlink w:anchor="_Toc18512" w:history="1">
        <w:r>
          <w:rPr>
            <w:rFonts w:ascii="仿宋" w:eastAsia="仿宋" w:hAnsi="仿宋" w:cs="仿宋" w:hint="eastAsia"/>
            <w:lang w:eastAsia="zh-CN"/>
          </w:rPr>
          <w:t>(一)、产品规划</w:t>
        </w:r>
        <w:r>
          <w:tab/>
        </w:r>
        <w:r>
          <w:fldChar w:fldCharType="begin"/>
        </w:r>
        <w:r>
          <w:instrText xml:space="preserve"> PAGEREF _Toc18512 \h </w:instrText>
        </w:r>
        <w:r>
          <w:fldChar w:fldCharType="separate"/>
        </w:r>
        <w:r>
          <w:t>3</w:t>
        </w:r>
        <w:r>
          <w:fldChar w:fldCharType="end"/>
        </w:r>
      </w:hyperlink>
    </w:p>
    <w:p>
      <w:pPr>
        <w:pStyle w:val="TOC2"/>
        <w:tabs>
          <w:tab w:val="right" w:leader="dot" w:pos="8306"/>
        </w:tabs>
      </w:pPr>
      <w:hyperlink w:anchor="_Toc13859" w:history="1">
        <w:r>
          <w:rPr>
            <w:rFonts w:ascii="仿宋" w:eastAsia="仿宋" w:hAnsi="仿宋" w:cs="仿宋" w:hint="eastAsia"/>
            <w:lang w:eastAsia="zh-CN"/>
          </w:rPr>
          <w:t>(二)、建设规模</w:t>
        </w:r>
        <w:r>
          <w:tab/>
        </w:r>
        <w:r>
          <w:fldChar w:fldCharType="begin"/>
        </w:r>
        <w:r>
          <w:instrText xml:space="preserve"> PAGEREF _Toc13859 \h </w:instrText>
        </w:r>
        <w:r>
          <w:fldChar w:fldCharType="separate"/>
        </w:r>
        <w:r>
          <w:t>4</w:t>
        </w:r>
        <w:r>
          <w:fldChar w:fldCharType="end"/>
        </w:r>
      </w:hyperlink>
    </w:p>
    <w:p>
      <w:pPr>
        <w:pStyle w:val="TOC1"/>
        <w:tabs>
          <w:tab w:val="right" w:leader="dot" w:pos="8306"/>
        </w:tabs>
      </w:pPr>
      <w:hyperlink w:anchor="_Toc22629" w:history="1">
        <w:r>
          <w:rPr>
            <w:rFonts w:ascii="仿宋" w:eastAsia="仿宋" w:hAnsi="仿宋" w:cs="仿宋" w:hint="eastAsia"/>
            <w:lang w:eastAsia="zh-CN"/>
          </w:rPr>
          <w:t>二、金融专用设备：保险柜项目危机管理</w:t>
        </w:r>
        <w:r>
          <w:tab/>
        </w:r>
        <w:r>
          <w:fldChar w:fldCharType="begin"/>
        </w:r>
        <w:r>
          <w:instrText xml:space="preserve"> PAGEREF _Toc22629 \h </w:instrText>
        </w:r>
        <w:r>
          <w:fldChar w:fldCharType="separate"/>
        </w:r>
        <w:r>
          <w:t>5</w:t>
        </w:r>
        <w:r>
          <w:fldChar w:fldCharType="end"/>
        </w:r>
      </w:hyperlink>
    </w:p>
    <w:p>
      <w:pPr>
        <w:pStyle w:val="TOC2"/>
        <w:tabs>
          <w:tab w:val="right" w:leader="dot" w:pos="8306"/>
        </w:tabs>
      </w:pPr>
      <w:hyperlink w:anchor="_Toc29852" w:history="1">
        <w:r>
          <w:rPr>
            <w:rFonts w:ascii="仿宋" w:eastAsia="仿宋" w:hAnsi="仿宋" w:cs="仿宋" w:hint="eastAsia"/>
            <w:lang w:eastAsia="zh-CN"/>
          </w:rPr>
          <w:t>(一)、危机预警与识别</w:t>
        </w:r>
        <w:r>
          <w:tab/>
        </w:r>
        <w:r>
          <w:fldChar w:fldCharType="begin"/>
        </w:r>
        <w:r>
          <w:instrText xml:space="preserve"> PAGEREF _Toc29852 \h </w:instrText>
        </w:r>
        <w:r>
          <w:fldChar w:fldCharType="separate"/>
        </w:r>
        <w:r>
          <w:t>5</w:t>
        </w:r>
        <w:r>
          <w:fldChar w:fldCharType="end"/>
        </w:r>
      </w:hyperlink>
    </w:p>
    <w:p>
      <w:pPr>
        <w:pStyle w:val="TOC2"/>
        <w:tabs>
          <w:tab w:val="right" w:leader="dot" w:pos="8306"/>
        </w:tabs>
      </w:pPr>
      <w:hyperlink w:anchor="_Toc1138" w:history="1">
        <w:r>
          <w:rPr>
            <w:rFonts w:ascii="仿宋" w:eastAsia="仿宋" w:hAnsi="仿宋" w:cs="仿宋" w:hint="eastAsia"/>
            <w:lang w:eastAsia="zh-CN"/>
          </w:rPr>
          <w:t>(二)、危机应对与恢复</w:t>
        </w:r>
        <w:r>
          <w:tab/>
        </w:r>
        <w:r>
          <w:fldChar w:fldCharType="begin"/>
        </w:r>
        <w:r>
          <w:instrText xml:space="preserve"> PAGEREF _Toc1138 \h </w:instrText>
        </w:r>
        <w:r>
          <w:fldChar w:fldCharType="separate"/>
        </w:r>
        <w:r>
          <w:t>6</w:t>
        </w:r>
        <w:r>
          <w:fldChar w:fldCharType="end"/>
        </w:r>
      </w:hyperlink>
    </w:p>
    <w:p>
      <w:pPr>
        <w:pStyle w:val="TOC1"/>
        <w:tabs>
          <w:tab w:val="right" w:leader="dot" w:pos="8306"/>
        </w:tabs>
      </w:pPr>
      <w:hyperlink w:anchor="_Toc7985" w:history="1">
        <w:r>
          <w:rPr>
            <w:rFonts w:ascii="仿宋" w:eastAsia="仿宋" w:hAnsi="仿宋" w:cs="仿宋" w:hint="eastAsia"/>
            <w:lang w:eastAsia="zh-CN"/>
          </w:rPr>
          <w:t>三、金融专用设备：保险柜项目建设单位说明</w:t>
        </w:r>
        <w:r>
          <w:tab/>
        </w:r>
        <w:r>
          <w:fldChar w:fldCharType="begin"/>
        </w:r>
        <w:r>
          <w:instrText xml:space="preserve"> PAGEREF _Toc7985 \h </w:instrText>
        </w:r>
        <w:r>
          <w:fldChar w:fldCharType="separate"/>
        </w:r>
        <w:r>
          <w:t>8</w:t>
        </w:r>
        <w:r>
          <w:fldChar w:fldCharType="end"/>
        </w:r>
      </w:hyperlink>
    </w:p>
    <w:p>
      <w:pPr>
        <w:pStyle w:val="TOC2"/>
        <w:tabs>
          <w:tab w:val="right" w:leader="dot" w:pos="8306"/>
        </w:tabs>
      </w:pPr>
      <w:hyperlink w:anchor="_Toc18720" w:history="1">
        <w:r>
          <w:rPr>
            <w:rFonts w:ascii="仿宋" w:eastAsia="仿宋" w:hAnsi="仿宋" w:cs="仿宋" w:hint="eastAsia"/>
            <w:lang w:eastAsia="zh-CN"/>
          </w:rPr>
          <w:t>(一)、金融专用设备：保险柜项目承办单位基本情况</w:t>
        </w:r>
        <w:r>
          <w:tab/>
        </w:r>
        <w:r>
          <w:fldChar w:fldCharType="begin"/>
        </w:r>
        <w:r>
          <w:instrText xml:space="preserve"> PAGEREF _Toc18720 \h </w:instrText>
        </w:r>
        <w:r>
          <w:fldChar w:fldCharType="separate"/>
        </w:r>
        <w:r>
          <w:t>8</w:t>
        </w:r>
        <w:r>
          <w:fldChar w:fldCharType="end"/>
        </w:r>
      </w:hyperlink>
    </w:p>
    <w:p>
      <w:pPr>
        <w:pStyle w:val="TOC2"/>
        <w:tabs>
          <w:tab w:val="right" w:leader="dot" w:pos="8306"/>
        </w:tabs>
      </w:pPr>
      <w:hyperlink w:anchor="_Toc4607" w:history="1">
        <w:r>
          <w:rPr>
            <w:rFonts w:ascii="仿宋" w:eastAsia="仿宋" w:hAnsi="仿宋" w:cs="仿宋" w:hint="eastAsia"/>
            <w:lang w:eastAsia="zh-CN"/>
          </w:rPr>
          <w:t>(二)、公司经济效益分析</w:t>
        </w:r>
        <w:r>
          <w:tab/>
        </w:r>
        <w:r>
          <w:fldChar w:fldCharType="begin"/>
        </w:r>
        <w:r>
          <w:instrText xml:space="preserve"> PAGEREF _Toc4607 \h </w:instrText>
        </w:r>
        <w:r>
          <w:fldChar w:fldCharType="separate"/>
        </w:r>
        <w:r>
          <w:t>8</w:t>
        </w:r>
        <w:r>
          <w:fldChar w:fldCharType="end"/>
        </w:r>
      </w:hyperlink>
    </w:p>
    <w:p>
      <w:pPr>
        <w:pStyle w:val="TOC1"/>
        <w:tabs>
          <w:tab w:val="right" w:leader="dot" w:pos="8306"/>
        </w:tabs>
      </w:pPr>
      <w:hyperlink w:anchor="_Toc972" w:history="1">
        <w:r>
          <w:rPr>
            <w:rFonts w:ascii="仿宋" w:eastAsia="仿宋" w:hAnsi="仿宋" w:cs="仿宋" w:hint="eastAsia"/>
            <w:lang w:eastAsia="zh-CN"/>
          </w:rPr>
          <w:t>四、金融专用设备：保险柜项目建设背景及必要性分析</w:t>
        </w:r>
        <w:r>
          <w:tab/>
        </w:r>
        <w:r>
          <w:fldChar w:fldCharType="begin"/>
        </w:r>
        <w:r>
          <w:instrText xml:space="preserve"> PAGEREF _Toc972 \h </w:instrText>
        </w:r>
        <w:r>
          <w:fldChar w:fldCharType="separate"/>
        </w:r>
        <w:r>
          <w:t>9</w:t>
        </w:r>
        <w:r>
          <w:fldChar w:fldCharType="end"/>
        </w:r>
      </w:hyperlink>
    </w:p>
    <w:p>
      <w:pPr>
        <w:pStyle w:val="TOC2"/>
        <w:tabs>
          <w:tab w:val="right" w:leader="dot" w:pos="8306"/>
        </w:tabs>
      </w:pPr>
      <w:hyperlink w:anchor="_Toc10205" w:history="1">
        <w:r>
          <w:rPr>
            <w:rFonts w:ascii="仿宋" w:eastAsia="仿宋" w:hAnsi="仿宋" w:cs="仿宋" w:hint="eastAsia"/>
            <w:lang w:eastAsia="zh-CN"/>
          </w:rPr>
          <w:t>(一)、金融专用设备：保险柜项目背景分析</w:t>
        </w:r>
        <w:r>
          <w:tab/>
        </w:r>
        <w:r>
          <w:fldChar w:fldCharType="begin"/>
        </w:r>
        <w:r>
          <w:instrText xml:space="preserve"> PAGEREF _Toc10205 \h </w:instrText>
        </w:r>
        <w:r>
          <w:fldChar w:fldCharType="separate"/>
        </w:r>
        <w:r>
          <w:t>9</w:t>
        </w:r>
        <w:r>
          <w:fldChar w:fldCharType="end"/>
        </w:r>
      </w:hyperlink>
    </w:p>
    <w:p>
      <w:pPr>
        <w:pStyle w:val="TOC2"/>
        <w:tabs>
          <w:tab w:val="right" w:leader="dot" w:pos="8306"/>
        </w:tabs>
      </w:pPr>
      <w:hyperlink w:anchor="_Toc29490" w:history="1">
        <w:r>
          <w:rPr>
            <w:rFonts w:ascii="仿宋" w:eastAsia="仿宋" w:hAnsi="仿宋" w:cs="仿宋" w:hint="eastAsia"/>
            <w:lang w:eastAsia="zh-CN"/>
          </w:rPr>
          <w:t>(二)、金融专用设备：保险柜项目建设必要性分析</w:t>
        </w:r>
        <w:r>
          <w:tab/>
        </w:r>
        <w:r>
          <w:fldChar w:fldCharType="begin"/>
        </w:r>
        <w:r>
          <w:instrText xml:space="preserve"> PAGEREF _Toc29490 \h </w:instrText>
        </w:r>
        <w:r>
          <w:fldChar w:fldCharType="separate"/>
        </w:r>
        <w:r>
          <w:t>11</w:t>
        </w:r>
        <w:r>
          <w:fldChar w:fldCharType="end"/>
        </w:r>
      </w:hyperlink>
    </w:p>
    <w:p>
      <w:pPr>
        <w:pStyle w:val="TOC1"/>
        <w:tabs>
          <w:tab w:val="right" w:leader="dot" w:pos="8306"/>
        </w:tabs>
      </w:pPr>
      <w:hyperlink w:anchor="_Toc16077" w:history="1">
        <w:r>
          <w:rPr>
            <w:rFonts w:ascii="仿宋" w:eastAsia="仿宋" w:hAnsi="仿宋" w:cs="仿宋" w:hint="eastAsia"/>
            <w:lang w:eastAsia="zh-CN"/>
          </w:rPr>
          <w:t>五、金融专用设备：保险柜项目概论</w:t>
        </w:r>
        <w:r>
          <w:tab/>
        </w:r>
        <w:r>
          <w:fldChar w:fldCharType="begin"/>
        </w:r>
        <w:r>
          <w:instrText xml:space="preserve"> PAGEREF _Toc16077 \h </w:instrText>
        </w:r>
        <w:r>
          <w:fldChar w:fldCharType="separate"/>
        </w:r>
        <w:r>
          <w:t>13</w:t>
        </w:r>
        <w:r>
          <w:fldChar w:fldCharType="end"/>
        </w:r>
      </w:hyperlink>
    </w:p>
    <w:p>
      <w:pPr>
        <w:pStyle w:val="TOC2"/>
        <w:tabs>
          <w:tab w:val="right" w:leader="dot" w:pos="8306"/>
        </w:tabs>
      </w:pPr>
      <w:hyperlink w:anchor="_Toc5789" w:history="1">
        <w:r>
          <w:rPr>
            <w:rFonts w:ascii="仿宋" w:eastAsia="仿宋" w:hAnsi="仿宋" w:cs="仿宋" w:hint="eastAsia"/>
            <w:lang w:eastAsia="zh-CN"/>
          </w:rPr>
          <w:t>(一)、金融专用设备：保险柜项目概况</w:t>
        </w:r>
        <w:r>
          <w:tab/>
        </w:r>
        <w:r>
          <w:fldChar w:fldCharType="begin"/>
        </w:r>
        <w:r>
          <w:instrText xml:space="preserve"> PAGEREF _Toc5789 \h </w:instrText>
        </w:r>
        <w:r>
          <w:fldChar w:fldCharType="separate"/>
        </w:r>
        <w:r>
          <w:t>13</w:t>
        </w:r>
        <w:r>
          <w:fldChar w:fldCharType="end"/>
        </w:r>
      </w:hyperlink>
    </w:p>
    <w:p>
      <w:pPr>
        <w:pStyle w:val="TOC2"/>
        <w:tabs>
          <w:tab w:val="right" w:leader="dot" w:pos="8306"/>
        </w:tabs>
      </w:pPr>
      <w:hyperlink w:anchor="_Toc21750" w:history="1">
        <w:r>
          <w:rPr>
            <w:rFonts w:ascii="仿宋" w:eastAsia="仿宋" w:hAnsi="仿宋" w:cs="仿宋" w:hint="eastAsia"/>
            <w:lang w:eastAsia="zh-CN"/>
          </w:rPr>
          <w:t>(二)、金融专用设备：保险柜项目目标</w:t>
        </w:r>
        <w:r>
          <w:tab/>
        </w:r>
        <w:r>
          <w:fldChar w:fldCharType="begin"/>
        </w:r>
        <w:r>
          <w:instrText xml:space="preserve"> PAGEREF _Toc21750 \h </w:instrText>
        </w:r>
        <w:r>
          <w:fldChar w:fldCharType="separate"/>
        </w:r>
        <w:r>
          <w:t>15</w:t>
        </w:r>
        <w:r>
          <w:fldChar w:fldCharType="end"/>
        </w:r>
      </w:hyperlink>
    </w:p>
    <w:p>
      <w:pPr>
        <w:pStyle w:val="TOC2"/>
        <w:tabs>
          <w:tab w:val="right" w:leader="dot" w:pos="8306"/>
        </w:tabs>
      </w:pPr>
      <w:hyperlink w:anchor="_Toc10106" w:history="1">
        <w:r>
          <w:rPr>
            <w:rFonts w:ascii="仿宋" w:eastAsia="仿宋" w:hAnsi="仿宋" w:cs="仿宋" w:hint="eastAsia"/>
            <w:lang w:eastAsia="zh-CN"/>
          </w:rPr>
          <w:t>(三)、金融专用设备：保险柜项目提出的理由</w:t>
        </w:r>
        <w:r>
          <w:tab/>
        </w:r>
        <w:r>
          <w:fldChar w:fldCharType="begin"/>
        </w:r>
        <w:r>
          <w:instrText xml:space="preserve"> PAGEREF _Toc10106 \h </w:instrText>
        </w:r>
        <w:r>
          <w:fldChar w:fldCharType="separate"/>
        </w:r>
        <w:r>
          <w:t>16</w:t>
        </w:r>
        <w:r>
          <w:fldChar w:fldCharType="end"/>
        </w:r>
      </w:hyperlink>
    </w:p>
    <w:p>
      <w:pPr>
        <w:pStyle w:val="TOC2"/>
        <w:tabs>
          <w:tab w:val="right" w:leader="dot" w:pos="8306"/>
        </w:tabs>
      </w:pPr>
      <w:hyperlink w:anchor="_Toc10866" w:history="1">
        <w:r>
          <w:rPr>
            <w:rFonts w:ascii="仿宋" w:eastAsia="仿宋" w:hAnsi="仿宋" w:cs="仿宋" w:hint="eastAsia"/>
            <w:lang w:eastAsia="zh-CN"/>
          </w:rPr>
          <w:t>(四)、金融专用设备：保险柜项目意义</w:t>
        </w:r>
        <w:r>
          <w:tab/>
        </w:r>
        <w:r>
          <w:fldChar w:fldCharType="begin"/>
        </w:r>
        <w:r>
          <w:instrText xml:space="preserve"> PAGEREF _Toc10866 \h </w:instrText>
        </w:r>
        <w:r>
          <w:fldChar w:fldCharType="separate"/>
        </w:r>
        <w:r>
          <w:t>18</w:t>
        </w:r>
        <w:r>
          <w:fldChar w:fldCharType="end"/>
        </w:r>
      </w:hyperlink>
    </w:p>
    <w:p>
      <w:pPr>
        <w:pStyle w:val="TOC2"/>
        <w:tabs>
          <w:tab w:val="right" w:leader="dot" w:pos="8306"/>
        </w:tabs>
      </w:pPr>
      <w:hyperlink w:anchor="_Toc2162" w:history="1">
        <w:r>
          <w:rPr>
            <w:rFonts w:ascii="仿宋" w:eastAsia="仿宋" w:hAnsi="仿宋" w:cs="仿宋" w:hint="eastAsia"/>
            <w:lang w:eastAsia="zh-CN"/>
          </w:rPr>
          <w:t>(五)、金融专用设备：保险柜项目背景</w:t>
        </w:r>
        <w:r>
          <w:tab/>
        </w:r>
        <w:r>
          <w:fldChar w:fldCharType="begin"/>
        </w:r>
        <w:r>
          <w:instrText xml:space="preserve"> PAGEREF _Toc2162 \h </w:instrText>
        </w:r>
        <w:r>
          <w:fldChar w:fldCharType="separate"/>
        </w:r>
        <w:r>
          <w:t>19</w:t>
        </w:r>
        <w:r>
          <w:fldChar w:fldCharType="end"/>
        </w:r>
      </w:hyperlink>
    </w:p>
    <w:p>
      <w:pPr>
        <w:pStyle w:val="TOC1"/>
        <w:tabs>
          <w:tab w:val="right" w:leader="dot" w:pos="8306"/>
        </w:tabs>
      </w:pPr>
      <w:hyperlink w:anchor="_Toc30316" w:history="1">
        <w:r>
          <w:rPr>
            <w:rFonts w:ascii="仿宋" w:eastAsia="仿宋" w:hAnsi="仿宋" w:cs="仿宋" w:hint="eastAsia"/>
            <w:lang w:eastAsia="zh-CN"/>
          </w:rPr>
          <w:t>六、工艺说明</w:t>
        </w:r>
        <w:r>
          <w:tab/>
        </w:r>
        <w:r>
          <w:fldChar w:fldCharType="begin"/>
        </w:r>
        <w:r>
          <w:instrText xml:space="preserve"> PAGEREF _Toc30316 \h </w:instrText>
        </w:r>
        <w:r>
          <w:fldChar w:fldCharType="separate"/>
        </w:r>
        <w:r>
          <w:t>20</w:t>
        </w:r>
        <w:r>
          <w:fldChar w:fldCharType="end"/>
        </w:r>
      </w:hyperlink>
    </w:p>
    <w:p>
      <w:pPr>
        <w:pStyle w:val="TOC2"/>
        <w:tabs>
          <w:tab w:val="right" w:leader="dot" w:pos="8306"/>
        </w:tabs>
      </w:pPr>
      <w:hyperlink w:anchor="_Toc7808" w:history="1">
        <w:r>
          <w:rPr>
            <w:rFonts w:ascii="仿宋" w:eastAsia="仿宋" w:hAnsi="仿宋" w:cs="仿宋" w:hint="eastAsia"/>
            <w:lang w:eastAsia="zh-CN"/>
          </w:rPr>
          <w:t>(一)、技术管理特点</w:t>
        </w:r>
        <w:r>
          <w:tab/>
        </w:r>
        <w:r>
          <w:fldChar w:fldCharType="begin"/>
        </w:r>
        <w:r>
          <w:instrText xml:space="preserve"> PAGEREF _Toc7808 \h </w:instrText>
        </w:r>
        <w:r>
          <w:fldChar w:fldCharType="separate"/>
        </w:r>
        <w:r>
          <w:t>20</w:t>
        </w:r>
        <w:r>
          <w:fldChar w:fldCharType="end"/>
        </w:r>
      </w:hyperlink>
    </w:p>
    <w:p>
      <w:pPr>
        <w:pStyle w:val="TOC2"/>
        <w:tabs>
          <w:tab w:val="right" w:leader="dot" w:pos="8306"/>
        </w:tabs>
      </w:pPr>
      <w:hyperlink w:anchor="_Toc29291" w:history="1">
        <w:r>
          <w:rPr>
            <w:rFonts w:ascii="仿宋" w:eastAsia="仿宋" w:hAnsi="仿宋" w:cs="仿宋" w:hint="eastAsia"/>
            <w:lang w:eastAsia="zh-CN"/>
          </w:rPr>
          <w:t>(二)、金融专用设备：保险柜项目工艺技术设计方案</w:t>
        </w:r>
        <w:r>
          <w:tab/>
        </w:r>
        <w:r>
          <w:fldChar w:fldCharType="begin"/>
        </w:r>
        <w:r>
          <w:instrText xml:space="preserve"> PAGEREF _Toc29291 \h </w:instrText>
        </w:r>
        <w:r>
          <w:fldChar w:fldCharType="separate"/>
        </w:r>
        <w:r>
          <w:t>21</w:t>
        </w:r>
        <w:r>
          <w:fldChar w:fldCharType="end"/>
        </w:r>
      </w:hyperlink>
    </w:p>
    <w:p>
      <w:pPr>
        <w:pStyle w:val="TOC2"/>
        <w:tabs>
          <w:tab w:val="right" w:leader="dot" w:pos="8306"/>
        </w:tabs>
      </w:pPr>
      <w:hyperlink w:anchor="_Toc27556" w:history="1">
        <w:r>
          <w:rPr>
            <w:rFonts w:ascii="仿宋" w:eastAsia="仿宋" w:hAnsi="仿宋" w:cs="仿宋" w:hint="eastAsia"/>
            <w:lang w:eastAsia="zh-CN"/>
          </w:rPr>
          <w:t>(三)、设备选型方案</w:t>
        </w:r>
        <w:r>
          <w:tab/>
        </w:r>
        <w:r>
          <w:fldChar w:fldCharType="begin"/>
        </w:r>
        <w:r>
          <w:instrText xml:space="preserve"> PAGEREF _Toc27556 \h </w:instrText>
        </w:r>
        <w:r>
          <w:fldChar w:fldCharType="separate"/>
        </w:r>
        <w:r>
          <w:t>22</w:t>
        </w:r>
        <w:r>
          <w:fldChar w:fldCharType="end"/>
        </w:r>
      </w:hyperlink>
    </w:p>
    <w:p>
      <w:pPr>
        <w:pStyle w:val="TOC1"/>
        <w:tabs>
          <w:tab w:val="right" w:leader="dot" w:pos="8306"/>
        </w:tabs>
      </w:pPr>
      <w:hyperlink w:anchor="_Toc21693" w:history="1">
        <w:r>
          <w:rPr>
            <w:rFonts w:ascii="仿宋" w:eastAsia="仿宋" w:hAnsi="仿宋" w:cs="仿宋" w:hint="eastAsia"/>
            <w:lang w:eastAsia="zh-CN"/>
          </w:rPr>
          <w:t>七、金融专用设备：保险柜项目技术管理</w:t>
        </w:r>
        <w:r>
          <w:tab/>
        </w:r>
        <w:r>
          <w:fldChar w:fldCharType="begin"/>
        </w:r>
        <w:r>
          <w:instrText xml:space="preserve"> PAGEREF _Toc21693 \h </w:instrText>
        </w:r>
        <w:r>
          <w:fldChar w:fldCharType="separate"/>
        </w:r>
        <w:r>
          <w:t>24</w:t>
        </w:r>
        <w:r>
          <w:fldChar w:fldCharType="end"/>
        </w:r>
      </w:hyperlink>
    </w:p>
    <w:p>
      <w:pPr>
        <w:pStyle w:val="TOC2"/>
        <w:tabs>
          <w:tab w:val="right" w:leader="dot" w:pos="8306"/>
        </w:tabs>
      </w:pPr>
      <w:hyperlink w:anchor="_Toc16404" w:history="1">
        <w:r>
          <w:rPr>
            <w:rFonts w:ascii="仿宋" w:eastAsia="仿宋" w:hAnsi="仿宋" w:cs="仿宋" w:hint="eastAsia"/>
            <w:lang w:eastAsia="zh-CN"/>
          </w:rPr>
          <w:t>(一)、技术方案选用方向</w:t>
        </w:r>
        <w:r>
          <w:tab/>
        </w:r>
        <w:r>
          <w:fldChar w:fldCharType="begin"/>
        </w:r>
        <w:r>
          <w:instrText xml:space="preserve"> PAGEREF _Toc16404 \h </w:instrText>
        </w:r>
        <w:r>
          <w:fldChar w:fldCharType="separate"/>
        </w:r>
        <w:r>
          <w:t>24</w:t>
        </w:r>
        <w:r>
          <w:fldChar w:fldCharType="end"/>
        </w:r>
      </w:hyperlink>
    </w:p>
    <w:p>
      <w:pPr>
        <w:pStyle w:val="TOC2"/>
        <w:tabs>
          <w:tab w:val="right" w:leader="dot" w:pos="8306"/>
        </w:tabs>
      </w:pPr>
      <w:hyperlink w:anchor="_Toc23384" w:history="1">
        <w:r>
          <w:rPr>
            <w:rFonts w:ascii="仿宋" w:eastAsia="仿宋" w:hAnsi="仿宋" w:cs="仿宋" w:hint="eastAsia"/>
            <w:lang w:eastAsia="zh-CN"/>
          </w:rPr>
          <w:t>(二)、工艺技术方案选用原则</w:t>
        </w:r>
        <w:r>
          <w:tab/>
        </w:r>
        <w:r>
          <w:fldChar w:fldCharType="begin"/>
        </w:r>
        <w:r>
          <w:instrText xml:space="preserve"> PAGEREF _Toc23384 \h </w:instrText>
        </w:r>
        <w:r>
          <w:fldChar w:fldCharType="separate"/>
        </w:r>
        <w:r>
          <w:t>26</w:t>
        </w:r>
        <w:r>
          <w:fldChar w:fldCharType="end"/>
        </w:r>
      </w:hyperlink>
    </w:p>
    <w:p>
      <w:pPr>
        <w:pStyle w:val="TOC2"/>
        <w:tabs>
          <w:tab w:val="right" w:leader="dot" w:pos="8306"/>
        </w:tabs>
      </w:pPr>
      <w:hyperlink w:anchor="_Toc15906" w:history="1">
        <w:r>
          <w:rPr>
            <w:rFonts w:ascii="仿宋" w:eastAsia="仿宋" w:hAnsi="仿宋" w:cs="仿宋" w:hint="eastAsia"/>
            <w:lang w:eastAsia="zh-CN"/>
          </w:rPr>
          <w:t>(三)、工艺技术方案要求</w:t>
        </w:r>
        <w:r>
          <w:tab/>
        </w:r>
        <w:r>
          <w:fldChar w:fldCharType="begin"/>
        </w:r>
        <w:r>
          <w:instrText xml:space="preserve"> PAGEREF _Toc15906 \h </w:instrText>
        </w:r>
        <w:r>
          <w:fldChar w:fldCharType="separate"/>
        </w:r>
        <w:r>
          <w:t>28</w:t>
        </w:r>
        <w:r>
          <w:fldChar w:fldCharType="end"/>
        </w:r>
      </w:hyperlink>
    </w:p>
    <w:p>
      <w:pPr>
        <w:pStyle w:val="TOC1"/>
        <w:tabs>
          <w:tab w:val="right" w:leader="dot" w:pos="8306"/>
        </w:tabs>
      </w:pPr>
      <w:hyperlink w:anchor="_Toc21169" w:history="1">
        <w:r>
          <w:rPr>
            <w:rFonts w:ascii="仿宋" w:eastAsia="仿宋" w:hAnsi="仿宋" w:cs="仿宋" w:hint="eastAsia"/>
            <w:lang w:eastAsia="zh-CN"/>
          </w:rPr>
          <w:t>八、金融专用设备：保险柜项目环境影响分析</w:t>
        </w:r>
        <w:r>
          <w:tab/>
        </w:r>
        <w:r>
          <w:fldChar w:fldCharType="begin"/>
        </w:r>
        <w:r>
          <w:instrText xml:space="preserve"> PAGEREF _Toc21169 \h </w:instrText>
        </w:r>
        <w:r>
          <w:fldChar w:fldCharType="separate"/>
        </w:r>
        <w:r>
          <w:t>30</w:t>
        </w:r>
        <w:r>
          <w:fldChar w:fldCharType="end"/>
        </w:r>
      </w:hyperlink>
    </w:p>
    <w:p>
      <w:pPr>
        <w:pStyle w:val="TOC2"/>
        <w:tabs>
          <w:tab w:val="right" w:leader="dot" w:pos="8306"/>
        </w:tabs>
      </w:pPr>
      <w:hyperlink w:anchor="_Toc3634" w:history="1">
        <w:r>
          <w:rPr>
            <w:rFonts w:ascii="仿宋" w:eastAsia="仿宋" w:hAnsi="仿宋" w:cs="仿宋" w:hint="eastAsia"/>
            <w:lang w:eastAsia="zh-CN"/>
          </w:rPr>
          <w:t>(一)、建设区域环境质量现状</w:t>
        </w:r>
        <w:r>
          <w:tab/>
        </w:r>
        <w:r>
          <w:fldChar w:fldCharType="begin"/>
        </w:r>
        <w:r>
          <w:instrText xml:space="preserve"> PAGEREF _Toc3634 \h </w:instrText>
        </w:r>
        <w:r>
          <w:fldChar w:fldCharType="separate"/>
        </w:r>
        <w:r>
          <w:t>30</w:t>
        </w:r>
        <w:r>
          <w:fldChar w:fldCharType="end"/>
        </w:r>
      </w:hyperlink>
    </w:p>
    <w:p>
      <w:pPr>
        <w:pStyle w:val="TOC2"/>
        <w:tabs>
          <w:tab w:val="right" w:leader="dot" w:pos="8306"/>
        </w:tabs>
      </w:pPr>
      <w:hyperlink w:anchor="_Toc8275" w:history="1">
        <w:r>
          <w:rPr>
            <w:rFonts w:ascii="仿宋" w:eastAsia="仿宋" w:hAnsi="仿宋" w:cs="仿宋" w:hint="eastAsia"/>
            <w:lang w:eastAsia="zh-CN"/>
          </w:rPr>
          <w:t>(二)、建设期环境保护</w:t>
        </w:r>
        <w:r>
          <w:tab/>
        </w:r>
        <w:r>
          <w:fldChar w:fldCharType="begin"/>
        </w:r>
        <w:r>
          <w:instrText xml:space="preserve"> PAGEREF _Toc8275 \h </w:instrText>
        </w:r>
        <w:r>
          <w:fldChar w:fldCharType="separate"/>
        </w:r>
        <w:r>
          <w:t>32</w:t>
        </w:r>
        <w:r>
          <w:fldChar w:fldCharType="end"/>
        </w:r>
      </w:hyperlink>
    </w:p>
    <w:p>
      <w:pPr>
        <w:pStyle w:val="TOC2"/>
        <w:tabs>
          <w:tab w:val="right" w:leader="dot" w:pos="8306"/>
        </w:tabs>
      </w:pPr>
      <w:hyperlink w:anchor="_Toc19312" w:history="1">
        <w:r>
          <w:rPr>
            <w:rFonts w:ascii="仿宋" w:eastAsia="仿宋" w:hAnsi="仿宋" w:cs="仿宋" w:hint="eastAsia"/>
            <w:lang w:eastAsia="zh-CN"/>
          </w:rPr>
          <w:t>(三)、运营期环境保护</w:t>
        </w:r>
        <w:r>
          <w:tab/>
        </w:r>
        <w:r>
          <w:fldChar w:fldCharType="begin"/>
        </w:r>
        <w:r>
          <w:instrText xml:space="preserve"> PAGEREF _Toc19312 \h </w:instrText>
        </w:r>
        <w:r>
          <w:fldChar w:fldCharType="separate"/>
        </w:r>
        <w:r>
          <w:t>33</w:t>
        </w:r>
        <w:r>
          <w:fldChar w:fldCharType="end"/>
        </w:r>
      </w:hyperlink>
    </w:p>
    <w:p>
      <w:pPr>
        <w:pStyle w:val="TOC2"/>
        <w:tabs>
          <w:tab w:val="right" w:leader="dot" w:pos="8306"/>
        </w:tabs>
      </w:pPr>
      <w:hyperlink w:anchor="_Toc22343" w:history="1">
        <w:r>
          <w:rPr>
            <w:rFonts w:ascii="仿宋" w:eastAsia="仿宋" w:hAnsi="仿宋" w:cs="仿宋" w:hint="eastAsia"/>
            <w:lang w:eastAsia="zh-CN"/>
          </w:rPr>
          <w:t>(四)、金融专用设备：保险柜项目建设对区域经济的影响</w:t>
        </w:r>
        <w:r>
          <w:tab/>
        </w:r>
        <w:r>
          <w:fldChar w:fldCharType="begin"/>
        </w:r>
        <w:r>
          <w:instrText xml:space="preserve"> PAGEREF _Toc22343 \h </w:instrText>
        </w:r>
        <w:r>
          <w:fldChar w:fldCharType="separate"/>
        </w:r>
        <w:r>
          <w:t>34</w:t>
        </w:r>
        <w:r>
          <w:fldChar w:fldCharType="end"/>
        </w:r>
      </w:hyperlink>
    </w:p>
    <w:p>
      <w:pPr>
        <w:pStyle w:val="TOC2"/>
        <w:tabs>
          <w:tab w:val="right" w:leader="dot" w:pos="8306"/>
        </w:tabs>
      </w:pPr>
      <w:hyperlink w:anchor="_Toc14121" w:history="1">
        <w:r>
          <w:rPr>
            <w:rFonts w:ascii="仿宋" w:eastAsia="仿宋" w:hAnsi="仿宋" w:cs="仿宋" w:hint="eastAsia"/>
            <w:lang w:eastAsia="zh-CN"/>
          </w:rPr>
          <w:t>(五)、废弃物处理</w:t>
        </w:r>
        <w:r>
          <w:tab/>
        </w:r>
        <w:r>
          <w:fldChar w:fldCharType="begin"/>
        </w:r>
        <w:r>
          <w:instrText xml:space="preserve"> PAGEREF _Toc14121 \h </w:instrText>
        </w:r>
        <w:r>
          <w:fldChar w:fldCharType="separate"/>
        </w:r>
        <w:r>
          <w:t>36</w:t>
        </w:r>
        <w:r>
          <w:fldChar w:fldCharType="end"/>
        </w:r>
      </w:hyperlink>
    </w:p>
    <w:p>
      <w:pPr>
        <w:pStyle w:val="TOC2"/>
        <w:tabs>
          <w:tab w:val="right" w:leader="dot" w:pos="8306"/>
        </w:tabs>
      </w:pPr>
      <w:hyperlink w:anchor="_Toc19585" w:history="1">
        <w:r>
          <w:rPr>
            <w:rFonts w:ascii="仿宋" w:eastAsia="仿宋" w:hAnsi="仿宋" w:cs="仿宋" w:hint="eastAsia"/>
            <w:lang w:eastAsia="zh-CN"/>
          </w:rPr>
          <w:t>(六)、特殊环境影响分析</w:t>
        </w:r>
        <w:r>
          <w:tab/>
        </w:r>
        <w:r>
          <w:fldChar w:fldCharType="begin"/>
        </w:r>
        <w:r>
          <w:instrText xml:space="preserve"> PAGEREF _Toc19585 \h </w:instrText>
        </w:r>
        <w:r>
          <w:fldChar w:fldCharType="separate"/>
        </w:r>
        <w:r>
          <w:t>38</w:t>
        </w:r>
        <w:r>
          <w:fldChar w:fldCharType="end"/>
        </w:r>
      </w:hyperlink>
    </w:p>
    <w:p>
      <w:pPr>
        <w:pStyle w:val="TOC2"/>
        <w:tabs>
          <w:tab w:val="right" w:leader="dot" w:pos="8306"/>
        </w:tabs>
      </w:pPr>
      <w:hyperlink w:anchor="_Toc28656" w:history="1">
        <w:r>
          <w:rPr>
            <w:rFonts w:ascii="仿宋" w:eastAsia="仿宋" w:hAnsi="仿宋" w:cs="仿宋" w:hint="eastAsia"/>
            <w:lang w:eastAsia="zh-CN"/>
          </w:rPr>
          <w:t>(七)、清洁生产</w:t>
        </w:r>
        <w:r>
          <w:tab/>
        </w:r>
        <w:r>
          <w:fldChar w:fldCharType="begin"/>
        </w:r>
        <w:r>
          <w:instrText xml:space="preserve"> PAGEREF _Toc28656 \h </w:instrText>
        </w:r>
        <w:r>
          <w:fldChar w:fldCharType="separate"/>
        </w:r>
        <w:r>
          <w:t>39</w:t>
        </w:r>
        <w:r>
          <w:fldChar w:fldCharType="end"/>
        </w:r>
      </w:hyperlink>
    </w:p>
    <w:p>
      <w:pPr>
        <w:pStyle w:val="TOC2"/>
        <w:tabs>
          <w:tab w:val="right" w:leader="dot" w:pos="8306"/>
        </w:tabs>
      </w:pPr>
      <w:hyperlink w:anchor="_Toc5103" w:history="1">
        <w:r>
          <w:rPr>
            <w:rFonts w:ascii="仿宋" w:eastAsia="仿宋" w:hAnsi="仿宋" w:cs="仿宋" w:hint="eastAsia"/>
            <w:lang w:eastAsia="zh-CN"/>
          </w:rPr>
          <w:t>(八)、环境保护综合评价</w:t>
        </w:r>
        <w:r>
          <w:tab/>
        </w:r>
        <w:r>
          <w:fldChar w:fldCharType="begin"/>
        </w:r>
        <w:r>
          <w:instrText xml:space="preserve"> PAGEREF _Toc5103 \h </w:instrText>
        </w:r>
        <w:r>
          <w:fldChar w:fldCharType="separate"/>
        </w:r>
        <w:r>
          <w:t>40</w:t>
        </w:r>
        <w:r>
          <w:fldChar w:fldCharType="end"/>
        </w:r>
      </w:hyperlink>
    </w:p>
    <w:p>
      <w:pPr>
        <w:pStyle w:val="TOC1"/>
        <w:tabs>
          <w:tab w:val="right" w:leader="dot" w:pos="8306"/>
        </w:tabs>
      </w:pPr>
      <w:hyperlink w:anchor="_Toc4860" w:history="1">
        <w:r>
          <w:rPr>
            <w:rFonts w:ascii="仿宋" w:eastAsia="仿宋" w:hAnsi="仿宋" w:cs="仿宋" w:hint="eastAsia"/>
            <w:lang w:eastAsia="zh-CN"/>
          </w:rPr>
          <w:t>九、金融专用设备：保险柜项目投资规划</w:t>
        </w:r>
        <w:r>
          <w:tab/>
        </w:r>
        <w:r>
          <w:fldChar w:fldCharType="begin"/>
        </w:r>
        <w:r>
          <w:instrText xml:space="preserve"> PAGEREF _Toc4860 \h </w:instrText>
        </w:r>
        <w:r>
          <w:fldChar w:fldCharType="separate"/>
        </w:r>
        <w:r>
          <w:t>41</w:t>
        </w:r>
        <w:r>
          <w:fldChar w:fldCharType="end"/>
        </w:r>
      </w:hyperlink>
    </w:p>
    <w:p>
      <w:pPr>
        <w:pStyle w:val="TOC2"/>
        <w:tabs>
          <w:tab w:val="right" w:leader="dot" w:pos="8306"/>
        </w:tabs>
      </w:pPr>
      <w:hyperlink w:anchor="_Toc21222" w:history="1">
        <w:r>
          <w:rPr>
            <w:rFonts w:ascii="仿宋" w:eastAsia="仿宋" w:hAnsi="仿宋" w:cs="仿宋" w:hint="eastAsia"/>
            <w:lang w:eastAsia="zh-CN"/>
          </w:rPr>
          <w:t>(一)、金融专用设备：保险柜项目总投资估算</w:t>
        </w:r>
        <w:r>
          <w:tab/>
        </w:r>
        <w:r>
          <w:fldChar w:fldCharType="begin"/>
        </w:r>
        <w:r>
          <w:instrText xml:space="preserve"> PAGEREF _Toc21222 \h </w:instrText>
        </w:r>
        <w:r>
          <w:fldChar w:fldCharType="separate"/>
        </w:r>
        <w:r>
          <w:t>41</w:t>
        </w:r>
        <w:r>
          <w:fldChar w:fldCharType="end"/>
        </w:r>
      </w:hyperlink>
    </w:p>
    <w:p>
      <w:pPr>
        <w:pStyle w:val="TOC2"/>
        <w:tabs>
          <w:tab w:val="right" w:leader="dot" w:pos="8306"/>
        </w:tabs>
      </w:pPr>
      <w:hyperlink w:anchor="_Toc8545" w:history="1">
        <w:r>
          <w:rPr>
            <w:rFonts w:ascii="仿宋" w:eastAsia="仿宋" w:hAnsi="仿宋" w:cs="仿宋" w:hint="eastAsia"/>
            <w:lang w:eastAsia="zh-CN"/>
          </w:rPr>
          <w:t>(二)、资金筹措</w:t>
        </w:r>
        <w:r>
          <w:tab/>
        </w:r>
        <w:r>
          <w:fldChar w:fldCharType="begin"/>
        </w:r>
        <w:r>
          <w:instrText xml:space="preserve"> PAGEREF _Toc8545 \h </w:instrText>
        </w:r>
        <w:r>
          <w:fldChar w:fldCharType="separate"/>
        </w:r>
        <w:r>
          <w:t>43</w:t>
        </w:r>
        <w:r>
          <w:fldChar w:fldCharType="end"/>
        </w:r>
      </w:hyperlink>
    </w:p>
    <w:p>
      <w:pPr>
        <w:pStyle w:val="TOC1"/>
        <w:tabs>
          <w:tab w:val="right" w:leader="dot" w:pos="8306"/>
        </w:tabs>
      </w:pPr>
      <w:hyperlink w:anchor="_Toc31481" w:history="1">
        <w:r>
          <w:rPr>
            <w:rFonts w:ascii="仿宋" w:eastAsia="仿宋" w:hAnsi="仿宋" w:cs="仿宋" w:hint="eastAsia"/>
            <w:lang w:eastAsia="zh-CN"/>
          </w:rPr>
          <w:t>十、金融专用设备：保险柜项目人力资源培养与发展</w:t>
        </w:r>
        <w:r>
          <w:tab/>
        </w:r>
        <w:r>
          <w:fldChar w:fldCharType="begin"/>
        </w:r>
        <w:r>
          <w:instrText xml:space="preserve"> PAGEREF _Toc31481 \h </w:instrText>
        </w:r>
        <w:r>
          <w:fldChar w:fldCharType="separate"/>
        </w:r>
        <w:r>
          <w:t>44</w:t>
        </w:r>
        <w:r>
          <w:fldChar w:fldCharType="end"/>
        </w:r>
      </w:hyperlink>
    </w:p>
    <w:p>
      <w:pPr>
        <w:pStyle w:val="TOC2"/>
        <w:tabs>
          <w:tab w:val="right" w:leader="dot" w:pos="8306"/>
        </w:tabs>
      </w:pPr>
      <w:hyperlink w:anchor="_Toc4105" w:history="1">
        <w:r>
          <w:rPr>
            <w:rFonts w:ascii="仿宋" w:eastAsia="仿宋" w:hAnsi="仿宋" w:cs="仿宋" w:hint="eastAsia"/>
            <w:lang w:eastAsia="zh-CN"/>
          </w:rPr>
          <w:t>(一)、人才需求与规划</w:t>
        </w:r>
        <w:r>
          <w:tab/>
        </w:r>
        <w:r>
          <w:fldChar w:fldCharType="begin"/>
        </w:r>
        <w:r>
          <w:instrText xml:space="preserve"> PAGEREF _Toc4105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4" w:history="1">
        <w:r>
          <w:rPr>
            <w:rFonts w:ascii="仿宋" w:eastAsia="仿宋" w:hAnsi="仿宋" w:cs="仿宋" w:hint="eastAsia"/>
            <w:lang w:eastAsia="zh-CN"/>
          </w:rPr>
          <w:t>(二)、培训与发展计划</w:t>
        </w:r>
        <w:r>
          <w:tab/>
        </w:r>
        <w:r>
          <w:fldChar w:fldCharType="begin"/>
        </w:r>
        <w:r>
          <w:instrText xml:space="preserve"> PAGEREF _Toc22654 \h </w:instrText>
        </w:r>
        <w:r>
          <w:fldChar w:fldCharType="separate"/>
        </w:r>
        <w:r>
          <w:t>44</w:t>
        </w:r>
        <w:r>
          <w:fldChar w:fldCharType="end"/>
        </w:r>
      </w:hyperlink>
    </w:p>
    <w:p>
      <w:pPr>
        <w:pStyle w:val="TOC1"/>
        <w:tabs>
          <w:tab w:val="right" w:leader="dot" w:pos="8306"/>
        </w:tabs>
      </w:pPr>
      <w:hyperlink w:anchor="_Toc24741" w:history="1">
        <w:r>
          <w:rPr>
            <w:rFonts w:ascii="仿宋" w:eastAsia="仿宋" w:hAnsi="仿宋" w:cs="仿宋" w:hint="eastAsia"/>
            <w:lang w:eastAsia="zh-CN"/>
          </w:rPr>
          <w:t>十一、金融专用设备：保险柜项目人力资源管理</w:t>
        </w:r>
        <w:r>
          <w:tab/>
        </w:r>
        <w:r>
          <w:fldChar w:fldCharType="begin"/>
        </w:r>
        <w:r>
          <w:instrText xml:space="preserve"> PAGEREF _Toc24741 \h </w:instrText>
        </w:r>
        <w:r>
          <w:fldChar w:fldCharType="separate"/>
        </w:r>
        <w:r>
          <w:t>45</w:t>
        </w:r>
        <w:r>
          <w:fldChar w:fldCharType="end"/>
        </w:r>
      </w:hyperlink>
    </w:p>
    <w:p>
      <w:pPr>
        <w:pStyle w:val="TOC2"/>
        <w:tabs>
          <w:tab w:val="right" w:leader="dot" w:pos="8306"/>
        </w:tabs>
      </w:pPr>
      <w:hyperlink w:anchor="_Toc31310" w:history="1">
        <w:r>
          <w:rPr>
            <w:rFonts w:ascii="仿宋" w:eastAsia="仿宋" w:hAnsi="仿宋" w:cs="仿宋" w:hint="eastAsia"/>
            <w:lang w:eastAsia="zh-CN"/>
          </w:rPr>
          <w:t>(一)、建立健全的预算管理制度</w:t>
        </w:r>
        <w:r>
          <w:tab/>
        </w:r>
        <w:r>
          <w:fldChar w:fldCharType="begin"/>
        </w:r>
        <w:r>
          <w:instrText xml:space="preserve"> PAGEREF _Toc31310 \h </w:instrText>
        </w:r>
        <w:r>
          <w:fldChar w:fldCharType="separate"/>
        </w:r>
        <w:r>
          <w:t>45</w:t>
        </w:r>
        <w:r>
          <w:fldChar w:fldCharType="end"/>
        </w:r>
      </w:hyperlink>
    </w:p>
    <w:p>
      <w:pPr>
        <w:pStyle w:val="TOC2"/>
        <w:tabs>
          <w:tab w:val="right" w:leader="dot" w:pos="8306"/>
        </w:tabs>
      </w:pPr>
      <w:hyperlink w:anchor="_Toc21224" w:history="1">
        <w:r>
          <w:rPr>
            <w:rFonts w:ascii="仿宋" w:eastAsia="仿宋" w:hAnsi="仿宋" w:cs="仿宋" w:hint="eastAsia"/>
            <w:lang w:eastAsia="zh-CN"/>
          </w:rPr>
          <w:t>(二)、加强资金流动监控</w:t>
        </w:r>
        <w:r>
          <w:tab/>
        </w:r>
        <w:r>
          <w:fldChar w:fldCharType="begin"/>
        </w:r>
        <w:r>
          <w:instrText xml:space="preserve"> PAGEREF _Toc21224 \h </w:instrText>
        </w:r>
        <w:r>
          <w:fldChar w:fldCharType="separate"/>
        </w:r>
        <w:r>
          <w:t>47</w:t>
        </w:r>
        <w:r>
          <w:fldChar w:fldCharType="end"/>
        </w:r>
      </w:hyperlink>
    </w:p>
    <w:p>
      <w:pPr>
        <w:pStyle w:val="TOC2"/>
        <w:tabs>
          <w:tab w:val="right" w:leader="dot" w:pos="8306"/>
        </w:tabs>
      </w:pPr>
      <w:hyperlink w:anchor="_Toc25737" w:history="1">
        <w:r>
          <w:rPr>
            <w:rFonts w:ascii="仿宋" w:eastAsia="仿宋" w:hAnsi="仿宋" w:cs="仿宋" w:hint="eastAsia"/>
            <w:lang w:eastAsia="zh-CN"/>
          </w:rPr>
          <w:t>(三)、制定完善的风险控制机制</w:t>
        </w:r>
        <w:r>
          <w:tab/>
        </w:r>
        <w:r>
          <w:fldChar w:fldCharType="begin"/>
        </w:r>
        <w:r>
          <w:instrText xml:space="preserve"> PAGEREF _Toc25737 \h </w:instrText>
        </w:r>
        <w:r>
          <w:fldChar w:fldCharType="separate"/>
        </w:r>
        <w:r>
          <w:t>48</w:t>
        </w:r>
        <w:r>
          <w:fldChar w:fldCharType="end"/>
        </w:r>
      </w:hyperlink>
    </w:p>
    <w:p>
      <w:pPr>
        <w:pStyle w:val="TOC2"/>
        <w:tabs>
          <w:tab w:val="right" w:leader="dot" w:pos="8306"/>
        </w:tabs>
      </w:pPr>
      <w:hyperlink w:anchor="_Toc30919" w:history="1">
        <w:r>
          <w:rPr>
            <w:rFonts w:ascii="仿宋" w:eastAsia="仿宋" w:hAnsi="仿宋" w:cs="仿宋" w:hint="eastAsia"/>
            <w:lang w:eastAsia="zh-CN"/>
          </w:rPr>
          <w:t>(四)、优化成本管理</w:t>
        </w:r>
        <w:r>
          <w:tab/>
        </w:r>
        <w:r>
          <w:fldChar w:fldCharType="begin"/>
        </w:r>
        <w:r>
          <w:instrText xml:space="preserve"> PAGEREF _Toc30919 \h </w:instrText>
        </w:r>
        <w:r>
          <w:fldChar w:fldCharType="separate"/>
        </w:r>
        <w:r>
          <w:t>49</w:t>
        </w:r>
        <w:r>
          <w:fldChar w:fldCharType="end"/>
        </w:r>
      </w:hyperlink>
    </w:p>
    <w:p>
      <w:pPr>
        <w:pStyle w:val="TOC1"/>
        <w:tabs>
          <w:tab w:val="right" w:leader="dot" w:pos="8306"/>
        </w:tabs>
      </w:pPr>
      <w:hyperlink w:anchor="_Toc20062" w:history="1">
        <w:r>
          <w:rPr>
            <w:rFonts w:ascii="仿宋" w:eastAsia="仿宋" w:hAnsi="仿宋" w:cs="仿宋" w:hint="eastAsia"/>
            <w:lang w:eastAsia="zh-CN"/>
          </w:rPr>
          <w:t>十二、金融专用设备：保险柜项目经营效益</w:t>
        </w:r>
        <w:r>
          <w:tab/>
        </w:r>
        <w:r>
          <w:fldChar w:fldCharType="begin"/>
        </w:r>
        <w:r>
          <w:instrText xml:space="preserve"> PAGEREF _Toc20062 \h </w:instrText>
        </w:r>
        <w:r>
          <w:fldChar w:fldCharType="separate"/>
        </w:r>
        <w:r>
          <w:t>51</w:t>
        </w:r>
        <w:r>
          <w:fldChar w:fldCharType="end"/>
        </w:r>
      </w:hyperlink>
    </w:p>
    <w:p>
      <w:pPr>
        <w:pStyle w:val="TOC2"/>
        <w:tabs>
          <w:tab w:val="right" w:leader="dot" w:pos="8306"/>
        </w:tabs>
      </w:pPr>
      <w:hyperlink w:anchor="_Toc3478" w:history="1">
        <w:r>
          <w:rPr>
            <w:rFonts w:ascii="仿宋" w:eastAsia="仿宋" w:hAnsi="仿宋" w:cs="仿宋" w:hint="eastAsia"/>
            <w:lang w:eastAsia="zh-CN"/>
          </w:rPr>
          <w:t>(一)、经济评价财务测算</w:t>
        </w:r>
        <w:r>
          <w:tab/>
        </w:r>
        <w:r>
          <w:fldChar w:fldCharType="begin"/>
        </w:r>
        <w:r>
          <w:instrText xml:space="preserve"> PAGEREF _Toc3478 \h </w:instrText>
        </w:r>
        <w:r>
          <w:fldChar w:fldCharType="separate"/>
        </w:r>
        <w:r>
          <w:t>51</w:t>
        </w:r>
        <w:r>
          <w:fldChar w:fldCharType="end"/>
        </w:r>
      </w:hyperlink>
    </w:p>
    <w:p>
      <w:pPr>
        <w:pStyle w:val="TOC2"/>
        <w:tabs>
          <w:tab w:val="right" w:leader="dot" w:pos="8306"/>
        </w:tabs>
      </w:pPr>
      <w:hyperlink w:anchor="_Toc27430" w:history="1">
        <w:r>
          <w:rPr>
            <w:rFonts w:ascii="仿宋" w:eastAsia="仿宋" w:hAnsi="仿宋" w:cs="仿宋" w:hint="eastAsia"/>
            <w:lang w:eastAsia="zh-CN"/>
          </w:rPr>
          <w:t>(二)、金融专用设备：保险柜项目盈利能力分析</w:t>
        </w:r>
        <w:r>
          <w:tab/>
        </w:r>
        <w:r>
          <w:fldChar w:fldCharType="begin"/>
        </w:r>
        <w:r>
          <w:instrText xml:space="preserve"> PAGEREF _Toc27430 \h </w:instrText>
        </w:r>
        <w:r>
          <w:fldChar w:fldCharType="separate"/>
        </w:r>
        <w:r>
          <w:t>52</w:t>
        </w:r>
        <w:r>
          <w:fldChar w:fldCharType="end"/>
        </w:r>
      </w:hyperlink>
    </w:p>
    <w:p>
      <w:pPr>
        <w:pStyle w:val="TOC1"/>
        <w:tabs>
          <w:tab w:val="right" w:leader="dot" w:pos="8306"/>
        </w:tabs>
      </w:pPr>
      <w:hyperlink w:anchor="_Toc12092" w:history="1">
        <w:r>
          <w:rPr>
            <w:rFonts w:ascii="仿宋" w:eastAsia="仿宋" w:hAnsi="仿宋" w:cs="仿宋" w:hint="eastAsia"/>
            <w:lang w:eastAsia="zh-CN"/>
          </w:rPr>
          <w:t>十三、金融专用设备：保险柜项目变更管理</w:t>
        </w:r>
        <w:r>
          <w:tab/>
        </w:r>
        <w:r>
          <w:fldChar w:fldCharType="begin"/>
        </w:r>
        <w:r>
          <w:instrText xml:space="preserve"> PAGEREF _Toc12092 \h </w:instrText>
        </w:r>
        <w:r>
          <w:fldChar w:fldCharType="separate"/>
        </w:r>
        <w:r>
          <w:t>53</w:t>
        </w:r>
        <w:r>
          <w:fldChar w:fldCharType="end"/>
        </w:r>
      </w:hyperlink>
    </w:p>
    <w:p>
      <w:pPr>
        <w:pStyle w:val="TOC2"/>
        <w:tabs>
          <w:tab w:val="right" w:leader="dot" w:pos="8306"/>
        </w:tabs>
      </w:pPr>
      <w:hyperlink w:anchor="_Toc345" w:history="1">
        <w:r>
          <w:rPr>
            <w:rFonts w:ascii="仿宋" w:eastAsia="仿宋" w:hAnsi="仿宋" w:cs="仿宋" w:hint="eastAsia"/>
            <w:lang w:eastAsia="zh-CN"/>
          </w:rPr>
          <w:t>(一)、变更申请与评估</w:t>
        </w:r>
        <w:r>
          <w:tab/>
        </w:r>
        <w:r>
          <w:fldChar w:fldCharType="begin"/>
        </w:r>
        <w:r>
          <w:instrText xml:space="preserve"> PAGEREF _Toc345 \h </w:instrText>
        </w:r>
        <w:r>
          <w:fldChar w:fldCharType="separate"/>
        </w:r>
        <w:r>
          <w:t>53</w:t>
        </w:r>
        <w:r>
          <w:fldChar w:fldCharType="end"/>
        </w:r>
      </w:hyperlink>
    </w:p>
    <w:p>
      <w:pPr>
        <w:pStyle w:val="TOC2"/>
        <w:tabs>
          <w:tab w:val="right" w:leader="dot" w:pos="8306"/>
        </w:tabs>
      </w:pPr>
      <w:hyperlink w:anchor="_Toc20947" w:history="1">
        <w:r>
          <w:rPr>
            <w:rFonts w:ascii="仿宋" w:eastAsia="仿宋" w:hAnsi="仿宋" w:cs="仿宋" w:hint="eastAsia"/>
            <w:lang w:eastAsia="zh-CN"/>
          </w:rPr>
          <w:t>(二)、变更实施与控制</w:t>
        </w:r>
        <w:r>
          <w:tab/>
        </w:r>
        <w:r>
          <w:fldChar w:fldCharType="begin"/>
        </w:r>
        <w:r>
          <w:instrText xml:space="preserve"> PAGEREF _Toc20947 \h </w:instrText>
        </w:r>
        <w:r>
          <w:fldChar w:fldCharType="separate"/>
        </w:r>
        <w:r>
          <w:t>54</w:t>
        </w:r>
        <w:r>
          <w:fldChar w:fldCharType="end"/>
        </w:r>
      </w:hyperlink>
    </w:p>
    <w:p>
      <w:pPr>
        <w:pStyle w:val="TOC1"/>
        <w:tabs>
          <w:tab w:val="right" w:leader="dot" w:pos="8306"/>
        </w:tabs>
      </w:pPr>
      <w:hyperlink w:anchor="_Toc26147" w:history="1">
        <w:r>
          <w:rPr>
            <w:rFonts w:ascii="仿宋" w:eastAsia="仿宋" w:hAnsi="仿宋" w:cs="仿宋" w:hint="eastAsia"/>
            <w:lang w:eastAsia="zh-CN"/>
          </w:rPr>
          <w:t>十四、利益相关者分析与沟通计划</w:t>
        </w:r>
        <w:r>
          <w:tab/>
        </w:r>
        <w:r>
          <w:fldChar w:fldCharType="begin"/>
        </w:r>
        <w:r>
          <w:instrText xml:space="preserve"> PAGEREF _Toc26147 \h </w:instrText>
        </w:r>
        <w:r>
          <w:fldChar w:fldCharType="separate"/>
        </w:r>
        <w:r>
          <w:t>54</w:t>
        </w:r>
        <w:r>
          <w:fldChar w:fldCharType="end"/>
        </w:r>
      </w:hyperlink>
    </w:p>
    <w:p>
      <w:pPr>
        <w:pStyle w:val="TOC2"/>
        <w:tabs>
          <w:tab w:val="right" w:leader="dot" w:pos="8306"/>
        </w:tabs>
      </w:pPr>
      <w:hyperlink w:anchor="_Toc18793" w:history="1">
        <w:r>
          <w:rPr>
            <w:rFonts w:ascii="仿宋" w:eastAsia="仿宋" w:hAnsi="仿宋" w:cs="仿宋" w:hint="eastAsia"/>
            <w:lang w:eastAsia="zh-CN"/>
          </w:rPr>
          <w:t>(一)、利益相关者分析</w:t>
        </w:r>
        <w:r>
          <w:tab/>
        </w:r>
        <w:r>
          <w:fldChar w:fldCharType="begin"/>
        </w:r>
        <w:r>
          <w:instrText xml:space="preserve"> PAGEREF _Toc18793 \h </w:instrText>
        </w:r>
        <w:r>
          <w:fldChar w:fldCharType="separate"/>
        </w:r>
        <w:r>
          <w:t>54</w:t>
        </w:r>
        <w:r>
          <w:fldChar w:fldCharType="end"/>
        </w:r>
      </w:hyperlink>
    </w:p>
    <w:p>
      <w:pPr>
        <w:pStyle w:val="TOC2"/>
        <w:tabs>
          <w:tab w:val="right" w:leader="dot" w:pos="8306"/>
        </w:tabs>
      </w:pPr>
      <w:hyperlink w:anchor="_Toc27298" w:history="1">
        <w:r>
          <w:rPr>
            <w:rFonts w:ascii="仿宋" w:eastAsia="仿宋" w:hAnsi="仿宋" w:cs="仿宋" w:hint="eastAsia"/>
            <w:lang w:eastAsia="zh-CN"/>
          </w:rPr>
          <w:t>(二)、沟通计划</w:t>
        </w:r>
        <w:r>
          <w:tab/>
        </w:r>
        <w:r>
          <w:fldChar w:fldCharType="begin"/>
        </w:r>
        <w:r>
          <w:instrText xml:space="preserve"> PAGEREF _Toc27298 \h </w:instrText>
        </w:r>
        <w:r>
          <w:fldChar w:fldCharType="separate"/>
        </w:r>
        <w:r>
          <w:t>56</w:t>
        </w:r>
        <w:r>
          <w:fldChar w:fldCharType="end"/>
        </w:r>
      </w:hyperlink>
    </w:p>
    <w:p>
      <w:pPr>
        <w:pStyle w:val="TOC1"/>
        <w:tabs>
          <w:tab w:val="right" w:leader="dot" w:pos="8306"/>
        </w:tabs>
      </w:pPr>
      <w:hyperlink w:anchor="_Toc25288" w:history="1">
        <w:r>
          <w:rPr>
            <w:rFonts w:ascii="仿宋" w:eastAsia="仿宋" w:hAnsi="仿宋" w:cs="仿宋" w:hint="eastAsia"/>
            <w:lang w:eastAsia="zh-CN"/>
          </w:rPr>
          <w:t>十五、供应链管理</w:t>
        </w:r>
        <w:r>
          <w:tab/>
        </w:r>
        <w:r>
          <w:fldChar w:fldCharType="begin"/>
        </w:r>
        <w:r>
          <w:instrText xml:space="preserve"> PAGEREF _Toc25288 \h </w:instrText>
        </w:r>
        <w:r>
          <w:fldChar w:fldCharType="separate"/>
        </w:r>
        <w:r>
          <w:t>57</w:t>
        </w:r>
        <w:r>
          <w:fldChar w:fldCharType="end"/>
        </w:r>
      </w:hyperlink>
    </w:p>
    <w:p>
      <w:pPr>
        <w:pStyle w:val="TOC2"/>
        <w:tabs>
          <w:tab w:val="right" w:leader="dot" w:pos="8306"/>
        </w:tabs>
      </w:pPr>
      <w:hyperlink w:anchor="_Toc28692" w:history="1">
        <w:r>
          <w:rPr>
            <w:rFonts w:ascii="仿宋" w:eastAsia="仿宋" w:hAnsi="仿宋" w:cs="仿宋" w:hint="eastAsia"/>
            <w:lang w:eastAsia="zh-CN"/>
          </w:rPr>
          <w:t>(一)、供应链战略规划</w:t>
        </w:r>
        <w:r>
          <w:tab/>
        </w:r>
        <w:r>
          <w:fldChar w:fldCharType="begin"/>
        </w:r>
        <w:r>
          <w:instrText xml:space="preserve"> PAGEREF _Toc28692 \h </w:instrText>
        </w:r>
        <w:r>
          <w:fldChar w:fldCharType="separate"/>
        </w:r>
        <w:r>
          <w:t>57</w:t>
        </w:r>
        <w:r>
          <w:fldChar w:fldCharType="end"/>
        </w:r>
      </w:hyperlink>
    </w:p>
    <w:p>
      <w:pPr>
        <w:pStyle w:val="TOC2"/>
        <w:tabs>
          <w:tab w:val="right" w:leader="dot" w:pos="8306"/>
        </w:tabs>
      </w:pPr>
      <w:hyperlink w:anchor="_Toc2918" w:history="1">
        <w:r>
          <w:rPr>
            <w:rFonts w:ascii="仿宋" w:eastAsia="仿宋" w:hAnsi="仿宋" w:cs="仿宋" w:hint="eastAsia"/>
            <w:lang w:eastAsia="zh-CN"/>
          </w:rPr>
          <w:t>(二)、供应商选择与合作</w:t>
        </w:r>
        <w:r>
          <w:tab/>
        </w:r>
        <w:r>
          <w:fldChar w:fldCharType="begin"/>
        </w:r>
        <w:r>
          <w:instrText xml:space="preserve"> PAGEREF _Toc2918 \h </w:instrText>
        </w:r>
        <w:r>
          <w:fldChar w:fldCharType="separate"/>
        </w:r>
        <w:r>
          <w:t>58</w:t>
        </w:r>
        <w:r>
          <w:fldChar w:fldCharType="end"/>
        </w:r>
      </w:hyperlink>
    </w:p>
    <w:p>
      <w:pPr>
        <w:pStyle w:val="TOC2"/>
        <w:tabs>
          <w:tab w:val="right" w:leader="dot" w:pos="8306"/>
        </w:tabs>
      </w:pPr>
      <w:hyperlink w:anchor="_Toc17025" w:history="1">
        <w:r>
          <w:rPr>
            <w:rFonts w:ascii="仿宋" w:eastAsia="仿宋" w:hAnsi="仿宋" w:cs="仿宋" w:hint="eastAsia"/>
            <w:lang w:eastAsia="zh-CN"/>
          </w:rPr>
          <w:t>(三)、物流与库存管理</w:t>
        </w:r>
        <w:r>
          <w:tab/>
        </w:r>
        <w:r>
          <w:fldChar w:fldCharType="begin"/>
        </w:r>
        <w:r>
          <w:instrText xml:space="preserve"> PAGEREF _Toc17025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5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金融专用设备：保险柜项目的主要产品是XXXX，预计年产值为XXX万元。这一产品在市场中占据着重要的地位，其广泛的应用范围使得该金融专用设备：保险柜项目的市场前景非常广阔。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专用设备：保险柜项目的xxx产品作为重要的原材料之一，将在多个领域发挥关键作用。其在建筑、交通、能源等方面的广泛应用将为整个产业链提供强大的支持，形成产业协同效应。金融专用设备：保险柜项目的年产值XXX万XXX万XXX万万元不仅反映了其在市场上的巨大潜力，更预示着它对国民经济的积极贡献。这种关联度高、涉及面广的产业关系，使得该金融专用设备：保险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8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总征地面积为XXXX平方米，相当于约XX.XX亩，其中净用地面积为XXXX平方米，红线范围内相当于约XX.XX亩。这一用地规模充分考虑了金融专用设备：保险柜项目的建设需求，保障了金融专用设备：保险柜项目在合适的空间内得以充分发展。金融专用设备：保险柜项目规划的总建筑面积为XXXX平方米，其中主体工程建设占XXXX平方米，计容建筑面积达XXXX平方米。预计建筑工程的投资将达到XXXX万元，为金融专用设备：保险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计划购置的设备共计XXXX台（套），设备购置费用为XXXX万元。这一设备购置计划充分考虑到金融专用设备：保险柜项目的生产需求和技术要求，确保了金融专用设备：保险柜项目在生产运营中具备先进的技术装备和高效的生产能力。设备的合理配置将为金融专用设备：保险柜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计划总投资为XXXX万元，预计年实现营业收入为XXXX万元。这一产能规模的设定旨在确保金融专用设备：保险柜项目能够在投资与回报之间取得平衡，实现长期可持续的发展。金融专用设备：保险柜项目的总投资充分考虑到各个方面的需求，包括用地建设、设备购置等多个环节，以确保金融专用设备：保险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29"/>
      <w:r>
        <w:rPr>
          <w:rFonts w:ascii="仿宋" w:eastAsia="仿宋" w:hAnsi="仿宋" w:cs="仿宋" w:hint="eastAsia"/>
          <w:sz w:val="28"/>
          <w:lang w:eastAsia="zh-CN"/>
        </w:rPr>
        <w:t>二、金融专用设备：保险柜项目危机管理</w:t>
      </w:r>
      <w:bookmarkEnd w:id="5"/>
    </w:p>
    <w:p>
      <w:pPr>
        <w:pStyle w:val="Heading2"/>
        <w:rPr>
          <w:rFonts w:ascii="仿宋" w:eastAsia="仿宋" w:hAnsi="仿宋" w:cs="仿宋" w:hint="eastAsia"/>
          <w:lang w:eastAsia="zh-CN"/>
        </w:rPr>
      </w:pPr>
      <w:bookmarkStart w:id="6" w:name="_Toc298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专用设备：保险柜项目危机管理中，危机预警与识别是确保金融专用设备：保险柜项目稳健运行的核心步骤。通过建立全面的监测机制，金融专用设备：保险柜项目团队旨在及时发现和理解潜在的风险和危机因素，以便采取及时的预防和应对措施，确保金融专用设备：保险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专用设备：保险柜项目团队全面分析了整个金融专用设备：保险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专用设备：保险柜项目团队着重于明确定义金融专用设备：保险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专用设备：保险柜项目进展的持续监控，团队能够及时发现潜在问题并作出迅速反应。金融专用设备：保险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专用设备：保险柜项目得以更有序、可控地推进。</w:t>
      </w:r>
    </w:p>
    <w:p>
      <w:pPr>
        <w:pStyle w:val="Heading2"/>
        <w:ind w:firstLine="560" w:firstLineChars="200"/>
        <w:rPr>
          <w:rFonts w:ascii="仿宋" w:eastAsia="仿宋" w:hAnsi="仿宋" w:cs="仿宋" w:hint="eastAsia"/>
          <w:sz w:val="28"/>
          <w:lang w:eastAsia="zh-CN"/>
        </w:rPr>
      </w:pPr>
      <w:bookmarkStart w:id="7" w:name="_Toc11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在危机发生时，金融专用设备：保险柜项目团队立即行动，成立了应急小组。该小组的任务是迅速制定并实施紧急应对措施，以最小化潜在损失。以下是采取的主要措施：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暂停金融专用设备：保险柜项目进度：为遏制危机蔓延，金融专用设备：保险柜项目暂时停止进行，以便全面评估当前状况。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资源重新分配：重新评估金融专用设备：保险柜项目资源的分配，确保最大限度地减小损失。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实时沟通：与关键利益相关者建立实时沟通机制，向他们传递金融专用设备：保险柜项目危机的实际状况，保障金融专用设备：保险柜项目核心利益。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在紧急应对的同时，金融专用设备：保险柜项目团队强调了团队协作和有效沟通的重要性。以下是团队协作的关键举措：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信息共享机制：建立了信息共享平台，确保团队成员能够及时获取金融专用设备：保险柜项目危机的实时信息。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领导者沟通：金融专用设备：保险柜项目领导者通过定期会议和即时沟通工具，指导团队应对危机，保持团队稳定运行。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随着危机得到初步控制，金融专用设备：保险柜项目团队转向制定恢复计划，以确保金融专用设备：保险柜项目能够从中迅速恢复。主要恢复计划包括：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修复受损的进度计划：重新评估金融专用设备：保险柜项目进度，制定修复计划，确保金融专用设备：保险柜项目尽快回归正常进程。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重新调整资源分配：优化资源分配，确保金融专用设备：保险柜项目在有限资源下高效运转。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风险管理机制加强：对金融专用设备：保险柜项目风险进行全面评估，制定更强化的风险管理策略，以预防未来可能的危机。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985"/>
      <w:r>
        <w:rPr>
          <w:rFonts w:ascii="仿宋" w:eastAsia="仿宋" w:hAnsi="仿宋" w:cs="仿宋" w:hint="eastAsia"/>
          <w:sz w:val="28"/>
          <w:lang w:eastAsia="zh-CN"/>
        </w:rPr>
        <w:t>三、金融专用设备：保险柜项目建设单位说明</w:t>
      </w:r>
      <w:bookmarkEnd w:id="8"/>
    </w:p>
    <w:p>
      <w:pPr>
        <w:pStyle w:val="Heading2"/>
        <w:rPr>
          <w:rFonts w:ascii="仿宋" w:eastAsia="仿宋" w:hAnsi="仿宋" w:cs="仿宋" w:hint="eastAsia"/>
          <w:lang w:eastAsia="zh-CN"/>
        </w:rPr>
      </w:pPr>
      <w:bookmarkStart w:id="9" w:name="_Toc18720"/>
      <w:r>
        <w:rPr>
          <w:rFonts w:ascii="仿宋" w:eastAsia="仿宋" w:hAnsi="仿宋" w:cs="仿宋" w:hint="eastAsia"/>
          <w:lang w:eastAsia="zh-CN"/>
        </w:rPr>
        <w:t>(一)、金融专用设备：保险柜项目承办单位基本情况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60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金融专用设备：保险柜项目承办单位的XXXX，我们着眼于实现可持续的经济效益。通过技术创新和解决方案的提供，公司预计在金融专用设备：保险柜项目执行期间将获得可观的收入增长。这一收入来源主要包括金融专用设备：保险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同时，我们注重成本控制和效率提升，以确保金融专用设备：保险柜项目的可持续盈利。透过精细的管理和资源优化，公司期望实现金融专用设备：保险柜项目利润最大化。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专用设备：保险柜项目实施进行全面的投资评估，包括金融专用设备：保险柜项目启动阶段的资金投入和后续运营成本。通过对金融专用设备：保险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专用设备：保险柜项目实施过程中具备足够的资金流动性，公司将进行详尽的现金流分析。这包括资金需求的合理预测、金融专用设备：保险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72"/>
      <w:r>
        <w:rPr>
          <w:rFonts w:ascii="仿宋" w:eastAsia="仿宋" w:hAnsi="仿宋" w:cs="仿宋" w:hint="eastAsia"/>
          <w:sz w:val="28"/>
          <w:lang w:eastAsia="zh-CN"/>
        </w:rPr>
        <w:t>四、金融专用设备：保险柜项目建设背景及必要性分析</w:t>
      </w:r>
      <w:bookmarkEnd w:id="11"/>
    </w:p>
    <w:p>
      <w:pPr>
        <w:pStyle w:val="Heading2"/>
        <w:rPr>
          <w:rFonts w:ascii="仿宋" w:eastAsia="仿宋" w:hAnsi="仿宋" w:cs="仿宋" w:hint="eastAsia"/>
          <w:lang w:eastAsia="zh-CN"/>
        </w:rPr>
      </w:pPr>
      <w:bookmarkStart w:id="12" w:name="_Toc10205"/>
      <w:r>
        <w:rPr>
          <w:rFonts w:ascii="仿宋" w:eastAsia="仿宋" w:hAnsi="仿宋" w:cs="仿宋" w:hint="eastAsia"/>
          <w:lang w:eastAsia="zh-CN"/>
        </w:rPr>
        <w:t>(一)、金融专用设备：保险柜项目背景分析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专用设备：保险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专用设备：保险柜项目在这个潮流中的定位。同时，我们将关注行业内涌现的新兴机遇，以便金融专用设备：保险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专用设备：保险柜项目提供了强大的发展动力。我们将聚焦于行业内最新的技术发展趋势，包括但不限于人工智能、大数据分析、物联网等领域。通过深度的技术研究，我们将确保金融专用设备：保险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专用设备：保险柜项目发展的源泉。我们将投入更多的精力对市场需求进行深入剖析，超越表面的需求，深入挖掘潜在的市场痛点和机遇。通过对市场需求的细致了解，金融专用设备：保险柜项目将更有针对性地设计解决方案，满足市场的多样化需求，从而更好地促进金融专用设备：保险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专用设备：保险柜项目战略至关重要。我们将对竞争态势进行更为深入的分析，包括但不限于市场份额、产品特点、客户满意度等多个维度。通过深度的竞争分析，金融专用设备：保险柜项目将能够更准确地把握市场脉搏，制定具有竞争力的金融专用设备：保险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专用设备：保险柜项目的发展具有直接的影响。我们将进行更为全面的法规和政策分析，了解行业发展中的潜在法律风险和合规挑战。通过充分了解和遵守相关法规，金融专用设备：保险柜项目将确保在法律框架内合法合规运营，为金融专用设备：保险柜项目的稳健发展提供有力支持。</w:t>
      </w:r>
    </w:p>
    <w:p>
      <w:pPr>
        <w:pStyle w:val="Heading2"/>
        <w:ind w:firstLine="560" w:firstLineChars="200"/>
        <w:rPr>
          <w:rFonts w:ascii="仿宋" w:eastAsia="仿宋" w:hAnsi="仿宋" w:cs="仿宋" w:hint="eastAsia"/>
          <w:sz w:val="28"/>
          <w:lang w:eastAsia="zh-CN"/>
        </w:rPr>
      </w:pPr>
      <w:bookmarkStart w:id="13" w:name="_Toc29490"/>
      <w:r>
        <w:rPr>
          <w:rFonts w:ascii="仿宋" w:eastAsia="仿宋" w:hAnsi="仿宋" w:cs="仿宋" w:hint="eastAsia"/>
          <w:sz w:val="28"/>
          <w:lang w:eastAsia="zh-CN"/>
        </w:rPr>
        <w:t>(二)、金融专用设备：保险柜项目建设必要性分析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建设的迫切性源于对行业发展趋势的深刻洞察。我们正处于一个行业变革的时代，科技创新、数字化转型成为企业发展的关键动力。金融专用设备：保险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建设不仅仅是为了跟上潮流，更是为了通过技术创新推动企业的持续发展。通过引入先进的技术和解决方案，金融专用设备：保险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专用设备：保险柜项目的建设成为必然选择，通过提高产品质量、拓展服务领域，从而在竞争中获得更多的机会。金融专用设备：保险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专用设备：保险柜项目建设的必要性体现在对客户需求更精准的满足。通过金融专用设备：保险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专用设备：保险柜项目建设的背后是对企业持续创新的追求。只有通过不断创新，企业才能在竞争中立于不败之地。金融专用设备：保险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077"/>
      <w:r>
        <w:rPr>
          <w:rFonts w:ascii="仿宋" w:eastAsia="仿宋" w:hAnsi="仿宋" w:cs="仿宋" w:hint="eastAsia"/>
          <w:sz w:val="28"/>
          <w:lang w:eastAsia="zh-CN"/>
        </w:rPr>
        <w:t>五、金融专用设备：保险柜项目概论</w:t>
      </w:r>
      <w:bookmarkEnd w:id="14"/>
    </w:p>
    <w:p>
      <w:pPr>
        <w:pStyle w:val="Heading2"/>
        <w:rPr>
          <w:rFonts w:ascii="仿宋" w:eastAsia="仿宋" w:hAnsi="仿宋" w:cs="仿宋" w:hint="eastAsia"/>
          <w:lang w:eastAsia="zh-CN"/>
        </w:rPr>
      </w:pPr>
      <w:bookmarkStart w:id="15" w:name="_Toc5789"/>
      <w:r>
        <w:rPr>
          <w:rFonts w:ascii="仿宋" w:eastAsia="仿宋" w:hAnsi="仿宋" w:cs="仿宋" w:hint="eastAsia"/>
          <w:lang w:eastAsia="zh-CN"/>
        </w:rPr>
        <w:t>(一)、金融专用设备：保险柜项目概况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起源追溯至对市场的深入洞察。市场的不断演变与变革为金融专用设备：保险柜项目提供了难得的机遇。当前市场存在的需求缺口和变革的大环境共同构成了金融专用设备：保险柜项目的背景。这个金融专用设备：保险柜项目旨在充分利用市场机遇，填补行业中尚未满足的需求，为客户提供全新的解决方案。市场的变革和需求的增长使得这个金融专用设备：保险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金融专用设备：保险柜项目名称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正式命名为金融专用设备：保险柜。这个名称不仅仅是一个标识，更代表了金融专用设备：保险柜项目的核心理念和愿景。它蕴含着金融专用设备：保险柜项目所要解决问题的关键字，具有强烈的表达和辨识度，为金融专用设备：保险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金融专用设备：保险柜项目目标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核心目标是提供一种全新、高效的解决方案，满足客户日益增长的需求。金融专用设备：保险柜项目追求的不仅仅是满足市场需求，更是在市场中获得卓越的竞争优势。通过不断提升产品或服务的质量和创新水平，金融专用设备：保险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金融专用设备：保险柜项目范围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全面涵盖了产品研发、制造、市场推广和售后服务，确保从产品设计到最终用户体验的全方位关注。这一全面的金融专用设备：保险柜项目范围是为了确保金融专用设备：保险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金融专用设备：保险柜项目时间表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计划在未来18个月内完成，包括研发、测试、市场试点和正式推出等不同阶段。这个时间表的合理设计是为了确保金融专用设备：保险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金融专用设备：保险柜项目预算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总预算估算为XX百万美元，主要分配在研发、市场推广、人员培训和运营等方面。这一充足的预算为金融专用设备：保险柜项目提供了充足的资源，确保金融专用设备：保险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金融专用设备：保险柜项目风险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融专用设备：保险柜项目可能面临的风险包括市场接受度低、技术难题、竞争激烈等。金融专用设备：保险柜项目团队已经制定了相应的风险应对计划，通过前瞻性的风险管理，确保金融专用设备：保险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金融专用设备：保险柜项目团队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汇聚了一支经验丰富、多领域专业素养的核心团队，确保金融专用设备：保险柜项目在各个方面都能拥有高水平的执行力。团队的协同作战是金融专用设备：保险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金融专用设备：保险柜项目背景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金融专用设备：保险柜项目的背景根植于市场对更高效、创新产品的渴望，同时也受到科技发展对行业格局的深刻改变的影响。这为金融专用设备：保险柜项目提供了广阔的发展空间和市场需求。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金融专用设备：保险柜项目现状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截至目前，金融专用设备：保险柜项目已完成市场调研和技术验证，取得了初步的成功。这为金融专用设备：保险柜项目在未来的发展奠定了坚实的基础，为更远大的目标打下了坚实的基石。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750"/>
      <w:r>
        <w:rPr>
          <w:rFonts w:ascii="仿宋" w:eastAsia="仿宋" w:hAnsi="仿宋" w:cs="仿宋" w:hint="eastAsia"/>
          <w:sz w:val="28"/>
          <w:lang w:eastAsia="zh-CN"/>
        </w:rPr>
        <w:t>(二)、金融专用设备：保险柜项目目标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专用设备：保险柜项目首要业务目标是在市场中占据有利地位，实现产品/服务的成功推广和销售。通过不断提升产品质量、创新性，金融专用设备：保险柜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在科技迅速发展的时代，金融专用设备：保险柜项目着眼于技术创新。通过持续的研发和技术升级，金融专用设备：保险柜项目旨在推出更具创新性的产品或服务，以满足市场对新鲜、先进解决方案的需求。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专用设备：保险柜项目设定了客户满意度目标。通过提供卓越的产品质量和优质的客户服务，金融专用设备：保险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金融专用设备：保险柜项目注重社会责任和可持续发展。通过实施环保、社会责任金融专用设备：保险柜项目，金融专用设备：保险柜项目致力于在经济发展的同时保护环境，促进社会公平，实现可持续经营。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金融专用设备：保险柜项目的团队是实现目标的核心驱动力。因此，金融专用设备：保险柜项目设定了团队发展目标，包括提升团队成员的专业技能、培养领导力，以及搭建协同高效的团队工作氛围。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106"/>
      <w:r>
        <w:rPr>
          <w:rFonts w:ascii="仿宋" w:eastAsia="仿宋" w:hAnsi="仿宋" w:cs="仿宋" w:hint="eastAsia"/>
          <w:sz w:val="28"/>
          <w:lang w:eastAsia="zh-CN"/>
        </w:rPr>
        <w:t>(三)、金融专用设备：保险柜项目提出的理由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金融专用设备：保险柜项目提出的理由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的提出源于对市场机遇的深刻洞察。当前市场中存在的需求缺口和行业发展趋势表明，有巨大的商业机会等待被开发。通过准确捕捉市场机遇，金融专用设备：保险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https://d.book118.com/375133002023011111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C7068"/>
    <w:rsid w:val="752C70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33002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2024-02-16T09:19:00Z</dcterms:created>
  <dcterms:modified xsi:type="dcterms:W3CDTF">2024-02-16T09:19:40Z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E9F67FEB0DE84DD5A435444B5DB8FCBF_11</vt:lpwstr>
  </property>
  <property fmtid="{D5CDD505-2E9C-101B-9397-08002B2CF9AE}" pid="3" name="KSOProductBuildVer">
    <vt:lpwstr>2052-12.1.0.16250</vt:lpwstr>
  </property>
</Properties>
</file>