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13" w:history="1">
        <w:r>
          <w:rPr>
            <w:rFonts w:ascii="仿宋" w:eastAsia="仿宋" w:hAnsi="仿宋" w:cs="仿宋" w:hint="eastAsia"/>
            <w:lang w:eastAsia="zh-CN"/>
          </w:rPr>
          <w:t>概论</w:t>
        </w:r>
        <w:r>
          <w:tab/>
        </w:r>
        <w:r>
          <w:fldChar w:fldCharType="begin"/>
        </w:r>
        <w:r>
          <w:instrText xml:space="preserve"> PAGEREF _Toc5413 \h </w:instrText>
        </w:r>
        <w:r>
          <w:fldChar w:fldCharType="separate"/>
        </w:r>
        <w:r>
          <w:t>3</w:t>
        </w:r>
        <w:r>
          <w:fldChar w:fldCharType="end"/>
        </w:r>
      </w:hyperlink>
    </w:p>
    <w:p>
      <w:pPr>
        <w:pStyle w:val="TOC1"/>
        <w:tabs>
          <w:tab w:val="right" w:leader="dot" w:pos="8306"/>
        </w:tabs>
      </w:pPr>
      <w:hyperlink w:anchor="_Toc19802" w:history="1">
        <w:r>
          <w:rPr>
            <w:rFonts w:ascii="仿宋" w:eastAsia="仿宋" w:hAnsi="仿宋" w:cs="仿宋" w:hint="eastAsia"/>
            <w:lang w:eastAsia="zh-CN"/>
          </w:rPr>
          <w:t>一、调制乳项目土建工程</w:t>
        </w:r>
        <w:r>
          <w:tab/>
        </w:r>
        <w:r>
          <w:fldChar w:fldCharType="begin"/>
        </w:r>
        <w:r>
          <w:instrText xml:space="preserve"> PAGEREF _Toc19802 \h </w:instrText>
        </w:r>
        <w:r>
          <w:fldChar w:fldCharType="separate"/>
        </w:r>
        <w:r>
          <w:t>3</w:t>
        </w:r>
        <w:r>
          <w:fldChar w:fldCharType="end"/>
        </w:r>
      </w:hyperlink>
    </w:p>
    <w:p>
      <w:pPr>
        <w:pStyle w:val="TOC2"/>
        <w:tabs>
          <w:tab w:val="right" w:leader="dot" w:pos="8306"/>
        </w:tabs>
      </w:pPr>
      <w:hyperlink w:anchor="_Toc13710" w:history="1">
        <w:r>
          <w:rPr>
            <w:rFonts w:ascii="仿宋" w:eastAsia="仿宋" w:hAnsi="仿宋" w:cs="仿宋" w:hint="eastAsia"/>
            <w:lang w:eastAsia="zh-CN"/>
          </w:rPr>
          <w:t>(一)、建筑工程设计原则</w:t>
        </w:r>
        <w:r>
          <w:tab/>
        </w:r>
        <w:r>
          <w:fldChar w:fldCharType="begin"/>
        </w:r>
        <w:r>
          <w:instrText xml:space="preserve"> PAGEREF _Toc13710 \h </w:instrText>
        </w:r>
        <w:r>
          <w:fldChar w:fldCharType="separate"/>
        </w:r>
        <w:r>
          <w:t>3</w:t>
        </w:r>
        <w:r>
          <w:fldChar w:fldCharType="end"/>
        </w:r>
      </w:hyperlink>
    </w:p>
    <w:p>
      <w:pPr>
        <w:pStyle w:val="TOC2"/>
        <w:tabs>
          <w:tab w:val="right" w:leader="dot" w:pos="8306"/>
        </w:tabs>
      </w:pPr>
      <w:hyperlink w:anchor="_Toc24810" w:history="1">
        <w:r>
          <w:rPr>
            <w:rFonts w:ascii="仿宋" w:eastAsia="仿宋" w:hAnsi="仿宋" w:cs="仿宋" w:hint="eastAsia"/>
            <w:lang w:eastAsia="zh-CN"/>
          </w:rPr>
          <w:t>(二)、土建工程设计年限及安全等级</w:t>
        </w:r>
        <w:r>
          <w:tab/>
        </w:r>
        <w:r>
          <w:fldChar w:fldCharType="begin"/>
        </w:r>
        <w:r>
          <w:instrText xml:space="preserve"> PAGEREF _Toc24810 \h </w:instrText>
        </w:r>
        <w:r>
          <w:fldChar w:fldCharType="separate"/>
        </w:r>
        <w:r>
          <w:t>4</w:t>
        </w:r>
        <w:r>
          <w:fldChar w:fldCharType="end"/>
        </w:r>
      </w:hyperlink>
    </w:p>
    <w:p>
      <w:pPr>
        <w:pStyle w:val="TOC2"/>
        <w:tabs>
          <w:tab w:val="right" w:leader="dot" w:pos="8306"/>
        </w:tabs>
      </w:pPr>
      <w:hyperlink w:anchor="_Toc12192" w:history="1">
        <w:r>
          <w:rPr>
            <w:rFonts w:ascii="仿宋" w:eastAsia="仿宋" w:hAnsi="仿宋" w:cs="仿宋" w:hint="eastAsia"/>
            <w:lang w:eastAsia="zh-CN"/>
          </w:rPr>
          <w:t>(三)、建筑工程设计总体要求</w:t>
        </w:r>
        <w:r>
          <w:tab/>
        </w:r>
        <w:r>
          <w:fldChar w:fldCharType="begin"/>
        </w:r>
        <w:r>
          <w:instrText xml:space="preserve"> PAGEREF _Toc12192 \h </w:instrText>
        </w:r>
        <w:r>
          <w:fldChar w:fldCharType="separate"/>
        </w:r>
        <w:r>
          <w:t>5</w:t>
        </w:r>
        <w:r>
          <w:fldChar w:fldCharType="end"/>
        </w:r>
      </w:hyperlink>
    </w:p>
    <w:p>
      <w:pPr>
        <w:pStyle w:val="TOC2"/>
        <w:tabs>
          <w:tab w:val="right" w:leader="dot" w:pos="8306"/>
        </w:tabs>
      </w:pPr>
      <w:hyperlink w:anchor="_Toc6928" w:history="1">
        <w:r>
          <w:rPr>
            <w:rFonts w:ascii="仿宋" w:eastAsia="仿宋" w:hAnsi="仿宋" w:cs="仿宋" w:hint="eastAsia"/>
            <w:lang w:eastAsia="zh-CN"/>
          </w:rPr>
          <w:t>(四)、土建工程建设指标</w:t>
        </w:r>
        <w:r>
          <w:tab/>
        </w:r>
        <w:r>
          <w:fldChar w:fldCharType="begin"/>
        </w:r>
        <w:r>
          <w:instrText xml:space="preserve"> PAGEREF _Toc6928 \h </w:instrText>
        </w:r>
        <w:r>
          <w:fldChar w:fldCharType="separate"/>
        </w:r>
        <w:r>
          <w:t>6</w:t>
        </w:r>
        <w:r>
          <w:fldChar w:fldCharType="end"/>
        </w:r>
      </w:hyperlink>
    </w:p>
    <w:p>
      <w:pPr>
        <w:pStyle w:val="TOC1"/>
        <w:tabs>
          <w:tab w:val="right" w:leader="dot" w:pos="8306"/>
        </w:tabs>
      </w:pPr>
      <w:hyperlink w:anchor="_Toc13368" w:history="1">
        <w:r>
          <w:rPr>
            <w:rFonts w:ascii="仿宋" w:eastAsia="仿宋" w:hAnsi="仿宋" w:cs="仿宋" w:hint="eastAsia"/>
            <w:lang w:eastAsia="zh-CN"/>
          </w:rPr>
          <w:t>二、产品规划分析</w:t>
        </w:r>
        <w:r>
          <w:tab/>
        </w:r>
        <w:r>
          <w:fldChar w:fldCharType="begin"/>
        </w:r>
        <w:r>
          <w:instrText xml:space="preserve"> PAGEREF _Toc13368 \h </w:instrText>
        </w:r>
        <w:r>
          <w:fldChar w:fldCharType="separate"/>
        </w:r>
        <w:r>
          <w:t>6</w:t>
        </w:r>
        <w:r>
          <w:fldChar w:fldCharType="end"/>
        </w:r>
      </w:hyperlink>
    </w:p>
    <w:p>
      <w:pPr>
        <w:pStyle w:val="TOC2"/>
        <w:tabs>
          <w:tab w:val="right" w:leader="dot" w:pos="8306"/>
        </w:tabs>
      </w:pPr>
      <w:hyperlink w:anchor="_Toc28617" w:history="1">
        <w:r>
          <w:rPr>
            <w:rFonts w:ascii="仿宋" w:eastAsia="仿宋" w:hAnsi="仿宋" w:cs="仿宋" w:hint="eastAsia"/>
            <w:lang w:eastAsia="zh-CN"/>
          </w:rPr>
          <w:t>(一)、产品规划</w:t>
        </w:r>
        <w:r>
          <w:tab/>
        </w:r>
        <w:r>
          <w:fldChar w:fldCharType="begin"/>
        </w:r>
        <w:r>
          <w:instrText xml:space="preserve"> PAGEREF _Toc28617 \h </w:instrText>
        </w:r>
        <w:r>
          <w:fldChar w:fldCharType="separate"/>
        </w:r>
        <w:r>
          <w:t>6</w:t>
        </w:r>
        <w:r>
          <w:fldChar w:fldCharType="end"/>
        </w:r>
      </w:hyperlink>
    </w:p>
    <w:p>
      <w:pPr>
        <w:pStyle w:val="TOC2"/>
        <w:tabs>
          <w:tab w:val="right" w:leader="dot" w:pos="8306"/>
        </w:tabs>
      </w:pPr>
      <w:hyperlink w:anchor="_Toc7082" w:history="1">
        <w:r>
          <w:rPr>
            <w:rFonts w:ascii="仿宋" w:eastAsia="仿宋" w:hAnsi="仿宋" w:cs="仿宋" w:hint="eastAsia"/>
            <w:lang w:eastAsia="zh-CN"/>
          </w:rPr>
          <w:t>(二)、建设规模</w:t>
        </w:r>
        <w:r>
          <w:tab/>
        </w:r>
        <w:r>
          <w:fldChar w:fldCharType="begin"/>
        </w:r>
        <w:r>
          <w:instrText xml:space="preserve"> PAGEREF _Toc7082 \h </w:instrText>
        </w:r>
        <w:r>
          <w:fldChar w:fldCharType="separate"/>
        </w:r>
        <w:r>
          <w:t>7</w:t>
        </w:r>
        <w:r>
          <w:fldChar w:fldCharType="end"/>
        </w:r>
      </w:hyperlink>
    </w:p>
    <w:p>
      <w:pPr>
        <w:pStyle w:val="TOC1"/>
        <w:tabs>
          <w:tab w:val="right" w:leader="dot" w:pos="8306"/>
        </w:tabs>
      </w:pPr>
      <w:hyperlink w:anchor="_Toc24890" w:history="1">
        <w:r>
          <w:rPr>
            <w:rFonts w:ascii="仿宋" w:eastAsia="仿宋" w:hAnsi="仿宋" w:cs="仿宋" w:hint="eastAsia"/>
            <w:lang w:eastAsia="zh-CN"/>
          </w:rPr>
          <w:t>三、调制乳项目建设单位说明</w:t>
        </w:r>
        <w:r>
          <w:tab/>
        </w:r>
        <w:r>
          <w:fldChar w:fldCharType="begin"/>
        </w:r>
        <w:r>
          <w:instrText xml:space="preserve"> PAGEREF _Toc24890 \h </w:instrText>
        </w:r>
        <w:r>
          <w:fldChar w:fldCharType="separate"/>
        </w:r>
        <w:r>
          <w:t>8</w:t>
        </w:r>
        <w:r>
          <w:fldChar w:fldCharType="end"/>
        </w:r>
      </w:hyperlink>
    </w:p>
    <w:p>
      <w:pPr>
        <w:pStyle w:val="TOC2"/>
        <w:tabs>
          <w:tab w:val="right" w:leader="dot" w:pos="8306"/>
        </w:tabs>
      </w:pPr>
      <w:hyperlink w:anchor="_Toc17953" w:history="1">
        <w:r>
          <w:rPr>
            <w:rFonts w:ascii="仿宋" w:eastAsia="仿宋" w:hAnsi="仿宋" w:cs="仿宋" w:hint="eastAsia"/>
            <w:lang w:eastAsia="zh-CN"/>
          </w:rPr>
          <w:t>(一)、调制乳项目承办单位基本情况</w:t>
        </w:r>
        <w:r>
          <w:tab/>
        </w:r>
        <w:r>
          <w:fldChar w:fldCharType="begin"/>
        </w:r>
        <w:r>
          <w:instrText xml:space="preserve"> PAGEREF _Toc17953 \h </w:instrText>
        </w:r>
        <w:r>
          <w:fldChar w:fldCharType="separate"/>
        </w:r>
        <w:r>
          <w:t>8</w:t>
        </w:r>
        <w:r>
          <w:fldChar w:fldCharType="end"/>
        </w:r>
      </w:hyperlink>
    </w:p>
    <w:p>
      <w:pPr>
        <w:pStyle w:val="TOC2"/>
        <w:tabs>
          <w:tab w:val="right" w:leader="dot" w:pos="8306"/>
        </w:tabs>
      </w:pPr>
      <w:hyperlink w:anchor="_Toc787" w:history="1">
        <w:r>
          <w:rPr>
            <w:rFonts w:ascii="仿宋" w:eastAsia="仿宋" w:hAnsi="仿宋" w:cs="仿宋" w:hint="eastAsia"/>
            <w:lang w:eastAsia="zh-CN"/>
          </w:rPr>
          <w:t>(二)、公司经济效益分析</w:t>
        </w:r>
        <w:r>
          <w:tab/>
        </w:r>
        <w:r>
          <w:fldChar w:fldCharType="begin"/>
        </w:r>
        <w:r>
          <w:instrText xml:space="preserve"> PAGEREF _Toc787 \h </w:instrText>
        </w:r>
        <w:r>
          <w:fldChar w:fldCharType="separate"/>
        </w:r>
        <w:r>
          <w:t>9</w:t>
        </w:r>
        <w:r>
          <w:fldChar w:fldCharType="end"/>
        </w:r>
      </w:hyperlink>
    </w:p>
    <w:p>
      <w:pPr>
        <w:pStyle w:val="TOC1"/>
        <w:tabs>
          <w:tab w:val="right" w:leader="dot" w:pos="8306"/>
        </w:tabs>
      </w:pPr>
      <w:hyperlink w:anchor="_Toc9209" w:history="1">
        <w:r>
          <w:rPr>
            <w:rFonts w:ascii="仿宋" w:eastAsia="仿宋" w:hAnsi="仿宋" w:cs="仿宋" w:hint="eastAsia"/>
            <w:lang w:eastAsia="zh-CN"/>
          </w:rPr>
          <w:t>四、调制乳项目绩效评估</w:t>
        </w:r>
        <w:r>
          <w:tab/>
        </w:r>
        <w:r>
          <w:fldChar w:fldCharType="begin"/>
        </w:r>
        <w:r>
          <w:instrText xml:space="preserve"> PAGEREF _Toc9209 \h </w:instrText>
        </w:r>
        <w:r>
          <w:fldChar w:fldCharType="separate"/>
        </w:r>
        <w:r>
          <w:t>10</w:t>
        </w:r>
        <w:r>
          <w:fldChar w:fldCharType="end"/>
        </w:r>
      </w:hyperlink>
    </w:p>
    <w:p>
      <w:pPr>
        <w:pStyle w:val="TOC2"/>
        <w:tabs>
          <w:tab w:val="right" w:leader="dot" w:pos="8306"/>
        </w:tabs>
      </w:pPr>
      <w:hyperlink w:anchor="_Toc10758" w:history="1">
        <w:r>
          <w:rPr>
            <w:rFonts w:ascii="仿宋" w:eastAsia="仿宋" w:hAnsi="仿宋" w:cs="仿宋" w:hint="eastAsia"/>
            <w:lang w:eastAsia="zh-CN"/>
          </w:rPr>
          <w:t>(一)、绩效评估指标</w:t>
        </w:r>
        <w:r>
          <w:tab/>
        </w:r>
        <w:r>
          <w:fldChar w:fldCharType="begin"/>
        </w:r>
        <w:r>
          <w:instrText xml:space="preserve"> PAGEREF _Toc10758 \h </w:instrText>
        </w:r>
        <w:r>
          <w:fldChar w:fldCharType="separate"/>
        </w:r>
        <w:r>
          <w:t>10</w:t>
        </w:r>
        <w:r>
          <w:fldChar w:fldCharType="end"/>
        </w:r>
      </w:hyperlink>
    </w:p>
    <w:p>
      <w:pPr>
        <w:pStyle w:val="TOC2"/>
        <w:tabs>
          <w:tab w:val="right" w:leader="dot" w:pos="8306"/>
        </w:tabs>
      </w:pPr>
      <w:hyperlink w:anchor="_Toc19923" w:history="1">
        <w:r>
          <w:rPr>
            <w:rFonts w:ascii="仿宋" w:eastAsia="仿宋" w:hAnsi="仿宋" w:cs="仿宋" w:hint="eastAsia"/>
            <w:lang w:eastAsia="zh-CN"/>
          </w:rPr>
          <w:t>(二)、绩效评估方法</w:t>
        </w:r>
        <w:r>
          <w:tab/>
        </w:r>
        <w:r>
          <w:fldChar w:fldCharType="begin"/>
        </w:r>
        <w:r>
          <w:instrText xml:space="preserve"> PAGEREF _Toc19923 \h </w:instrText>
        </w:r>
        <w:r>
          <w:fldChar w:fldCharType="separate"/>
        </w:r>
        <w:r>
          <w:t>11</w:t>
        </w:r>
        <w:r>
          <w:fldChar w:fldCharType="end"/>
        </w:r>
      </w:hyperlink>
    </w:p>
    <w:p>
      <w:pPr>
        <w:pStyle w:val="TOC2"/>
        <w:tabs>
          <w:tab w:val="right" w:leader="dot" w:pos="8306"/>
        </w:tabs>
      </w:pPr>
      <w:hyperlink w:anchor="_Toc12285" w:history="1">
        <w:r>
          <w:rPr>
            <w:rFonts w:ascii="仿宋" w:eastAsia="仿宋" w:hAnsi="仿宋" w:cs="仿宋" w:hint="eastAsia"/>
            <w:lang w:eastAsia="zh-CN"/>
          </w:rPr>
          <w:t>(三)、绩效评估周期</w:t>
        </w:r>
        <w:r>
          <w:tab/>
        </w:r>
        <w:r>
          <w:fldChar w:fldCharType="begin"/>
        </w:r>
        <w:r>
          <w:instrText xml:space="preserve"> PAGEREF _Toc12285 \h </w:instrText>
        </w:r>
        <w:r>
          <w:fldChar w:fldCharType="separate"/>
        </w:r>
        <w:r>
          <w:t>12</w:t>
        </w:r>
        <w:r>
          <w:fldChar w:fldCharType="end"/>
        </w:r>
      </w:hyperlink>
    </w:p>
    <w:p>
      <w:pPr>
        <w:pStyle w:val="TOC1"/>
        <w:tabs>
          <w:tab w:val="right" w:leader="dot" w:pos="8306"/>
        </w:tabs>
      </w:pPr>
      <w:hyperlink w:anchor="_Toc4733" w:history="1">
        <w:r>
          <w:rPr>
            <w:rFonts w:ascii="仿宋" w:eastAsia="仿宋" w:hAnsi="仿宋" w:cs="仿宋" w:hint="eastAsia"/>
            <w:lang w:eastAsia="zh-CN"/>
          </w:rPr>
          <w:t>五、调制乳项目文档管理</w:t>
        </w:r>
        <w:r>
          <w:tab/>
        </w:r>
        <w:r>
          <w:fldChar w:fldCharType="begin"/>
        </w:r>
        <w:r>
          <w:instrText xml:space="preserve"> PAGEREF _Toc4733 \h </w:instrText>
        </w:r>
        <w:r>
          <w:fldChar w:fldCharType="separate"/>
        </w:r>
        <w:r>
          <w:t>13</w:t>
        </w:r>
        <w:r>
          <w:fldChar w:fldCharType="end"/>
        </w:r>
      </w:hyperlink>
    </w:p>
    <w:p>
      <w:pPr>
        <w:pStyle w:val="TOC2"/>
        <w:tabs>
          <w:tab w:val="right" w:leader="dot" w:pos="8306"/>
        </w:tabs>
      </w:pPr>
      <w:hyperlink w:anchor="_Toc15090" w:history="1">
        <w:r>
          <w:rPr>
            <w:rFonts w:ascii="仿宋" w:eastAsia="仿宋" w:hAnsi="仿宋" w:cs="仿宋" w:hint="eastAsia"/>
            <w:lang w:eastAsia="zh-CN"/>
          </w:rPr>
          <w:t>(一)、文档编制与审查</w:t>
        </w:r>
        <w:r>
          <w:tab/>
        </w:r>
        <w:r>
          <w:fldChar w:fldCharType="begin"/>
        </w:r>
        <w:r>
          <w:instrText xml:space="preserve"> PAGEREF _Toc15090 \h </w:instrText>
        </w:r>
        <w:r>
          <w:fldChar w:fldCharType="separate"/>
        </w:r>
        <w:r>
          <w:t>13</w:t>
        </w:r>
        <w:r>
          <w:fldChar w:fldCharType="end"/>
        </w:r>
      </w:hyperlink>
    </w:p>
    <w:p>
      <w:pPr>
        <w:pStyle w:val="TOC2"/>
        <w:tabs>
          <w:tab w:val="right" w:leader="dot" w:pos="8306"/>
        </w:tabs>
      </w:pPr>
      <w:hyperlink w:anchor="_Toc20707" w:history="1">
        <w:r>
          <w:rPr>
            <w:rFonts w:ascii="仿宋" w:eastAsia="仿宋" w:hAnsi="仿宋" w:cs="仿宋" w:hint="eastAsia"/>
            <w:lang w:eastAsia="zh-CN"/>
          </w:rPr>
          <w:t>(二)、文档发布与分发</w:t>
        </w:r>
        <w:r>
          <w:tab/>
        </w:r>
        <w:r>
          <w:fldChar w:fldCharType="begin"/>
        </w:r>
        <w:r>
          <w:instrText xml:space="preserve"> PAGEREF _Toc20707 \h </w:instrText>
        </w:r>
        <w:r>
          <w:fldChar w:fldCharType="separate"/>
        </w:r>
        <w:r>
          <w:t>14</w:t>
        </w:r>
        <w:r>
          <w:fldChar w:fldCharType="end"/>
        </w:r>
      </w:hyperlink>
    </w:p>
    <w:p>
      <w:pPr>
        <w:pStyle w:val="TOC2"/>
        <w:tabs>
          <w:tab w:val="right" w:leader="dot" w:pos="8306"/>
        </w:tabs>
      </w:pPr>
      <w:hyperlink w:anchor="_Toc9111" w:history="1">
        <w:r>
          <w:rPr>
            <w:rFonts w:ascii="仿宋" w:eastAsia="仿宋" w:hAnsi="仿宋" w:cs="仿宋" w:hint="eastAsia"/>
            <w:lang w:eastAsia="zh-CN"/>
          </w:rPr>
          <w:t>(三)、文档存档与归档</w:t>
        </w:r>
        <w:r>
          <w:tab/>
        </w:r>
        <w:r>
          <w:fldChar w:fldCharType="begin"/>
        </w:r>
        <w:r>
          <w:instrText xml:space="preserve"> PAGEREF _Toc9111 \h </w:instrText>
        </w:r>
        <w:r>
          <w:fldChar w:fldCharType="separate"/>
        </w:r>
        <w:r>
          <w:t>15</w:t>
        </w:r>
        <w:r>
          <w:fldChar w:fldCharType="end"/>
        </w:r>
      </w:hyperlink>
    </w:p>
    <w:p>
      <w:pPr>
        <w:pStyle w:val="TOC1"/>
        <w:tabs>
          <w:tab w:val="right" w:leader="dot" w:pos="8306"/>
        </w:tabs>
      </w:pPr>
      <w:hyperlink w:anchor="_Toc26263" w:history="1">
        <w:r>
          <w:rPr>
            <w:rFonts w:ascii="仿宋" w:eastAsia="仿宋" w:hAnsi="仿宋" w:cs="仿宋" w:hint="eastAsia"/>
            <w:lang w:eastAsia="zh-CN"/>
          </w:rPr>
          <w:t>六、调制乳项目概论</w:t>
        </w:r>
        <w:r>
          <w:tab/>
        </w:r>
        <w:r>
          <w:fldChar w:fldCharType="begin"/>
        </w:r>
        <w:r>
          <w:instrText xml:space="preserve"> PAGEREF _Toc26263 \h </w:instrText>
        </w:r>
        <w:r>
          <w:fldChar w:fldCharType="separate"/>
        </w:r>
        <w:r>
          <w:t>16</w:t>
        </w:r>
        <w:r>
          <w:fldChar w:fldCharType="end"/>
        </w:r>
      </w:hyperlink>
    </w:p>
    <w:p>
      <w:pPr>
        <w:pStyle w:val="TOC2"/>
        <w:tabs>
          <w:tab w:val="right" w:leader="dot" w:pos="8306"/>
        </w:tabs>
      </w:pPr>
      <w:hyperlink w:anchor="_Toc16945" w:history="1">
        <w:r>
          <w:rPr>
            <w:rFonts w:ascii="仿宋" w:eastAsia="仿宋" w:hAnsi="仿宋" w:cs="仿宋" w:hint="eastAsia"/>
            <w:lang w:eastAsia="zh-CN"/>
          </w:rPr>
          <w:t>(一)、调制乳项目概况</w:t>
        </w:r>
        <w:r>
          <w:tab/>
        </w:r>
        <w:r>
          <w:fldChar w:fldCharType="begin"/>
        </w:r>
        <w:r>
          <w:instrText xml:space="preserve"> PAGEREF _Toc16945 \h </w:instrText>
        </w:r>
        <w:r>
          <w:fldChar w:fldCharType="separate"/>
        </w:r>
        <w:r>
          <w:t>16</w:t>
        </w:r>
        <w:r>
          <w:fldChar w:fldCharType="end"/>
        </w:r>
      </w:hyperlink>
    </w:p>
    <w:p>
      <w:pPr>
        <w:pStyle w:val="TOC2"/>
        <w:tabs>
          <w:tab w:val="right" w:leader="dot" w:pos="8306"/>
        </w:tabs>
      </w:pPr>
      <w:hyperlink w:anchor="_Toc32709" w:history="1">
        <w:r>
          <w:rPr>
            <w:rFonts w:ascii="仿宋" w:eastAsia="仿宋" w:hAnsi="仿宋" w:cs="仿宋" w:hint="eastAsia"/>
            <w:lang w:eastAsia="zh-CN"/>
          </w:rPr>
          <w:t>(二)、调制乳项目目标</w:t>
        </w:r>
        <w:r>
          <w:tab/>
        </w:r>
        <w:r>
          <w:fldChar w:fldCharType="begin"/>
        </w:r>
        <w:r>
          <w:instrText xml:space="preserve"> PAGEREF _Toc32709 \h </w:instrText>
        </w:r>
        <w:r>
          <w:fldChar w:fldCharType="separate"/>
        </w:r>
        <w:r>
          <w:t>18</w:t>
        </w:r>
        <w:r>
          <w:fldChar w:fldCharType="end"/>
        </w:r>
      </w:hyperlink>
    </w:p>
    <w:p>
      <w:pPr>
        <w:pStyle w:val="TOC2"/>
        <w:tabs>
          <w:tab w:val="right" w:leader="dot" w:pos="8306"/>
        </w:tabs>
      </w:pPr>
      <w:hyperlink w:anchor="_Toc23377" w:history="1">
        <w:r>
          <w:rPr>
            <w:rFonts w:ascii="仿宋" w:eastAsia="仿宋" w:hAnsi="仿宋" w:cs="仿宋" w:hint="eastAsia"/>
            <w:lang w:eastAsia="zh-CN"/>
          </w:rPr>
          <w:t>(三)、调制乳项目提出的理由</w:t>
        </w:r>
        <w:r>
          <w:tab/>
        </w:r>
        <w:r>
          <w:fldChar w:fldCharType="begin"/>
        </w:r>
        <w:r>
          <w:instrText xml:space="preserve"> PAGEREF _Toc23377 \h </w:instrText>
        </w:r>
        <w:r>
          <w:fldChar w:fldCharType="separate"/>
        </w:r>
        <w:r>
          <w:t>19</w:t>
        </w:r>
        <w:r>
          <w:fldChar w:fldCharType="end"/>
        </w:r>
      </w:hyperlink>
    </w:p>
    <w:p>
      <w:pPr>
        <w:pStyle w:val="TOC2"/>
        <w:tabs>
          <w:tab w:val="right" w:leader="dot" w:pos="8306"/>
        </w:tabs>
      </w:pPr>
      <w:hyperlink w:anchor="_Toc15238" w:history="1">
        <w:r>
          <w:rPr>
            <w:rFonts w:ascii="仿宋" w:eastAsia="仿宋" w:hAnsi="仿宋" w:cs="仿宋" w:hint="eastAsia"/>
            <w:lang w:eastAsia="zh-CN"/>
          </w:rPr>
          <w:t>(四)、调制乳项目意义</w:t>
        </w:r>
        <w:r>
          <w:tab/>
        </w:r>
        <w:r>
          <w:fldChar w:fldCharType="begin"/>
        </w:r>
        <w:r>
          <w:instrText xml:space="preserve"> PAGEREF _Toc15238 \h </w:instrText>
        </w:r>
        <w:r>
          <w:fldChar w:fldCharType="separate"/>
        </w:r>
        <w:r>
          <w:t>21</w:t>
        </w:r>
        <w:r>
          <w:fldChar w:fldCharType="end"/>
        </w:r>
      </w:hyperlink>
    </w:p>
    <w:p>
      <w:pPr>
        <w:pStyle w:val="TOC2"/>
        <w:tabs>
          <w:tab w:val="right" w:leader="dot" w:pos="8306"/>
        </w:tabs>
      </w:pPr>
      <w:hyperlink w:anchor="_Toc29520" w:history="1">
        <w:r>
          <w:rPr>
            <w:rFonts w:ascii="仿宋" w:eastAsia="仿宋" w:hAnsi="仿宋" w:cs="仿宋" w:hint="eastAsia"/>
            <w:lang w:eastAsia="zh-CN"/>
          </w:rPr>
          <w:t>(五)、调制乳项目背景</w:t>
        </w:r>
        <w:r>
          <w:tab/>
        </w:r>
        <w:r>
          <w:fldChar w:fldCharType="begin"/>
        </w:r>
        <w:r>
          <w:instrText xml:space="preserve"> PAGEREF _Toc29520 \h </w:instrText>
        </w:r>
        <w:r>
          <w:fldChar w:fldCharType="separate"/>
        </w:r>
        <w:r>
          <w:t>22</w:t>
        </w:r>
        <w:r>
          <w:fldChar w:fldCharType="end"/>
        </w:r>
      </w:hyperlink>
    </w:p>
    <w:p>
      <w:pPr>
        <w:pStyle w:val="TOC1"/>
        <w:tabs>
          <w:tab w:val="right" w:leader="dot" w:pos="8306"/>
        </w:tabs>
      </w:pPr>
      <w:hyperlink w:anchor="_Toc28644" w:history="1">
        <w:r>
          <w:rPr>
            <w:rFonts w:ascii="仿宋" w:eastAsia="仿宋" w:hAnsi="仿宋" w:cs="仿宋" w:hint="eastAsia"/>
            <w:lang w:eastAsia="zh-CN"/>
          </w:rPr>
          <w:t>七、生产安全保护</w:t>
        </w:r>
        <w:r>
          <w:tab/>
        </w:r>
        <w:r>
          <w:fldChar w:fldCharType="begin"/>
        </w:r>
        <w:r>
          <w:instrText xml:space="preserve"> PAGEREF _Toc28644 \h </w:instrText>
        </w:r>
        <w:r>
          <w:fldChar w:fldCharType="separate"/>
        </w:r>
        <w:r>
          <w:t>22</w:t>
        </w:r>
        <w:r>
          <w:fldChar w:fldCharType="end"/>
        </w:r>
      </w:hyperlink>
    </w:p>
    <w:p>
      <w:pPr>
        <w:pStyle w:val="TOC2"/>
        <w:tabs>
          <w:tab w:val="right" w:leader="dot" w:pos="8306"/>
        </w:tabs>
      </w:pPr>
      <w:hyperlink w:anchor="_Toc18109" w:history="1">
        <w:r>
          <w:rPr>
            <w:rFonts w:ascii="仿宋" w:eastAsia="仿宋" w:hAnsi="仿宋" w:cs="仿宋" w:hint="eastAsia"/>
            <w:lang w:eastAsia="zh-CN"/>
          </w:rPr>
          <w:t>(一)、消防安全</w:t>
        </w:r>
        <w:r>
          <w:tab/>
        </w:r>
        <w:r>
          <w:fldChar w:fldCharType="begin"/>
        </w:r>
        <w:r>
          <w:instrText xml:space="preserve"> PAGEREF _Toc18109 \h </w:instrText>
        </w:r>
        <w:r>
          <w:fldChar w:fldCharType="separate"/>
        </w:r>
        <w:r>
          <w:t>22</w:t>
        </w:r>
        <w:r>
          <w:fldChar w:fldCharType="end"/>
        </w:r>
      </w:hyperlink>
    </w:p>
    <w:p>
      <w:pPr>
        <w:pStyle w:val="TOC2"/>
        <w:tabs>
          <w:tab w:val="right" w:leader="dot" w:pos="8306"/>
        </w:tabs>
      </w:pPr>
      <w:hyperlink w:anchor="_Toc29474" w:history="1">
        <w:r>
          <w:rPr>
            <w:rFonts w:ascii="仿宋" w:eastAsia="仿宋" w:hAnsi="仿宋" w:cs="仿宋" w:hint="eastAsia"/>
            <w:lang w:eastAsia="zh-CN"/>
          </w:rPr>
          <w:t>(二)、防火防爆总图布置措施</w:t>
        </w:r>
        <w:r>
          <w:tab/>
        </w:r>
        <w:r>
          <w:fldChar w:fldCharType="begin"/>
        </w:r>
        <w:r>
          <w:instrText xml:space="preserve"> PAGEREF _Toc29474 \h </w:instrText>
        </w:r>
        <w:r>
          <w:fldChar w:fldCharType="separate"/>
        </w:r>
        <w:r>
          <w:t>24</w:t>
        </w:r>
        <w:r>
          <w:fldChar w:fldCharType="end"/>
        </w:r>
      </w:hyperlink>
    </w:p>
    <w:p>
      <w:pPr>
        <w:pStyle w:val="TOC2"/>
        <w:tabs>
          <w:tab w:val="right" w:leader="dot" w:pos="8306"/>
        </w:tabs>
      </w:pPr>
      <w:hyperlink w:anchor="_Toc22297" w:history="1">
        <w:r>
          <w:rPr>
            <w:rFonts w:ascii="仿宋" w:eastAsia="仿宋" w:hAnsi="仿宋" w:cs="仿宋" w:hint="eastAsia"/>
            <w:lang w:eastAsia="zh-CN"/>
          </w:rPr>
          <w:t>(三)、自然灾害防范措施</w:t>
        </w:r>
        <w:r>
          <w:tab/>
        </w:r>
        <w:r>
          <w:fldChar w:fldCharType="begin"/>
        </w:r>
        <w:r>
          <w:instrText xml:space="preserve"> PAGEREF _Toc22297 \h </w:instrText>
        </w:r>
        <w:r>
          <w:fldChar w:fldCharType="separate"/>
        </w:r>
        <w:r>
          <w:t>25</w:t>
        </w:r>
        <w:r>
          <w:fldChar w:fldCharType="end"/>
        </w:r>
      </w:hyperlink>
    </w:p>
    <w:p>
      <w:pPr>
        <w:pStyle w:val="TOC2"/>
        <w:tabs>
          <w:tab w:val="right" w:leader="dot" w:pos="8306"/>
        </w:tabs>
      </w:pPr>
      <w:hyperlink w:anchor="_Toc15346" w:history="1">
        <w:r>
          <w:rPr>
            <w:rFonts w:ascii="仿宋" w:eastAsia="仿宋" w:hAnsi="仿宋" w:cs="仿宋" w:hint="eastAsia"/>
            <w:lang w:eastAsia="zh-CN"/>
          </w:rPr>
          <w:t>(四)、安全色及安全标志使用要求</w:t>
        </w:r>
        <w:r>
          <w:tab/>
        </w:r>
        <w:r>
          <w:fldChar w:fldCharType="begin"/>
        </w:r>
        <w:r>
          <w:instrText xml:space="preserve"> PAGEREF _Toc15346 \h </w:instrText>
        </w:r>
        <w:r>
          <w:fldChar w:fldCharType="separate"/>
        </w:r>
        <w:r>
          <w:t>26</w:t>
        </w:r>
        <w:r>
          <w:fldChar w:fldCharType="end"/>
        </w:r>
      </w:hyperlink>
    </w:p>
    <w:p>
      <w:pPr>
        <w:pStyle w:val="TOC2"/>
        <w:tabs>
          <w:tab w:val="right" w:leader="dot" w:pos="8306"/>
        </w:tabs>
      </w:pPr>
      <w:hyperlink w:anchor="_Toc13974" w:history="1">
        <w:r>
          <w:rPr>
            <w:rFonts w:ascii="仿宋" w:eastAsia="仿宋" w:hAnsi="仿宋" w:cs="仿宋" w:hint="eastAsia"/>
            <w:lang w:eastAsia="zh-CN"/>
          </w:rPr>
          <w:t>(五)、防尘防毒措施</w:t>
        </w:r>
        <w:r>
          <w:tab/>
        </w:r>
        <w:r>
          <w:fldChar w:fldCharType="begin"/>
        </w:r>
        <w:r>
          <w:instrText xml:space="preserve"> PAGEREF _Toc13974 \h </w:instrText>
        </w:r>
        <w:r>
          <w:fldChar w:fldCharType="separate"/>
        </w:r>
        <w:r>
          <w:t>27</w:t>
        </w:r>
        <w:r>
          <w:fldChar w:fldCharType="end"/>
        </w:r>
      </w:hyperlink>
    </w:p>
    <w:p>
      <w:pPr>
        <w:pStyle w:val="TOC2"/>
        <w:tabs>
          <w:tab w:val="right" w:leader="dot" w:pos="8306"/>
        </w:tabs>
      </w:pPr>
      <w:hyperlink w:anchor="_Toc30924" w:history="1">
        <w:r>
          <w:rPr>
            <w:rFonts w:ascii="仿宋" w:eastAsia="仿宋" w:hAnsi="仿宋" w:cs="仿宋" w:hint="eastAsia"/>
            <w:lang w:eastAsia="zh-CN"/>
          </w:rPr>
          <w:t>(六)、防静电、触电防护及防雷措施</w:t>
        </w:r>
        <w:r>
          <w:tab/>
        </w:r>
        <w:r>
          <w:fldChar w:fldCharType="begin"/>
        </w:r>
        <w:r>
          <w:instrText xml:space="preserve"> PAGEREF _Toc30924 \h </w:instrText>
        </w:r>
        <w:r>
          <w:fldChar w:fldCharType="separate"/>
        </w:r>
        <w:r>
          <w:t>27</w:t>
        </w:r>
        <w:r>
          <w:fldChar w:fldCharType="end"/>
        </w:r>
      </w:hyperlink>
    </w:p>
    <w:p>
      <w:pPr>
        <w:pStyle w:val="TOC2"/>
        <w:tabs>
          <w:tab w:val="right" w:leader="dot" w:pos="8306"/>
        </w:tabs>
      </w:pPr>
      <w:hyperlink w:anchor="_Toc21176" w:history="1">
        <w:r>
          <w:rPr>
            <w:rFonts w:ascii="仿宋" w:eastAsia="仿宋" w:hAnsi="仿宋" w:cs="仿宋" w:hint="eastAsia"/>
            <w:lang w:eastAsia="zh-CN"/>
          </w:rPr>
          <w:t>(七)、机械设备安全保障措施</w:t>
        </w:r>
        <w:r>
          <w:tab/>
        </w:r>
        <w:r>
          <w:fldChar w:fldCharType="begin"/>
        </w:r>
        <w:r>
          <w:instrText xml:space="preserve"> PAGEREF _Toc21176 \h </w:instrText>
        </w:r>
        <w:r>
          <w:fldChar w:fldCharType="separate"/>
        </w:r>
        <w:r>
          <w:t>29</w:t>
        </w:r>
        <w:r>
          <w:fldChar w:fldCharType="end"/>
        </w:r>
      </w:hyperlink>
    </w:p>
    <w:p>
      <w:pPr>
        <w:pStyle w:val="TOC1"/>
        <w:tabs>
          <w:tab w:val="right" w:leader="dot" w:pos="8306"/>
        </w:tabs>
      </w:pPr>
      <w:hyperlink w:anchor="_Toc32381" w:history="1">
        <w:r>
          <w:rPr>
            <w:rFonts w:ascii="仿宋" w:eastAsia="仿宋" w:hAnsi="仿宋" w:cs="仿宋" w:hint="eastAsia"/>
            <w:lang w:eastAsia="zh-CN"/>
          </w:rPr>
          <w:t>八、调制乳项目风险管理</w:t>
        </w:r>
        <w:r>
          <w:tab/>
        </w:r>
        <w:r>
          <w:fldChar w:fldCharType="begin"/>
        </w:r>
        <w:r>
          <w:instrText xml:space="preserve"> PAGEREF _Toc32381 \h </w:instrText>
        </w:r>
        <w:r>
          <w:fldChar w:fldCharType="separate"/>
        </w:r>
        <w:r>
          <w:t>30</w:t>
        </w:r>
        <w:r>
          <w:fldChar w:fldCharType="end"/>
        </w:r>
      </w:hyperlink>
    </w:p>
    <w:p>
      <w:pPr>
        <w:pStyle w:val="TOC2"/>
        <w:tabs>
          <w:tab w:val="right" w:leader="dot" w:pos="8306"/>
        </w:tabs>
      </w:pPr>
      <w:hyperlink w:anchor="_Toc15618" w:history="1">
        <w:r>
          <w:rPr>
            <w:rFonts w:ascii="仿宋" w:eastAsia="仿宋" w:hAnsi="仿宋" w:cs="仿宋" w:hint="eastAsia"/>
            <w:lang w:eastAsia="zh-CN"/>
          </w:rPr>
          <w:t>(一)、风险识别与评估</w:t>
        </w:r>
        <w:r>
          <w:tab/>
        </w:r>
        <w:r>
          <w:fldChar w:fldCharType="begin"/>
        </w:r>
        <w:r>
          <w:instrText xml:space="preserve"> PAGEREF _Toc15618 \h </w:instrText>
        </w:r>
        <w:r>
          <w:fldChar w:fldCharType="separate"/>
        </w:r>
        <w:r>
          <w:t>30</w:t>
        </w:r>
        <w:r>
          <w:fldChar w:fldCharType="end"/>
        </w:r>
      </w:hyperlink>
    </w:p>
    <w:p>
      <w:pPr>
        <w:pStyle w:val="TOC2"/>
        <w:tabs>
          <w:tab w:val="right" w:leader="dot" w:pos="8306"/>
        </w:tabs>
      </w:pPr>
      <w:hyperlink w:anchor="_Toc12453" w:history="1">
        <w:r>
          <w:rPr>
            <w:rFonts w:ascii="仿宋" w:eastAsia="仿宋" w:hAnsi="仿宋" w:cs="仿宋" w:hint="eastAsia"/>
            <w:lang w:eastAsia="zh-CN"/>
          </w:rPr>
          <w:t>(二)、风险应对策略</w:t>
        </w:r>
        <w:r>
          <w:tab/>
        </w:r>
        <w:r>
          <w:fldChar w:fldCharType="begin"/>
        </w:r>
        <w:r>
          <w:instrText xml:space="preserve"> PAGEREF _Toc12453 \h </w:instrText>
        </w:r>
        <w:r>
          <w:fldChar w:fldCharType="separate"/>
        </w:r>
        <w:r>
          <w:t>31</w:t>
        </w:r>
        <w:r>
          <w:fldChar w:fldCharType="end"/>
        </w:r>
      </w:hyperlink>
    </w:p>
    <w:p>
      <w:pPr>
        <w:pStyle w:val="TOC2"/>
        <w:tabs>
          <w:tab w:val="right" w:leader="dot" w:pos="8306"/>
        </w:tabs>
      </w:pPr>
      <w:hyperlink w:anchor="_Toc10780" w:history="1">
        <w:r>
          <w:rPr>
            <w:rFonts w:ascii="仿宋" w:eastAsia="仿宋" w:hAnsi="仿宋" w:cs="仿宋" w:hint="eastAsia"/>
            <w:lang w:eastAsia="zh-CN"/>
          </w:rPr>
          <w:t>(三)、风险监控与控制</w:t>
        </w:r>
        <w:r>
          <w:tab/>
        </w:r>
        <w:r>
          <w:fldChar w:fldCharType="begin"/>
        </w:r>
        <w:r>
          <w:instrText xml:space="preserve"> PAGEREF _Toc10780 \h </w:instrText>
        </w:r>
        <w:r>
          <w:fldChar w:fldCharType="separate"/>
        </w:r>
        <w:r>
          <w:t>33</w:t>
        </w:r>
        <w:r>
          <w:fldChar w:fldCharType="end"/>
        </w:r>
      </w:hyperlink>
    </w:p>
    <w:p>
      <w:pPr>
        <w:pStyle w:val="TOC1"/>
        <w:tabs>
          <w:tab w:val="right" w:leader="dot" w:pos="8306"/>
        </w:tabs>
      </w:pPr>
      <w:hyperlink w:anchor="_Toc23236" w:history="1">
        <w:r>
          <w:rPr>
            <w:rFonts w:ascii="仿宋" w:eastAsia="仿宋" w:hAnsi="仿宋" w:cs="仿宋" w:hint="eastAsia"/>
            <w:lang w:eastAsia="zh-CN"/>
          </w:rPr>
          <w:t>九、调制乳项目计划安排</w:t>
        </w:r>
        <w:r>
          <w:tab/>
        </w:r>
        <w:r>
          <w:fldChar w:fldCharType="begin"/>
        </w:r>
        <w:r>
          <w:instrText xml:space="preserve"> PAGEREF _Toc23236 \h </w:instrText>
        </w:r>
        <w:r>
          <w:fldChar w:fldCharType="separate"/>
        </w:r>
        <w:r>
          <w:t>34</w:t>
        </w:r>
        <w:r>
          <w:fldChar w:fldCharType="end"/>
        </w:r>
      </w:hyperlink>
    </w:p>
    <w:p>
      <w:pPr>
        <w:pStyle w:val="TOC2"/>
        <w:tabs>
          <w:tab w:val="right" w:leader="dot" w:pos="8306"/>
        </w:tabs>
      </w:pPr>
      <w:hyperlink w:anchor="_Toc25364" w:history="1">
        <w:r>
          <w:rPr>
            <w:rFonts w:ascii="仿宋" w:eastAsia="仿宋" w:hAnsi="仿宋" w:cs="仿宋" w:hint="eastAsia"/>
            <w:lang w:eastAsia="zh-CN"/>
          </w:rPr>
          <w:t>(一)、建设周期</w:t>
        </w:r>
        <w:r>
          <w:tab/>
        </w:r>
        <w:r>
          <w:fldChar w:fldCharType="begin"/>
        </w:r>
        <w:r>
          <w:instrText xml:space="preserve"> PAGEREF _Toc25364 \h </w:instrText>
        </w:r>
        <w:r>
          <w:fldChar w:fldCharType="separate"/>
        </w:r>
        <w:r>
          <w:t>34</w:t>
        </w:r>
        <w:r>
          <w:fldChar w:fldCharType="end"/>
        </w:r>
      </w:hyperlink>
    </w:p>
    <w:p>
      <w:pPr>
        <w:pStyle w:val="TOC2"/>
        <w:tabs>
          <w:tab w:val="right" w:leader="dot" w:pos="8306"/>
        </w:tabs>
      </w:pPr>
      <w:hyperlink w:anchor="_Toc26366" w:history="1">
        <w:r>
          <w:rPr>
            <w:rFonts w:ascii="仿宋" w:eastAsia="仿宋" w:hAnsi="仿宋" w:cs="仿宋" w:hint="eastAsia"/>
            <w:lang w:eastAsia="zh-CN"/>
          </w:rPr>
          <w:t>(二)、建设进度</w:t>
        </w:r>
        <w:r>
          <w:tab/>
        </w:r>
        <w:r>
          <w:fldChar w:fldCharType="begin"/>
        </w:r>
        <w:r>
          <w:instrText xml:space="preserve"> PAGEREF _Toc26366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 w:history="1">
        <w:r>
          <w:rPr>
            <w:rFonts w:ascii="仿宋" w:eastAsia="仿宋" w:hAnsi="仿宋" w:cs="仿宋" w:hint="eastAsia"/>
            <w:lang w:eastAsia="zh-CN"/>
          </w:rPr>
          <w:t>(三)、进度安排注意事项</w:t>
        </w:r>
        <w:r>
          <w:tab/>
        </w:r>
        <w:r>
          <w:fldChar w:fldCharType="begin"/>
        </w:r>
        <w:r>
          <w:instrText xml:space="preserve"> PAGEREF _Toc416 \h </w:instrText>
        </w:r>
        <w:r>
          <w:fldChar w:fldCharType="separate"/>
        </w:r>
        <w:r>
          <w:t>36</w:t>
        </w:r>
        <w:r>
          <w:fldChar w:fldCharType="end"/>
        </w:r>
      </w:hyperlink>
    </w:p>
    <w:p>
      <w:pPr>
        <w:pStyle w:val="TOC2"/>
        <w:tabs>
          <w:tab w:val="right" w:leader="dot" w:pos="8306"/>
        </w:tabs>
      </w:pPr>
      <w:hyperlink w:anchor="_Toc1992" w:history="1">
        <w:r>
          <w:rPr>
            <w:rFonts w:ascii="仿宋" w:eastAsia="仿宋" w:hAnsi="仿宋" w:cs="仿宋" w:hint="eastAsia"/>
            <w:lang w:eastAsia="zh-CN"/>
          </w:rPr>
          <w:t>(四)、人力资源配置</w:t>
        </w:r>
        <w:r>
          <w:tab/>
        </w:r>
        <w:r>
          <w:fldChar w:fldCharType="begin"/>
        </w:r>
        <w:r>
          <w:instrText xml:space="preserve"> PAGEREF _Toc1992 \h </w:instrText>
        </w:r>
        <w:r>
          <w:fldChar w:fldCharType="separate"/>
        </w:r>
        <w:r>
          <w:t>37</w:t>
        </w:r>
        <w:r>
          <w:fldChar w:fldCharType="end"/>
        </w:r>
      </w:hyperlink>
    </w:p>
    <w:p>
      <w:pPr>
        <w:pStyle w:val="TOC1"/>
        <w:tabs>
          <w:tab w:val="right" w:leader="dot" w:pos="8306"/>
        </w:tabs>
      </w:pPr>
      <w:hyperlink w:anchor="_Toc22421" w:history="1">
        <w:r>
          <w:rPr>
            <w:rFonts w:ascii="仿宋" w:eastAsia="仿宋" w:hAnsi="仿宋" w:cs="仿宋" w:hint="eastAsia"/>
            <w:lang w:eastAsia="zh-CN"/>
          </w:rPr>
          <w:t>十、调制乳项目财务管理</w:t>
        </w:r>
        <w:r>
          <w:tab/>
        </w:r>
        <w:r>
          <w:fldChar w:fldCharType="begin"/>
        </w:r>
        <w:r>
          <w:instrText xml:space="preserve"> PAGEREF _Toc22421 \h </w:instrText>
        </w:r>
        <w:r>
          <w:fldChar w:fldCharType="separate"/>
        </w:r>
        <w:r>
          <w:t>38</w:t>
        </w:r>
        <w:r>
          <w:fldChar w:fldCharType="end"/>
        </w:r>
      </w:hyperlink>
    </w:p>
    <w:p>
      <w:pPr>
        <w:pStyle w:val="TOC2"/>
        <w:tabs>
          <w:tab w:val="right" w:leader="dot" w:pos="8306"/>
        </w:tabs>
      </w:pPr>
      <w:hyperlink w:anchor="_Toc21520" w:history="1">
        <w:r>
          <w:rPr>
            <w:rFonts w:ascii="仿宋" w:eastAsia="仿宋" w:hAnsi="仿宋" w:cs="仿宋" w:hint="eastAsia"/>
            <w:lang w:eastAsia="zh-CN"/>
          </w:rPr>
          <w:t>(一)、资金需求大</w:t>
        </w:r>
        <w:r>
          <w:tab/>
        </w:r>
        <w:r>
          <w:fldChar w:fldCharType="begin"/>
        </w:r>
        <w:r>
          <w:instrText xml:space="preserve"> PAGEREF _Toc21520 \h </w:instrText>
        </w:r>
        <w:r>
          <w:fldChar w:fldCharType="separate"/>
        </w:r>
        <w:r>
          <w:t>38</w:t>
        </w:r>
        <w:r>
          <w:fldChar w:fldCharType="end"/>
        </w:r>
      </w:hyperlink>
    </w:p>
    <w:p>
      <w:pPr>
        <w:pStyle w:val="TOC2"/>
        <w:tabs>
          <w:tab w:val="right" w:leader="dot" w:pos="8306"/>
        </w:tabs>
      </w:pPr>
      <w:hyperlink w:anchor="_Toc8939" w:history="1">
        <w:r>
          <w:rPr>
            <w:rFonts w:ascii="仿宋" w:eastAsia="仿宋" w:hAnsi="仿宋" w:cs="仿宋" w:hint="eastAsia"/>
            <w:lang w:eastAsia="zh-CN"/>
          </w:rPr>
          <w:t>(二)、研发周期长</w:t>
        </w:r>
        <w:r>
          <w:tab/>
        </w:r>
        <w:r>
          <w:fldChar w:fldCharType="begin"/>
        </w:r>
        <w:r>
          <w:instrText xml:space="preserve"> PAGEREF _Toc8939 \h </w:instrText>
        </w:r>
        <w:r>
          <w:fldChar w:fldCharType="separate"/>
        </w:r>
        <w:r>
          <w:t>39</w:t>
        </w:r>
        <w:r>
          <w:fldChar w:fldCharType="end"/>
        </w:r>
      </w:hyperlink>
    </w:p>
    <w:p>
      <w:pPr>
        <w:pStyle w:val="TOC2"/>
        <w:tabs>
          <w:tab w:val="right" w:leader="dot" w:pos="8306"/>
        </w:tabs>
      </w:pPr>
      <w:hyperlink w:anchor="_Toc4518" w:history="1">
        <w:r>
          <w:rPr>
            <w:rFonts w:ascii="仿宋" w:eastAsia="仿宋" w:hAnsi="仿宋" w:cs="仿宋" w:hint="eastAsia"/>
            <w:lang w:eastAsia="zh-CN"/>
          </w:rPr>
          <w:t>(三)、市场风险大</w:t>
        </w:r>
        <w:r>
          <w:tab/>
        </w:r>
        <w:r>
          <w:fldChar w:fldCharType="begin"/>
        </w:r>
        <w:r>
          <w:instrText xml:space="preserve"> PAGEREF _Toc4518 \h </w:instrText>
        </w:r>
        <w:r>
          <w:fldChar w:fldCharType="separate"/>
        </w:r>
        <w:r>
          <w:t>41</w:t>
        </w:r>
        <w:r>
          <w:fldChar w:fldCharType="end"/>
        </w:r>
      </w:hyperlink>
    </w:p>
    <w:p>
      <w:pPr>
        <w:pStyle w:val="TOC2"/>
        <w:tabs>
          <w:tab w:val="right" w:leader="dot" w:pos="8306"/>
        </w:tabs>
      </w:pPr>
      <w:hyperlink w:anchor="_Toc31492" w:history="1">
        <w:r>
          <w:rPr>
            <w:rFonts w:ascii="仿宋" w:eastAsia="仿宋" w:hAnsi="仿宋" w:cs="仿宋" w:hint="eastAsia"/>
            <w:lang w:eastAsia="zh-CN"/>
          </w:rPr>
          <w:t>(四)、利润率高</w:t>
        </w:r>
        <w:r>
          <w:tab/>
        </w:r>
        <w:r>
          <w:fldChar w:fldCharType="begin"/>
        </w:r>
        <w:r>
          <w:instrText xml:space="preserve"> PAGEREF _Toc31492 \h </w:instrText>
        </w:r>
        <w:r>
          <w:fldChar w:fldCharType="separate"/>
        </w:r>
        <w:r>
          <w:t>43</w:t>
        </w:r>
        <w:r>
          <w:fldChar w:fldCharType="end"/>
        </w:r>
      </w:hyperlink>
    </w:p>
    <w:p>
      <w:pPr>
        <w:pStyle w:val="TOC1"/>
        <w:tabs>
          <w:tab w:val="right" w:leader="dot" w:pos="8306"/>
        </w:tabs>
      </w:pPr>
      <w:hyperlink w:anchor="_Toc2029" w:history="1">
        <w:r>
          <w:rPr>
            <w:rFonts w:ascii="仿宋" w:eastAsia="仿宋" w:hAnsi="仿宋" w:cs="仿宋" w:hint="eastAsia"/>
            <w:lang w:eastAsia="zh-CN"/>
          </w:rPr>
          <w:t>十一、调制乳项目经营效益</w:t>
        </w:r>
        <w:r>
          <w:tab/>
        </w:r>
        <w:r>
          <w:fldChar w:fldCharType="begin"/>
        </w:r>
        <w:r>
          <w:instrText xml:space="preserve"> PAGEREF _Toc2029 \h </w:instrText>
        </w:r>
        <w:r>
          <w:fldChar w:fldCharType="separate"/>
        </w:r>
        <w:r>
          <w:t>45</w:t>
        </w:r>
        <w:r>
          <w:fldChar w:fldCharType="end"/>
        </w:r>
      </w:hyperlink>
    </w:p>
    <w:p>
      <w:pPr>
        <w:pStyle w:val="TOC2"/>
        <w:tabs>
          <w:tab w:val="right" w:leader="dot" w:pos="8306"/>
        </w:tabs>
      </w:pPr>
      <w:hyperlink w:anchor="_Toc2324" w:history="1">
        <w:r>
          <w:rPr>
            <w:rFonts w:ascii="仿宋" w:eastAsia="仿宋" w:hAnsi="仿宋" w:cs="仿宋" w:hint="eastAsia"/>
            <w:lang w:eastAsia="zh-CN"/>
          </w:rPr>
          <w:t>(一)、经济评价财务测算</w:t>
        </w:r>
        <w:r>
          <w:tab/>
        </w:r>
        <w:r>
          <w:fldChar w:fldCharType="begin"/>
        </w:r>
        <w:r>
          <w:instrText xml:space="preserve"> PAGEREF _Toc2324 \h </w:instrText>
        </w:r>
        <w:r>
          <w:fldChar w:fldCharType="separate"/>
        </w:r>
        <w:r>
          <w:t>45</w:t>
        </w:r>
        <w:r>
          <w:fldChar w:fldCharType="end"/>
        </w:r>
      </w:hyperlink>
    </w:p>
    <w:p>
      <w:pPr>
        <w:pStyle w:val="TOC2"/>
        <w:tabs>
          <w:tab w:val="right" w:leader="dot" w:pos="8306"/>
        </w:tabs>
      </w:pPr>
      <w:hyperlink w:anchor="_Toc17699" w:history="1">
        <w:r>
          <w:rPr>
            <w:rFonts w:ascii="仿宋" w:eastAsia="仿宋" w:hAnsi="仿宋" w:cs="仿宋" w:hint="eastAsia"/>
            <w:lang w:eastAsia="zh-CN"/>
          </w:rPr>
          <w:t>(二)、调制乳项目盈利能力分析</w:t>
        </w:r>
        <w:r>
          <w:tab/>
        </w:r>
        <w:r>
          <w:fldChar w:fldCharType="begin"/>
        </w:r>
        <w:r>
          <w:instrText xml:space="preserve"> PAGEREF _Toc17699 \h </w:instrText>
        </w:r>
        <w:r>
          <w:fldChar w:fldCharType="separate"/>
        </w:r>
        <w:r>
          <w:t>47</w:t>
        </w:r>
        <w:r>
          <w:fldChar w:fldCharType="end"/>
        </w:r>
      </w:hyperlink>
    </w:p>
    <w:p>
      <w:pPr>
        <w:pStyle w:val="TOC1"/>
        <w:tabs>
          <w:tab w:val="right" w:leader="dot" w:pos="8306"/>
        </w:tabs>
      </w:pPr>
      <w:hyperlink w:anchor="_Toc27867" w:history="1">
        <w:r>
          <w:rPr>
            <w:rFonts w:ascii="仿宋" w:eastAsia="仿宋" w:hAnsi="仿宋" w:cs="仿宋" w:hint="eastAsia"/>
            <w:lang w:eastAsia="zh-CN"/>
          </w:rPr>
          <w:t>十二、调制乳项目社会影响</w:t>
        </w:r>
        <w:r>
          <w:tab/>
        </w:r>
        <w:r>
          <w:fldChar w:fldCharType="begin"/>
        </w:r>
        <w:r>
          <w:instrText xml:space="preserve"> PAGEREF _Toc27867 \h </w:instrText>
        </w:r>
        <w:r>
          <w:fldChar w:fldCharType="separate"/>
        </w:r>
        <w:r>
          <w:t>47</w:t>
        </w:r>
        <w:r>
          <w:fldChar w:fldCharType="end"/>
        </w:r>
      </w:hyperlink>
    </w:p>
    <w:p>
      <w:pPr>
        <w:pStyle w:val="TOC2"/>
        <w:tabs>
          <w:tab w:val="right" w:leader="dot" w:pos="8306"/>
        </w:tabs>
      </w:pPr>
      <w:hyperlink w:anchor="_Toc21175" w:history="1">
        <w:r>
          <w:rPr>
            <w:rFonts w:ascii="仿宋" w:eastAsia="仿宋" w:hAnsi="仿宋" w:cs="仿宋" w:hint="eastAsia"/>
            <w:lang w:eastAsia="zh-CN"/>
          </w:rPr>
          <w:t>(一)、社会责任与义务</w:t>
        </w:r>
        <w:r>
          <w:tab/>
        </w:r>
        <w:r>
          <w:fldChar w:fldCharType="begin"/>
        </w:r>
        <w:r>
          <w:instrText xml:space="preserve"> PAGEREF _Toc21175 \h </w:instrText>
        </w:r>
        <w:r>
          <w:fldChar w:fldCharType="separate"/>
        </w:r>
        <w:r>
          <w:t>47</w:t>
        </w:r>
        <w:r>
          <w:fldChar w:fldCharType="end"/>
        </w:r>
      </w:hyperlink>
    </w:p>
    <w:p>
      <w:pPr>
        <w:pStyle w:val="TOC2"/>
        <w:tabs>
          <w:tab w:val="right" w:leader="dot" w:pos="8306"/>
        </w:tabs>
      </w:pPr>
      <w:hyperlink w:anchor="_Toc30730" w:history="1">
        <w:r>
          <w:rPr>
            <w:rFonts w:ascii="仿宋" w:eastAsia="仿宋" w:hAnsi="仿宋" w:cs="仿宋" w:hint="eastAsia"/>
            <w:lang w:eastAsia="zh-CN"/>
          </w:rPr>
          <w:t>(二)、社会参与与沟通</w:t>
        </w:r>
        <w:r>
          <w:tab/>
        </w:r>
        <w:r>
          <w:fldChar w:fldCharType="begin"/>
        </w:r>
        <w:r>
          <w:instrText xml:space="preserve"> PAGEREF _Toc30730 \h </w:instrText>
        </w:r>
        <w:r>
          <w:fldChar w:fldCharType="separate"/>
        </w:r>
        <w:r>
          <w:t>48</w:t>
        </w:r>
        <w:r>
          <w:fldChar w:fldCharType="end"/>
        </w:r>
      </w:hyperlink>
    </w:p>
    <w:p>
      <w:pPr>
        <w:pStyle w:val="TOC1"/>
        <w:tabs>
          <w:tab w:val="right" w:leader="dot" w:pos="8306"/>
        </w:tabs>
      </w:pPr>
      <w:hyperlink w:anchor="_Toc31113" w:history="1">
        <w:r>
          <w:rPr>
            <w:rFonts w:ascii="仿宋" w:eastAsia="仿宋" w:hAnsi="仿宋" w:cs="仿宋" w:hint="eastAsia"/>
            <w:lang w:eastAsia="zh-CN"/>
          </w:rPr>
          <w:t>十三、调制乳项目工程方案分析</w:t>
        </w:r>
        <w:r>
          <w:tab/>
        </w:r>
        <w:r>
          <w:fldChar w:fldCharType="begin"/>
        </w:r>
        <w:r>
          <w:instrText xml:space="preserve"> PAGEREF _Toc31113 \h </w:instrText>
        </w:r>
        <w:r>
          <w:fldChar w:fldCharType="separate"/>
        </w:r>
        <w:r>
          <w:t>49</w:t>
        </w:r>
        <w:r>
          <w:fldChar w:fldCharType="end"/>
        </w:r>
      </w:hyperlink>
    </w:p>
    <w:p>
      <w:pPr>
        <w:pStyle w:val="TOC2"/>
        <w:tabs>
          <w:tab w:val="right" w:leader="dot" w:pos="8306"/>
        </w:tabs>
      </w:pPr>
      <w:hyperlink w:anchor="_Toc32276" w:history="1">
        <w:r>
          <w:rPr>
            <w:rFonts w:ascii="仿宋" w:eastAsia="仿宋" w:hAnsi="仿宋" w:cs="仿宋" w:hint="eastAsia"/>
            <w:lang w:eastAsia="zh-CN"/>
          </w:rPr>
          <w:t>(一)、建筑工程设计原则</w:t>
        </w:r>
        <w:r>
          <w:tab/>
        </w:r>
        <w:r>
          <w:fldChar w:fldCharType="begin"/>
        </w:r>
        <w:r>
          <w:instrText xml:space="preserve"> PAGEREF _Toc32276 \h </w:instrText>
        </w:r>
        <w:r>
          <w:fldChar w:fldCharType="separate"/>
        </w:r>
        <w:r>
          <w:t>49</w:t>
        </w:r>
        <w:r>
          <w:fldChar w:fldCharType="end"/>
        </w:r>
      </w:hyperlink>
    </w:p>
    <w:p>
      <w:pPr>
        <w:pStyle w:val="TOC2"/>
        <w:tabs>
          <w:tab w:val="right" w:leader="dot" w:pos="8306"/>
        </w:tabs>
      </w:pPr>
      <w:hyperlink w:anchor="_Toc32016" w:history="1">
        <w:r>
          <w:rPr>
            <w:rFonts w:ascii="仿宋" w:eastAsia="仿宋" w:hAnsi="仿宋" w:cs="仿宋" w:hint="eastAsia"/>
            <w:lang w:eastAsia="zh-CN"/>
          </w:rPr>
          <w:t>(二)、土建工程建设指标</w:t>
        </w:r>
        <w:r>
          <w:tab/>
        </w:r>
        <w:r>
          <w:fldChar w:fldCharType="begin"/>
        </w:r>
        <w:r>
          <w:instrText xml:space="preserve"> PAGEREF _Toc32016 \h </w:instrText>
        </w:r>
        <w:r>
          <w:fldChar w:fldCharType="separate"/>
        </w:r>
        <w:r>
          <w:t>52</w:t>
        </w:r>
        <w:r>
          <w:fldChar w:fldCharType="end"/>
        </w:r>
      </w:hyperlink>
    </w:p>
    <w:p>
      <w:pPr>
        <w:pStyle w:val="TOC1"/>
        <w:tabs>
          <w:tab w:val="right" w:leader="dot" w:pos="8306"/>
        </w:tabs>
      </w:pPr>
      <w:hyperlink w:anchor="_Toc9012" w:history="1">
        <w:r>
          <w:rPr>
            <w:rFonts w:ascii="仿宋" w:eastAsia="仿宋" w:hAnsi="仿宋" w:cs="仿宋" w:hint="eastAsia"/>
            <w:lang w:eastAsia="zh-CN"/>
          </w:rPr>
          <w:t>十四、调制乳项目实施时间节点</w:t>
        </w:r>
        <w:r>
          <w:tab/>
        </w:r>
        <w:r>
          <w:fldChar w:fldCharType="begin"/>
        </w:r>
        <w:r>
          <w:instrText xml:space="preserve"> PAGEREF _Toc9012 \h </w:instrText>
        </w:r>
        <w:r>
          <w:fldChar w:fldCharType="separate"/>
        </w:r>
        <w:r>
          <w:t>54</w:t>
        </w:r>
        <w:r>
          <w:fldChar w:fldCharType="end"/>
        </w:r>
      </w:hyperlink>
    </w:p>
    <w:p>
      <w:pPr>
        <w:pStyle w:val="TOC2"/>
        <w:tabs>
          <w:tab w:val="right" w:leader="dot" w:pos="8306"/>
        </w:tabs>
      </w:pPr>
      <w:hyperlink w:anchor="_Toc11442" w:history="1">
        <w:r>
          <w:rPr>
            <w:rFonts w:ascii="仿宋" w:eastAsia="仿宋" w:hAnsi="仿宋" w:cs="仿宋" w:hint="eastAsia"/>
            <w:lang w:eastAsia="zh-CN"/>
          </w:rPr>
          <w:t>(一)、调制乳项目启动阶段时间节点</w:t>
        </w:r>
        <w:r>
          <w:tab/>
        </w:r>
        <w:r>
          <w:fldChar w:fldCharType="begin"/>
        </w:r>
        <w:r>
          <w:instrText xml:space="preserve"> PAGEREF _Toc11442 \h </w:instrText>
        </w:r>
        <w:r>
          <w:fldChar w:fldCharType="separate"/>
        </w:r>
        <w:r>
          <w:t>54</w:t>
        </w:r>
        <w:r>
          <w:fldChar w:fldCharType="end"/>
        </w:r>
      </w:hyperlink>
    </w:p>
    <w:p>
      <w:pPr>
        <w:pStyle w:val="TOC2"/>
        <w:tabs>
          <w:tab w:val="right" w:leader="dot" w:pos="8306"/>
        </w:tabs>
      </w:pPr>
      <w:hyperlink w:anchor="_Toc11500" w:history="1">
        <w:r>
          <w:rPr>
            <w:rFonts w:ascii="仿宋" w:eastAsia="仿宋" w:hAnsi="仿宋" w:cs="仿宋" w:hint="eastAsia"/>
            <w:lang w:eastAsia="zh-CN"/>
          </w:rPr>
          <w:t>(二)、调制乳项目执行阶段时间节点</w:t>
        </w:r>
        <w:r>
          <w:tab/>
        </w:r>
        <w:r>
          <w:fldChar w:fldCharType="begin"/>
        </w:r>
        <w:r>
          <w:instrText xml:space="preserve"> PAGEREF _Toc11500 \h </w:instrText>
        </w:r>
        <w:r>
          <w:fldChar w:fldCharType="separate"/>
        </w:r>
        <w:r>
          <w:t>55</w:t>
        </w:r>
        <w:r>
          <w:fldChar w:fldCharType="end"/>
        </w:r>
      </w:hyperlink>
    </w:p>
    <w:p>
      <w:pPr>
        <w:pStyle w:val="TOC2"/>
        <w:tabs>
          <w:tab w:val="right" w:leader="dot" w:pos="8306"/>
        </w:tabs>
      </w:pPr>
      <w:hyperlink w:anchor="_Toc25809" w:history="1">
        <w:r>
          <w:rPr>
            <w:rFonts w:ascii="仿宋" w:eastAsia="仿宋" w:hAnsi="仿宋" w:cs="仿宋" w:hint="eastAsia"/>
            <w:lang w:eastAsia="zh-CN"/>
          </w:rPr>
          <w:t>(三)、调制乳项目完成阶段时间节点</w:t>
        </w:r>
        <w:r>
          <w:tab/>
        </w:r>
        <w:r>
          <w:fldChar w:fldCharType="begin"/>
        </w:r>
        <w:r>
          <w:instrText xml:space="preserve"> PAGEREF _Toc25809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02"/>
      <w:r>
        <w:rPr>
          <w:rFonts w:ascii="仿宋" w:eastAsia="仿宋" w:hAnsi="仿宋" w:cs="仿宋" w:hint="eastAsia"/>
          <w:sz w:val="28"/>
          <w:lang w:eastAsia="zh-CN"/>
        </w:rPr>
        <w:t>一、调制乳项目土建工程</w:t>
      </w:r>
      <w:bookmarkEnd w:id="2"/>
    </w:p>
    <w:p>
      <w:pPr>
        <w:pStyle w:val="Heading2"/>
        <w:rPr>
          <w:rFonts w:ascii="仿宋" w:eastAsia="仿宋" w:hAnsi="仿宋" w:cs="仿宋" w:hint="eastAsia"/>
          <w:lang w:eastAsia="zh-CN"/>
        </w:rPr>
      </w:pPr>
      <w:bookmarkStart w:id="3" w:name="_Toc137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在调制乳项目的建筑工程设计中，我们将秉承一系列重要的设计原则，以确保调制乳项目建筑在功能、美观、可持续性等方面达到最佳效果。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首要原则是确保建筑的功能性得到最大化的发挥。我们将充分理解调制乳项目的实际需求，合理布局各个功能区域，保证建筑在满足业务需求的同时，提供高效的工作环境。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在建筑设计中，我们将综合考虑建设和运营成本。通过精细的经济效益分析，确保设计方案在高效利用资源的同时，对调制乳项目的长期盈利能力有积极的贡献。</w:t>
      </w:r>
    </w:p>
    <w:p>
      <w:pPr>
        <w:pStyle w:val="Heading2"/>
        <w:ind w:firstLine="560" w:firstLineChars="200"/>
        <w:rPr>
          <w:rFonts w:ascii="仿宋" w:eastAsia="仿宋" w:hAnsi="仿宋" w:cs="仿宋" w:hint="eastAsia"/>
          <w:sz w:val="28"/>
          <w:lang w:eastAsia="zh-CN"/>
        </w:rPr>
      </w:pPr>
      <w:bookmarkStart w:id="4" w:name="_Toc248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的土建工程设计中，我们将精准设定设计年限，结合调制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调制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19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调制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调制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调制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9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本期工程调制乳项目预计总建筑面积XXX平方米，其中：计容建筑面积XXX平方米，计划建筑工程投资XX万元，占调制乳项目总投资的XX%。</w:t>
      </w:r>
    </w:p>
    <w:p>
      <w:pPr>
        <w:pStyle w:val="Heading1"/>
        <w:ind w:firstLine="560" w:firstLineChars="200"/>
        <w:rPr>
          <w:rFonts w:ascii="仿宋" w:eastAsia="仿宋" w:hAnsi="仿宋" w:cs="仿宋" w:hint="eastAsia"/>
          <w:sz w:val="28"/>
          <w:lang w:eastAsia="zh-CN"/>
        </w:rPr>
      </w:pPr>
      <w:bookmarkStart w:id="7" w:name="_Toc1336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861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调制乳项目的主要产品是XXXX，预计年产值为XXX万元。这一产品在市场中占据着重要的地位，其广泛的应用范围使得该调制乳项目的市场前景非常广阔。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调制乳项目的xxx产品作为重要的原材料之一，将在多个领域发挥关键作用。其在建筑、交通、能源等方面的广泛应用将为整个产业链提供强大的支持，形成产业协同效应。调制乳项目的年产值XXX万XXX万XXX万万元不仅反映了其在市场上的巨大潜力，更预示着它对国民经济的积极贡献。这种关联度高、涉及面广的产业关系，使得该调制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708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总征地面积为XXXX平方米，相当于约XX.XX亩，其中净用地面积为XXXX平方米，红线范围内相当于约XX.XX亩。这一用地规模充分考虑了调制乳项目的建设需求，保障了调制乳项目在合适的空间内得以充分发展。调制乳项目规划的总建筑面积为XXXX平方米，其中主体工程建设占XXXX平方米，计容建筑面积达XXXX平方米。预计建筑工程的投资将达到XXXX万元，为调制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计划购置的设备共计XXXX台（套），设备购置费用为XXXX万元。这一设备购置计划充分考虑到调制乳项目的生产需求和技术要求，确保了调制乳项目在生产运营中具备先进的技术装备和高效的生产能力。设备的合理配置将为调制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计划总投资为XXXX万元，预计年实现营业收入为XXXX万元。这一产能规模的设定旨在确保调制乳项目能够在投资与回报之间取得平衡，实现长期可持续的发展。调制乳项目的总投资充分考虑到各个方面的需求，包括用地建设、设备购置等多个环节，以确保调制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4890"/>
      <w:r>
        <w:rPr>
          <w:rFonts w:ascii="仿宋" w:eastAsia="仿宋" w:hAnsi="仿宋" w:cs="仿宋" w:hint="eastAsia"/>
          <w:sz w:val="28"/>
          <w:lang w:eastAsia="zh-CN"/>
        </w:rPr>
        <w:t>三、调制乳项目建设单位说明</w:t>
      </w:r>
      <w:bookmarkEnd w:id="10"/>
    </w:p>
    <w:p>
      <w:pPr>
        <w:pStyle w:val="Heading2"/>
        <w:rPr>
          <w:rFonts w:ascii="仿宋" w:eastAsia="仿宋" w:hAnsi="仿宋" w:cs="仿宋" w:hint="eastAsia"/>
          <w:lang w:eastAsia="zh-CN"/>
        </w:rPr>
      </w:pPr>
      <w:bookmarkStart w:id="11" w:name="_Toc17953"/>
      <w:r>
        <w:rPr>
          <w:rFonts w:ascii="仿宋" w:eastAsia="仿宋" w:hAnsi="仿宋" w:cs="仿宋" w:hint="eastAsia"/>
          <w:lang w:eastAsia="zh-CN"/>
        </w:rPr>
        <w:t>(一)、调制乳项目承办单位基本情况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8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调制乳项目承办单位的XXXX，我们着眼于实现可持续的经济效益。通过技术创新和解决方案的提供，公司预计在调制乳项目执行期间将获得可观的收入增长。这一收入来源主要包括调制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同时，我们注重成本控制和效率提升，以确保调制乳项目的可持续盈利。透过精细的管理和资源优化，公司期望实现调制乳项目利润最大化。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调制乳项目实施进行全面的投资评估，包括调制乳项目启动阶段的资金投入和后续运营成本。通过对调制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调制乳项目实施过程中具备足够的资金流动性，公司将进行详尽的现金流分析。这包括资金需求的合理预测、调制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9209"/>
      <w:r>
        <w:rPr>
          <w:rFonts w:ascii="仿宋" w:eastAsia="仿宋" w:hAnsi="仿宋" w:cs="仿宋" w:hint="eastAsia"/>
          <w:sz w:val="28"/>
          <w:lang w:eastAsia="zh-CN"/>
        </w:rPr>
        <w:t>四、调制乳项目绩效评估</w:t>
      </w:r>
      <w:bookmarkEnd w:id="13"/>
    </w:p>
    <w:p>
      <w:pPr>
        <w:pStyle w:val="Heading2"/>
        <w:rPr>
          <w:rFonts w:ascii="仿宋" w:eastAsia="仿宋" w:hAnsi="仿宋" w:cs="仿宋" w:hint="eastAsia"/>
          <w:lang w:eastAsia="zh-CN"/>
        </w:rPr>
      </w:pPr>
      <w:bookmarkStart w:id="14" w:name="_Toc1075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在调制乳项目中，我们设计了一套全面的绩效评估指标，以确保调制乳项目的可控和成功交付。这些指标跨足调制乳项目目标、成本、进度和质量等多个维度，为我们提供了全面洞察调制乳项目的健康状况。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目标达成率是我们关注的首要指标。我们设定了明确的目标，并通过定期监测和评估，迅速发现并应对潜在的目标偏差。这为调制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成本绩效是另一个核心关注点。通过实际成本与预算成本的对比分析，我们深入了解成本差异的原因，及时调整资源分配，保持调制乳项目在经济效益方面的合理水平。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进度作为关键的绩效指标之一，得到了精心的关注。我们制定了详细的调制乳项目进度计划，并设立了进度符合度指标，确保实际进度与计划进度保持一致。这使我们能够快速发现和解决潜在的进度问题，保持调制乳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调制乳项目绩效的不可或缺的一环。我们引入了一系列的质量标准和客户满意度指标，以确保调制乳项目交付的成果在质量上达到或超越预期水平。通过持续监测这些指标，我们努力提升调制乳项目整体质量水平，为调制乳项目的成功交付提供有力保障。通过这些科学且全面的绩效评估，我们能够更好地引导调制乳项目的持续改进，确保调制乳项目目标的顺利达成。</w:t>
      </w:r>
    </w:p>
    <w:p>
      <w:pPr>
        <w:pStyle w:val="Heading2"/>
        <w:ind w:firstLine="560" w:firstLineChars="200"/>
        <w:rPr>
          <w:rFonts w:ascii="仿宋" w:eastAsia="仿宋" w:hAnsi="仿宋" w:cs="仿宋" w:hint="eastAsia"/>
          <w:sz w:val="28"/>
          <w:lang w:eastAsia="zh-CN"/>
        </w:rPr>
      </w:pPr>
      <w:bookmarkStart w:id="15" w:name="_Toc1992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绩效评估是调制乳项目中的关键环节，为确保调制乳项目达到预期目标，我们采用了多层次、多维度的绩效评估方法。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调制乳项目的战略目标对齐，确保每个决策和行动都与调制乳项目整体目标保持一致。团队会定期召开战略对齐会议，审视当前工作与调制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调制乳项目进度、质量、成本和风险等方面。这些指标通过数据收集和分析，为调制乳项目管理团队提供了客观的评估依据。例如，我们通过调制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绩效评估不仅仅停留在调制乳项目内部，还考虑了调制乳项目对外部环境的影响。我们定期进行干系人满意度调查，以了解各利益相关方对调制乳项目的期望和满意度，并及时做出调整。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这种多层次、多角度的绩效评估方法，使得我们能够全面了解调制乳项目的运行状态，及时做出调整，确保调制乳项目在不断变化的环境中保持稳健前行。</w:t>
      </w:r>
    </w:p>
    <w:p>
      <w:pPr>
        <w:pStyle w:val="Heading2"/>
        <w:ind w:firstLine="560" w:firstLineChars="200"/>
        <w:rPr>
          <w:rFonts w:ascii="仿宋" w:eastAsia="仿宋" w:hAnsi="仿宋" w:cs="仿宋" w:hint="eastAsia"/>
          <w:sz w:val="28"/>
          <w:lang w:eastAsia="zh-CN"/>
        </w:rPr>
      </w:pPr>
      <w:bookmarkStart w:id="16" w:name="_Toc1228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为了确保调制乳项目的有效管理和不断优化，我们采用了精心设计的绩效评估周期。这个周期旨在实现灵活、实时和全面的评估，以适应调制乳项目执行中的各种挑战。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调制乳项目的不同需求，分为短期、中期和长期。短期评估关注每个迭代或工作周期，以及时发现和解决当前任务中的问题。中期评估涵盖几个迭代，深入了解整体调制乳项目的趋势和性能。长期评估则着眼于整个调制乳项目阶段，确保调制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调制乳项目管理工具和协作平台，团队成员能够随时更新和分享调制乳项目数据。这种实时性的反馈机制使我们能够及时察觉潜在问题，快速调整，保持调制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调制乳项目的决策制定密不可分。每个周期的调制乳项目回顾会议成为集体总结经验、识别问题深层次原因并找到创新解决方案的平台。这种定期的反思与调整机制使调制乳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4733"/>
      <w:r>
        <w:rPr>
          <w:rFonts w:ascii="仿宋" w:eastAsia="仿宋" w:hAnsi="仿宋" w:cs="仿宋" w:hint="eastAsia"/>
          <w:sz w:val="28"/>
          <w:lang w:eastAsia="zh-CN"/>
        </w:rPr>
        <w:t>五、调制乳项目文档管理</w:t>
      </w:r>
      <w:bookmarkEnd w:id="17"/>
    </w:p>
    <w:p>
      <w:pPr>
        <w:pStyle w:val="Heading2"/>
        <w:rPr>
          <w:rFonts w:ascii="仿宋" w:eastAsia="仿宋" w:hAnsi="仿宋" w:cs="仿宋" w:hint="eastAsia"/>
          <w:lang w:eastAsia="zh-CN"/>
        </w:rPr>
      </w:pPr>
      <w:bookmarkStart w:id="18" w:name="_Toc1509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调制乳项目高度重视文档的质量和准确性，以支持调制乳项目的各项活动和决策。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文档的编制始于调制乳项目计划的初期，我们制定了详细的文档编制计划，明确了每个文档的内容、格式和编写责任人。在调制乳项目启动阶段，我们首先编制了调制乳项目章程，明确定义了调制乳项目的目标、范围、风险等关键要素。随后，调制乳项目团队根据计划陆续编制了需求文档、设计文档、测试文档等各类文档，确保调制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调制乳项目管理中的重要环节，旨在确保调制乳项目文档符合质量标准和调制乳项目需求。在调制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除了内部审查，我们还进行了外部审查，邀请调制乳项目相关利益方和专业领域的专家对文档进行独立审查。这有助于获取更全面、客观的反馈，确保调制乳项目文档不仅符合内部标准，也满足外部需求。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调制乳项目在文档编制与审查方面建立了严格的管理机制，通过规范的流程和多维度的审查，确保调制乳项目文档的质量、准确性和可靠性，为调制乳项目的顺利推进提供了有力支持。</w:t>
      </w:r>
    </w:p>
    <w:p>
      <w:pPr>
        <w:pStyle w:val="Heading2"/>
        <w:ind w:firstLine="560" w:firstLineChars="200"/>
        <w:rPr>
          <w:rFonts w:ascii="仿宋" w:eastAsia="仿宋" w:hAnsi="仿宋" w:cs="仿宋" w:hint="eastAsia"/>
          <w:sz w:val="28"/>
          <w:lang w:eastAsia="zh-CN"/>
        </w:rPr>
      </w:pPr>
      <w:bookmarkStart w:id="19" w:name="_Toc2070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我们通过多渠道发布文档，包括电子邮件、调制乳项目管理平台、内部网站等，以满足不同团队成员的偏好和需求。多渠道发布确保了信息的全面覆盖。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我们采用了精细的权限控制，确保只有授权人员可以访问敏感信息。这种安全措施保护了调制乳项目文档的机密性，防止了未经授权的信息泄露。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911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文档存档与归档是调制乳项目生命周期中一个至关重要的环节，直接关系到调制乳项目信息的长期保存和历史记录的完整性。在调制乳项目中，我们实施了一系列有效的文档存档与归档管理策略：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6263"/>
      <w:r>
        <w:rPr>
          <w:rFonts w:ascii="仿宋" w:eastAsia="仿宋" w:hAnsi="仿宋" w:cs="仿宋" w:hint="eastAsia"/>
          <w:sz w:val="28"/>
          <w:lang w:eastAsia="zh-CN"/>
        </w:rPr>
        <w:t>六、调制乳项目概论</w:t>
      </w:r>
      <w:bookmarkEnd w:id="21"/>
    </w:p>
    <w:p>
      <w:pPr>
        <w:pStyle w:val="Heading2"/>
        <w:rPr>
          <w:rFonts w:ascii="仿宋" w:eastAsia="仿宋" w:hAnsi="仿宋" w:cs="仿宋" w:hint="eastAsia"/>
          <w:lang w:eastAsia="zh-CN"/>
        </w:rPr>
      </w:pPr>
      <w:bookmarkStart w:id="22" w:name="_Toc16945"/>
      <w:r>
        <w:rPr>
          <w:rFonts w:ascii="仿宋" w:eastAsia="仿宋" w:hAnsi="仿宋" w:cs="仿宋" w:hint="eastAsia"/>
          <w:lang w:eastAsia="zh-CN"/>
        </w:rPr>
        <w:t>(一)、调制乳项目概况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起源追溯至对市场的深入洞察。市场的不断演变与变革为调制乳项目提供了难得的机遇。当前市场存在的需求缺口和变革的大环境共同构成了调制乳项目的背景。这个调制乳项目旨在充分利用市场机遇，填补行业中尚未满足的需求，为客户提供全新的解决方案。市场的变革和需求的增长使得这个调制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调制乳项目名称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https://d.book118.com/375142014121011113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FF388E"/>
    <w:rsid w:val="0AFF38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14201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2024-02-22T17:21:00Z</dcterms:created>
  <dcterms:modified xsi:type="dcterms:W3CDTF">2024-02-22T17:21:45Z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A14D0FFF23D74CDBBD4D2FD9B666C7E3_11</vt:lpwstr>
  </property>
  <property fmtid="{D5CDD505-2E9C-101B-9397-08002B2CF9AE}" pid="3" name="KSOProductBuildVer">
    <vt:lpwstr>2052-12.1.0.16250</vt:lpwstr>
  </property>
</Properties>
</file>