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中心静脉导管项目规划设计纲要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89" w:history="1">
        <w:r>
          <w:rPr>
            <w:rFonts w:ascii="仿宋" w:eastAsia="仿宋" w:hAnsi="仿宋" w:cs="仿宋" w:hint="eastAsia"/>
            <w:lang w:eastAsia="zh-CN"/>
          </w:rPr>
          <w:t>序言</w:t>
        </w:r>
        <w:r>
          <w:tab/>
        </w:r>
        <w:r>
          <w:fldChar w:fldCharType="begin"/>
        </w:r>
        <w:r>
          <w:instrText xml:space="preserve"> PAGEREF _Toc6689 \h </w:instrText>
        </w:r>
        <w:r>
          <w:fldChar w:fldCharType="separate"/>
        </w:r>
        <w:r>
          <w:t>3</w:t>
        </w:r>
        <w:r>
          <w:fldChar w:fldCharType="end"/>
        </w:r>
      </w:hyperlink>
    </w:p>
    <w:p>
      <w:pPr>
        <w:pStyle w:val="TOC1"/>
        <w:tabs>
          <w:tab w:val="right" w:leader="dot" w:pos="8306"/>
        </w:tabs>
      </w:pPr>
      <w:hyperlink w:anchor="_Toc19850" w:history="1">
        <w:r>
          <w:rPr>
            <w:rFonts w:ascii="仿宋" w:eastAsia="仿宋" w:hAnsi="仿宋" w:cs="仿宋" w:hint="eastAsia"/>
            <w:lang w:eastAsia="zh-CN"/>
          </w:rPr>
          <w:t>一、中心静脉导管项目文档管理</w:t>
        </w:r>
        <w:r>
          <w:tab/>
        </w:r>
        <w:r>
          <w:fldChar w:fldCharType="begin"/>
        </w:r>
        <w:r>
          <w:instrText xml:space="preserve"> PAGEREF _Toc19850 \h </w:instrText>
        </w:r>
        <w:r>
          <w:fldChar w:fldCharType="separate"/>
        </w:r>
        <w:r>
          <w:t>3</w:t>
        </w:r>
        <w:r>
          <w:fldChar w:fldCharType="end"/>
        </w:r>
      </w:hyperlink>
    </w:p>
    <w:p>
      <w:pPr>
        <w:pStyle w:val="TOC2"/>
        <w:tabs>
          <w:tab w:val="right" w:leader="dot" w:pos="8306"/>
        </w:tabs>
      </w:pPr>
      <w:hyperlink w:anchor="_Toc29440" w:history="1">
        <w:r>
          <w:rPr>
            <w:rFonts w:ascii="仿宋" w:eastAsia="仿宋" w:hAnsi="仿宋" w:cs="仿宋" w:hint="eastAsia"/>
            <w:lang w:eastAsia="zh-CN"/>
          </w:rPr>
          <w:t>(一)、文档编制与审查</w:t>
        </w:r>
        <w:r>
          <w:tab/>
        </w:r>
        <w:r>
          <w:fldChar w:fldCharType="begin"/>
        </w:r>
        <w:r>
          <w:instrText xml:space="preserve"> PAGEREF _Toc29440 \h </w:instrText>
        </w:r>
        <w:r>
          <w:fldChar w:fldCharType="separate"/>
        </w:r>
        <w:r>
          <w:t>3</w:t>
        </w:r>
        <w:r>
          <w:fldChar w:fldCharType="end"/>
        </w:r>
      </w:hyperlink>
    </w:p>
    <w:p>
      <w:pPr>
        <w:pStyle w:val="TOC2"/>
        <w:tabs>
          <w:tab w:val="right" w:leader="dot" w:pos="8306"/>
        </w:tabs>
      </w:pPr>
      <w:hyperlink w:anchor="_Toc27704" w:history="1">
        <w:r>
          <w:rPr>
            <w:rFonts w:ascii="仿宋" w:eastAsia="仿宋" w:hAnsi="仿宋" w:cs="仿宋" w:hint="eastAsia"/>
            <w:lang w:eastAsia="zh-CN"/>
          </w:rPr>
          <w:t>(二)、文档发布与分发</w:t>
        </w:r>
        <w:r>
          <w:tab/>
        </w:r>
        <w:r>
          <w:fldChar w:fldCharType="begin"/>
        </w:r>
        <w:r>
          <w:instrText xml:space="preserve"> PAGEREF _Toc27704 \h </w:instrText>
        </w:r>
        <w:r>
          <w:fldChar w:fldCharType="separate"/>
        </w:r>
        <w:r>
          <w:t>4</w:t>
        </w:r>
        <w:r>
          <w:fldChar w:fldCharType="end"/>
        </w:r>
      </w:hyperlink>
    </w:p>
    <w:p>
      <w:pPr>
        <w:pStyle w:val="TOC2"/>
        <w:tabs>
          <w:tab w:val="right" w:leader="dot" w:pos="8306"/>
        </w:tabs>
      </w:pPr>
      <w:hyperlink w:anchor="_Toc2487" w:history="1">
        <w:r>
          <w:rPr>
            <w:rFonts w:ascii="仿宋" w:eastAsia="仿宋" w:hAnsi="仿宋" w:cs="仿宋" w:hint="eastAsia"/>
            <w:lang w:eastAsia="zh-CN"/>
          </w:rPr>
          <w:t>(三)、文档存档与归档</w:t>
        </w:r>
        <w:r>
          <w:tab/>
        </w:r>
        <w:r>
          <w:fldChar w:fldCharType="begin"/>
        </w:r>
        <w:r>
          <w:instrText xml:space="preserve"> PAGEREF _Toc2487 \h </w:instrText>
        </w:r>
        <w:r>
          <w:fldChar w:fldCharType="separate"/>
        </w:r>
        <w:r>
          <w:t>5</w:t>
        </w:r>
        <w:r>
          <w:fldChar w:fldCharType="end"/>
        </w:r>
      </w:hyperlink>
    </w:p>
    <w:p>
      <w:pPr>
        <w:pStyle w:val="TOC1"/>
        <w:tabs>
          <w:tab w:val="right" w:leader="dot" w:pos="8306"/>
        </w:tabs>
      </w:pPr>
      <w:hyperlink w:anchor="_Toc1016" w:history="1">
        <w:r>
          <w:rPr>
            <w:rFonts w:ascii="仿宋" w:eastAsia="仿宋" w:hAnsi="仿宋" w:cs="仿宋" w:hint="eastAsia"/>
            <w:lang w:eastAsia="zh-CN"/>
          </w:rPr>
          <w:t>二、中心静脉导管项目危机管理</w:t>
        </w:r>
        <w:r>
          <w:tab/>
        </w:r>
        <w:r>
          <w:fldChar w:fldCharType="begin"/>
        </w:r>
        <w:r>
          <w:instrText xml:space="preserve"> PAGEREF _Toc1016 \h </w:instrText>
        </w:r>
        <w:r>
          <w:fldChar w:fldCharType="separate"/>
        </w:r>
        <w:r>
          <w:t>6</w:t>
        </w:r>
        <w:r>
          <w:fldChar w:fldCharType="end"/>
        </w:r>
      </w:hyperlink>
    </w:p>
    <w:p>
      <w:pPr>
        <w:pStyle w:val="TOC2"/>
        <w:tabs>
          <w:tab w:val="right" w:leader="dot" w:pos="8306"/>
        </w:tabs>
      </w:pPr>
      <w:hyperlink w:anchor="_Toc4712" w:history="1">
        <w:r>
          <w:rPr>
            <w:rFonts w:ascii="仿宋" w:eastAsia="仿宋" w:hAnsi="仿宋" w:cs="仿宋" w:hint="eastAsia"/>
            <w:lang w:eastAsia="zh-CN"/>
          </w:rPr>
          <w:t>(一)、危机预警与识别</w:t>
        </w:r>
        <w:r>
          <w:tab/>
        </w:r>
        <w:r>
          <w:fldChar w:fldCharType="begin"/>
        </w:r>
        <w:r>
          <w:instrText xml:space="preserve"> PAGEREF _Toc4712 \h </w:instrText>
        </w:r>
        <w:r>
          <w:fldChar w:fldCharType="separate"/>
        </w:r>
        <w:r>
          <w:t>6</w:t>
        </w:r>
        <w:r>
          <w:fldChar w:fldCharType="end"/>
        </w:r>
      </w:hyperlink>
    </w:p>
    <w:p>
      <w:pPr>
        <w:pStyle w:val="TOC2"/>
        <w:tabs>
          <w:tab w:val="right" w:leader="dot" w:pos="8306"/>
        </w:tabs>
      </w:pPr>
      <w:hyperlink w:anchor="_Toc20269" w:history="1">
        <w:r>
          <w:rPr>
            <w:rFonts w:ascii="仿宋" w:eastAsia="仿宋" w:hAnsi="仿宋" w:cs="仿宋" w:hint="eastAsia"/>
            <w:lang w:eastAsia="zh-CN"/>
          </w:rPr>
          <w:t>(二)、危机应对与恢复</w:t>
        </w:r>
        <w:r>
          <w:tab/>
        </w:r>
        <w:r>
          <w:fldChar w:fldCharType="begin"/>
        </w:r>
        <w:r>
          <w:instrText xml:space="preserve"> PAGEREF _Toc20269 \h </w:instrText>
        </w:r>
        <w:r>
          <w:fldChar w:fldCharType="separate"/>
        </w:r>
        <w:r>
          <w:t>7</w:t>
        </w:r>
        <w:r>
          <w:fldChar w:fldCharType="end"/>
        </w:r>
      </w:hyperlink>
    </w:p>
    <w:p>
      <w:pPr>
        <w:pStyle w:val="TOC1"/>
        <w:tabs>
          <w:tab w:val="right" w:leader="dot" w:pos="8306"/>
        </w:tabs>
      </w:pPr>
      <w:hyperlink w:anchor="_Toc404" w:history="1">
        <w:r>
          <w:rPr>
            <w:rFonts w:ascii="仿宋" w:eastAsia="仿宋" w:hAnsi="仿宋" w:cs="仿宋" w:hint="eastAsia"/>
            <w:lang w:eastAsia="zh-CN"/>
          </w:rPr>
          <w:t>三、中心静脉导管项目概论</w:t>
        </w:r>
        <w:r>
          <w:tab/>
        </w:r>
        <w:r>
          <w:fldChar w:fldCharType="begin"/>
        </w:r>
        <w:r>
          <w:instrText xml:space="preserve"> PAGEREF _Toc404 \h </w:instrText>
        </w:r>
        <w:r>
          <w:fldChar w:fldCharType="separate"/>
        </w:r>
        <w:r>
          <w:t>9</w:t>
        </w:r>
        <w:r>
          <w:fldChar w:fldCharType="end"/>
        </w:r>
      </w:hyperlink>
    </w:p>
    <w:p>
      <w:pPr>
        <w:pStyle w:val="TOC2"/>
        <w:tabs>
          <w:tab w:val="right" w:leader="dot" w:pos="8306"/>
        </w:tabs>
      </w:pPr>
      <w:hyperlink w:anchor="_Toc3437" w:history="1">
        <w:r>
          <w:rPr>
            <w:rFonts w:ascii="仿宋" w:eastAsia="仿宋" w:hAnsi="仿宋" w:cs="仿宋" w:hint="eastAsia"/>
            <w:lang w:eastAsia="zh-CN"/>
          </w:rPr>
          <w:t>(一)、中心静脉导管项目概况</w:t>
        </w:r>
        <w:r>
          <w:tab/>
        </w:r>
        <w:r>
          <w:fldChar w:fldCharType="begin"/>
        </w:r>
        <w:r>
          <w:instrText xml:space="preserve"> PAGEREF _Toc3437 \h </w:instrText>
        </w:r>
        <w:r>
          <w:fldChar w:fldCharType="separate"/>
        </w:r>
        <w:r>
          <w:t>9</w:t>
        </w:r>
        <w:r>
          <w:fldChar w:fldCharType="end"/>
        </w:r>
      </w:hyperlink>
    </w:p>
    <w:p>
      <w:pPr>
        <w:pStyle w:val="TOC2"/>
        <w:tabs>
          <w:tab w:val="right" w:leader="dot" w:pos="8306"/>
        </w:tabs>
      </w:pPr>
      <w:hyperlink w:anchor="_Toc10532" w:history="1">
        <w:r>
          <w:rPr>
            <w:rFonts w:ascii="仿宋" w:eastAsia="仿宋" w:hAnsi="仿宋" w:cs="仿宋" w:hint="eastAsia"/>
            <w:lang w:eastAsia="zh-CN"/>
          </w:rPr>
          <w:t>(二)、中心静脉导管项目目标</w:t>
        </w:r>
        <w:r>
          <w:tab/>
        </w:r>
        <w:r>
          <w:fldChar w:fldCharType="begin"/>
        </w:r>
        <w:r>
          <w:instrText xml:space="preserve"> PAGEREF _Toc10532 \h </w:instrText>
        </w:r>
        <w:r>
          <w:fldChar w:fldCharType="separate"/>
        </w:r>
        <w:r>
          <w:t>11</w:t>
        </w:r>
        <w:r>
          <w:fldChar w:fldCharType="end"/>
        </w:r>
      </w:hyperlink>
    </w:p>
    <w:p>
      <w:pPr>
        <w:pStyle w:val="TOC2"/>
        <w:tabs>
          <w:tab w:val="right" w:leader="dot" w:pos="8306"/>
        </w:tabs>
      </w:pPr>
      <w:hyperlink w:anchor="_Toc24299" w:history="1">
        <w:r>
          <w:rPr>
            <w:rFonts w:ascii="仿宋" w:eastAsia="仿宋" w:hAnsi="仿宋" w:cs="仿宋" w:hint="eastAsia"/>
            <w:lang w:eastAsia="zh-CN"/>
          </w:rPr>
          <w:t>(三)、中心静脉导管项目提出的理由</w:t>
        </w:r>
        <w:r>
          <w:tab/>
        </w:r>
        <w:r>
          <w:fldChar w:fldCharType="begin"/>
        </w:r>
        <w:r>
          <w:instrText xml:space="preserve"> PAGEREF _Toc24299 \h </w:instrText>
        </w:r>
        <w:r>
          <w:fldChar w:fldCharType="separate"/>
        </w:r>
        <w:r>
          <w:t>12</w:t>
        </w:r>
        <w:r>
          <w:fldChar w:fldCharType="end"/>
        </w:r>
      </w:hyperlink>
    </w:p>
    <w:p>
      <w:pPr>
        <w:pStyle w:val="TOC2"/>
        <w:tabs>
          <w:tab w:val="right" w:leader="dot" w:pos="8306"/>
        </w:tabs>
      </w:pPr>
      <w:hyperlink w:anchor="_Toc3783" w:history="1">
        <w:r>
          <w:rPr>
            <w:rFonts w:ascii="仿宋" w:eastAsia="仿宋" w:hAnsi="仿宋" w:cs="仿宋" w:hint="eastAsia"/>
            <w:lang w:eastAsia="zh-CN"/>
          </w:rPr>
          <w:t>(四)、中心静脉导管项目意义</w:t>
        </w:r>
        <w:r>
          <w:tab/>
        </w:r>
        <w:r>
          <w:fldChar w:fldCharType="begin"/>
        </w:r>
        <w:r>
          <w:instrText xml:space="preserve"> PAGEREF _Toc3783 \h </w:instrText>
        </w:r>
        <w:r>
          <w:fldChar w:fldCharType="separate"/>
        </w:r>
        <w:r>
          <w:t>14</w:t>
        </w:r>
        <w:r>
          <w:fldChar w:fldCharType="end"/>
        </w:r>
      </w:hyperlink>
    </w:p>
    <w:p>
      <w:pPr>
        <w:pStyle w:val="TOC2"/>
        <w:tabs>
          <w:tab w:val="right" w:leader="dot" w:pos="8306"/>
        </w:tabs>
      </w:pPr>
      <w:hyperlink w:anchor="_Toc1999" w:history="1">
        <w:r>
          <w:rPr>
            <w:rFonts w:ascii="仿宋" w:eastAsia="仿宋" w:hAnsi="仿宋" w:cs="仿宋" w:hint="eastAsia"/>
            <w:lang w:eastAsia="zh-CN"/>
          </w:rPr>
          <w:t>(五)、中心静脉导管项目背景</w:t>
        </w:r>
        <w:r>
          <w:tab/>
        </w:r>
        <w:r>
          <w:fldChar w:fldCharType="begin"/>
        </w:r>
        <w:r>
          <w:instrText xml:space="preserve"> PAGEREF _Toc1999 \h </w:instrText>
        </w:r>
        <w:r>
          <w:fldChar w:fldCharType="separate"/>
        </w:r>
        <w:r>
          <w:t>15</w:t>
        </w:r>
        <w:r>
          <w:fldChar w:fldCharType="end"/>
        </w:r>
      </w:hyperlink>
    </w:p>
    <w:p>
      <w:pPr>
        <w:pStyle w:val="TOC1"/>
        <w:tabs>
          <w:tab w:val="right" w:leader="dot" w:pos="8306"/>
        </w:tabs>
      </w:pPr>
      <w:hyperlink w:anchor="_Toc20049" w:history="1">
        <w:r>
          <w:rPr>
            <w:rFonts w:ascii="仿宋" w:eastAsia="仿宋" w:hAnsi="仿宋" w:cs="仿宋" w:hint="eastAsia"/>
            <w:lang w:eastAsia="zh-CN"/>
          </w:rPr>
          <w:t>四、中心静脉导管项目可持续发展</w:t>
        </w:r>
        <w:r>
          <w:tab/>
        </w:r>
        <w:r>
          <w:fldChar w:fldCharType="begin"/>
        </w:r>
        <w:r>
          <w:instrText xml:space="preserve"> PAGEREF _Toc20049 \h </w:instrText>
        </w:r>
        <w:r>
          <w:fldChar w:fldCharType="separate"/>
        </w:r>
        <w:r>
          <w:t>15</w:t>
        </w:r>
        <w:r>
          <w:fldChar w:fldCharType="end"/>
        </w:r>
      </w:hyperlink>
    </w:p>
    <w:p>
      <w:pPr>
        <w:pStyle w:val="TOC2"/>
        <w:tabs>
          <w:tab w:val="right" w:leader="dot" w:pos="8306"/>
        </w:tabs>
      </w:pPr>
      <w:hyperlink w:anchor="_Toc17320" w:history="1">
        <w:r>
          <w:rPr>
            <w:rFonts w:ascii="仿宋" w:eastAsia="仿宋" w:hAnsi="仿宋" w:cs="仿宋" w:hint="eastAsia"/>
            <w:lang w:eastAsia="zh-CN"/>
          </w:rPr>
          <w:t>(一)、可持续战略与实践</w:t>
        </w:r>
        <w:r>
          <w:tab/>
        </w:r>
        <w:r>
          <w:fldChar w:fldCharType="begin"/>
        </w:r>
        <w:r>
          <w:instrText xml:space="preserve"> PAGEREF _Toc17320 \h </w:instrText>
        </w:r>
        <w:r>
          <w:fldChar w:fldCharType="separate"/>
        </w:r>
        <w:r>
          <w:t>15</w:t>
        </w:r>
        <w:r>
          <w:fldChar w:fldCharType="end"/>
        </w:r>
      </w:hyperlink>
    </w:p>
    <w:p>
      <w:pPr>
        <w:pStyle w:val="TOC2"/>
        <w:tabs>
          <w:tab w:val="right" w:leader="dot" w:pos="8306"/>
        </w:tabs>
      </w:pPr>
      <w:hyperlink w:anchor="_Toc12286" w:history="1">
        <w:r>
          <w:rPr>
            <w:rFonts w:ascii="仿宋" w:eastAsia="仿宋" w:hAnsi="仿宋" w:cs="仿宋" w:hint="eastAsia"/>
            <w:lang w:eastAsia="zh-CN"/>
          </w:rPr>
          <w:t>(二)、环保与社会责任</w:t>
        </w:r>
        <w:r>
          <w:tab/>
        </w:r>
        <w:r>
          <w:fldChar w:fldCharType="begin"/>
        </w:r>
        <w:r>
          <w:instrText xml:space="preserve"> PAGEREF _Toc12286 \h </w:instrText>
        </w:r>
        <w:r>
          <w:fldChar w:fldCharType="separate"/>
        </w:r>
        <w:r>
          <w:t>16</w:t>
        </w:r>
        <w:r>
          <w:fldChar w:fldCharType="end"/>
        </w:r>
      </w:hyperlink>
    </w:p>
    <w:p>
      <w:pPr>
        <w:pStyle w:val="TOC1"/>
        <w:tabs>
          <w:tab w:val="right" w:leader="dot" w:pos="8306"/>
        </w:tabs>
      </w:pPr>
      <w:hyperlink w:anchor="_Toc20768" w:history="1">
        <w:r>
          <w:rPr>
            <w:rFonts w:ascii="仿宋" w:eastAsia="仿宋" w:hAnsi="仿宋" w:cs="仿宋" w:hint="eastAsia"/>
            <w:lang w:eastAsia="zh-CN"/>
          </w:rPr>
          <w:t>五、中心静脉导管项目绩效评估</w:t>
        </w:r>
        <w:r>
          <w:tab/>
        </w:r>
        <w:r>
          <w:fldChar w:fldCharType="begin"/>
        </w:r>
        <w:r>
          <w:instrText xml:space="preserve"> PAGEREF _Toc20768 \h </w:instrText>
        </w:r>
        <w:r>
          <w:fldChar w:fldCharType="separate"/>
        </w:r>
        <w:r>
          <w:t>17</w:t>
        </w:r>
        <w:r>
          <w:fldChar w:fldCharType="end"/>
        </w:r>
      </w:hyperlink>
    </w:p>
    <w:p>
      <w:pPr>
        <w:pStyle w:val="TOC2"/>
        <w:tabs>
          <w:tab w:val="right" w:leader="dot" w:pos="8306"/>
        </w:tabs>
      </w:pPr>
      <w:hyperlink w:anchor="_Toc6587" w:history="1">
        <w:r>
          <w:rPr>
            <w:rFonts w:ascii="仿宋" w:eastAsia="仿宋" w:hAnsi="仿宋" w:cs="仿宋" w:hint="eastAsia"/>
            <w:lang w:eastAsia="zh-CN"/>
          </w:rPr>
          <w:t>(一)、绩效评估指标</w:t>
        </w:r>
        <w:r>
          <w:tab/>
        </w:r>
        <w:r>
          <w:fldChar w:fldCharType="begin"/>
        </w:r>
        <w:r>
          <w:instrText xml:space="preserve"> PAGEREF _Toc6587 \h </w:instrText>
        </w:r>
        <w:r>
          <w:fldChar w:fldCharType="separate"/>
        </w:r>
        <w:r>
          <w:t>17</w:t>
        </w:r>
        <w:r>
          <w:fldChar w:fldCharType="end"/>
        </w:r>
      </w:hyperlink>
    </w:p>
    <w:p>
      <w:pPr>
        <w:pStyle w:val="TOC2"/>
        <w:tabs>
          <w:tab w:val="right" w:leader="dot" w:pos="8306"/>
        </w:tabs>
      </w:pPr>
      <w:hyperlink w:anchor="_Toc24727" w:history="1">
        <w:r>
          <w:rPr>
            <w:rFonts w:ascii="仿宋" w:eastAsia="仿宋" w:hAnsi="仿宋" w:cs="仿宋" w:hint="eastAsia"/>
            <w:lang w:eastAsia="zh-CN"/>
          </w:rPr>
          <w:t>(二)、绩效评估方法</w:t>
        </w:r>
        <w:r>
          <w:tab/>
        </w:r>
        <w:r>
          <w:fldChar w:fldCharType="begin"/>
        </w:r>
        <w:r>
          <w:instrText xml:space="preserve"> PAGEREF _Toc24727 \h </w:instrText>
        </w:r>
        <w:r>
          <w:fldChar w:fldCharType="separate"/>
        </w:r>
        <w:r>
          <w:t>18</w:t>
        </w:r>
        <w:r>
          <w:fldChar w:fldCharType="end"/>
        </w:r>
      </w:hyperlink>
    </w:p>
    <w:p>
      <w:pPr>
        <w:pStyle w:val="TOC2"/>
        <w:tabs>
          <w:tab w:val="right" w:leader="dot" w:pos="8306"/>
        </w:tabs>
      </w:pPr>
      <w:hyperlink w:anchor="_Toc31726" w:history="1">
        <w:r>
          <w:rPr>
            <w:rFonts w:ascii="仿宋" w:eastAsia="仿宋" w:hAnsi="仿宋" w:cs="仿宋" w:hint="eastAsia"/>
            <w:lang w:eastAsia="zh-CN"/>
          </w:rPr>
          <w:t>(三)、绩效评估周期</w:t>
        </w:r>
        <w:r>
          <w:tab/>
        </w:r>
        <w:r>
          <w:fldChar w:fldCharType="begin"/>
        </w:r>
        <w:r>
          <w:instrText xml:space="preserve"> PAGEREF _Toc31726 \h </w:instrText>
        </w:r>
        <w:r>
          <w:fldChar w:fldCharType="separate"/>
        </w:r>
        <w:r>
          <w:t>19</w:t>
        </w:r>
        <w:r>
          <w:fldChar w:fldCharType="end"/>
        </w:r>
      </w:hyperlink>
    </w:p>
    <w:p>
      <w:pPr>
        <w:pStyle w:val="TOC1"/>
        <w:tabs>
          <w:tab w:val="right" w:leader="dot" w:pos="8306"/>
        </w:tabs>
      </w:pPr>
      <w:hyperlink w:anchor="_Toc9299" w:history="1">
        <w:r>
          <w:rPr>
            <w:rFonts w:ascii="仿宋" w:eastAsia="仿宋" w:hAnsi="仿宋" w:cs="仿宋" w:hint="eastAsia"/>
            <w:lang w:eastAsia="zh-CN"/>
          </w:rPr>
          <w:t>六、中心静脉导管项目选址可行性分析</w:t>
        </w:r>
        <w:r>
          <w:tab/>
        </w:r>
        <w:r>
          <w:fldChar w:fldCharType="begin"/>
        </w:r>
        <w:r>
          <w:instrText xml:space="preserve"> PAGEREF _Toc9299 \h </w:instrText>
        </w:r>
        <w:r>
          <w:fldChar w:fldCharType="separate"/>
        </w:r>
        <w:r>
          <w:t>20</w:t>
        </w:r>
        <w:r>
          <w:fldChar w:fldCharType="end"/>
        </w:r>
      </w:hyperlink>
    </w:p>
    <w:p>
      <w:pPr>
        <w:pStyle w:val="TOC2"/>
        <w:tabs>
          <w:tab w:val="right" w:leader="dot" w:pos="8306"/>
        </w:tabs>
      </w:pPr>
      <w:hyperlink w:anchor="_Toc7512" w:history="1">
        <w:r>
          <w:rPr>
            <w:rFonts w:ascii="仿宋" w:eastAsia="仿宋" w:hAnsi="仿宋" w:cs="仿宋" w:hint="eastAsia"/>
            <w:lang w:eastAsia="zh-CN"/>
          </w:rPr>
          <w:t>(一)、中心静脉导管项目选址</w:t>
        </w:r>
        <w:r>
          <w:tab/>
        </w:r>
        <w:r>
          <w:fldChar w:fldCharType="begin"/>
        </w:r>
        <w:r>
          <w:instrText xml:space="preserve"> PAGEREF _Toc7512 \h </w:instrText>
        </w:r>
        <w:r>
          <w:fldChar w:fldCharType="separate"/>
        </w:r>
        <w:r>
          <w:t>20</w:t>
        </w:r>
        <w:r>
          <w:fldChar w:fldCharType="end"/>
        </w:r>
      </w:hyperlink>
    </w:p>
    <w:p>
      <w:pPr>
        <w:pStyle w:val="TOC2"/>
        <w:tabs>
          <w:tab w:val="right" w:leader="dot" w:pos="8306"/>
        </w:tabs>
      </w:pPr>
      <w:hyperlink w:anchor="_Toc30559" w:history="1">
        <w:r>
          <w:rPr>
            <w:rFonts w:ascii="仿宋" w:eastAsia="仿宋" w:hAnsi="仿宋" w:cs="仿宋" w:hint="eastAsia"/>
            <w:lang w:eastAsia="zh-CN"/>
          </w:rPr>
          <w:t>(二)、用地控制指标</w:t>
        </w:r>
        <w:r>
          <w:tab/>
        </w:r>
        <w:r>
          <w:fldChar w:fldCharType="begin"/>
        </w:r>
        <w:r>
          <w:instrText xml:space="preserve"> PAGEREF _Toc30559 \h </w:instrText>
        </w:r>
        <w:r>
          <w:fldChar w:fldCharType="separate"/>
        </w:r>
        <w:r>
          <w:t>20</w:t>
        </w:r>
        <w:r>
          <w:fldChar w:fldCharType="end"/>
        </w:r>
      </w:hyperlink>
    </w:p>
    <w:p>
      <w:pPr>
        <w:pStyle w:val="TOC2"/>
        <w:tabs>
          <w:tab w:val="right" w:leader="dot" w:pos="8306"/>
        </w:tabs>
      </w:pPr>
      <w:hyperlink w:anchor="_Toc1781" w:history="1">
        <w:r>
          <w:rPr>
            <w:rFonts w:ascii="仿宋" w:eastAsia="仿宋" w:hAnsi="仿宋" w:cs="仿宋" w:hint="eastAsia"/>
            <w:lang w:eastAsia="zh-CN"/>
          </w:rPr>
          <w:t>(三)、节约用地措施</w:t>
        </w:r>
        <w:r>
          <w:tab/>
        </w:r>
        <w:r>
          <w:fldChar w:fldCharType="begin"/>
        </w:r>
        <w:r>
          <w:instrText xml:space="preserve"> PAGEREF _Toc1781 \h </w:instrText>
        </w:r>
        <w:r>
          <w:fldChar w:fldCharType="separate"/>
        </w:r>
        <w:r>
          <w:t>22</w:t>
        </w:r>
        <w:r>
          <w:fldChar w:fldCharType="end"/>
        </w:r>
      </w:hyperlink>
    </w:p>
    <w:p>
      <w:pPr>
        <w:pStyle w:val="TOC2"/>
        <w:tabs>
          <w:tab w:val="right" w:leader="dot" w:pos="8306"/>
        </w:tabs>
      </w:pPr>
      <w:hyperlink w:anchor="_Toc30814" w:history="1">
        <w:r>
          <w:rPr>
            <w:rFonts w:ascii="仿宋" w:eastAsia="仿宋" w:hAnsi="仿宋" w:cs="仿宋" w:hint="eastAsia"/>
            <w:lang w:eastAsia="zh-CN"/>
          </w:rPr>
          <w:t>(四)、总图布置方案</w:t>
        </w:r>
        <w:r>
          <w:tab/>
        </w:r>
        <w:r>
          <w:fldChar w:fldCharType="begin"/>
        </w:r>
        <w:r>
          <w:instrText xml:space="preserve"> PAGEREF _Toc30814 \h </w:instrText>
        </w:r>
        <w:r>
          <w:fldChar w:fldCharType="separate"/>
        </w:r>
        <w:r>
          <w:t>23</w:t>
        </w:r>
        <w:r>
          <w:fldChar w:fldCharType="end"/>
        </w:r>
      </w:hyperlink>
    </w:p>
    <w:p>
      <w:pPr>
        <w:pStyle w:val="TOC2"/>
        <w:tabs>
          <w:tab w:val="right" w:leader="dot" w:pos="8306"/>
        </w:tabs>
      </w:pPr>
      <w:hyperlink w:anchor="_Toc6165" w:history="1">
        <w:r>
          <w:rPr>
            <w:rFonts w:ascii="仿宋" w:eastAsia="仿宋" w:hAnsi="仿宋" w:cs="仿宋" w:hint="eastAsia"/>
            <w:lang w:eastAsia="zh-CN"/>
          </w:rPr>
          <w:t>(五)、选址综合评价</w:t>
        </w:r>
        <w:r>
          <w:tab/>
        </w:r>
        <w:r>
          <w:fldChar w:fldCharType="begin"/>
        </w:r>
        <w:r>
          <w:instrText xml:space="preserve"> PAGEREF _Toc6165 \h </w:instrText>
        </w:r>
        <w:r>
          <w:fldChar w:fldCharType="separate"/>
        </w:r>
        <w:r>
          <w:t>25</w:t>
        </w:r>
        <w:r>
          <w:fldChar w:fldCharType="end"/>
        </w:r>
      </w:hyperlink>
    </w:p>
    <w:p>
      <w:pPr>
        <w:pStyle w:val="TOC1"/>
        <w:tabs>
          <w:tab w:val="right" w:leader="dot" w:pos="8306"/>
        </w:tabs>
      </w:pPr>
      <w:hyperlink w:anchor="_Toc8141" w:history="1">
        <w:r>
          <w:rPr>
            <w:rFonts w:ascii="仿宋" w:eastAsia="仿宋" w:hAnsi="仿宋" w:cs="仿宋" w:hint="eastAsia"/>
            <w:lang w:eastAsia="zh-CN"/>
          </w:rPr>
          <w:t>七、中心静脉导管项目风险管理</w:t>
        </w:r>
        <w:r>
          <w:tab/>
        </w:r>
        <w:r>
          <w:fldChar w:fldCharType="begin"/>
        </w:r>
        <w:r>
          <w:instrText xml:space="preserve"> PAGEREF _Toc8141 \h </w:instrText>
        </w:r>
        <w:r>
          <w:fldChar w:fldCharType="separate"/>
        </w:r>
        <w:r>
          <w:t>26</w:t>
        </w:r>
        <w:r>
          <w:fldChar w:fldCharType="end"/>
        </w:r>
      </w:hyperlink>
    </w:p>
    <w:p>
      <w:pPr>
        <w:pStyle w:val="TOC2"/>
        <w:tabs>
          <w:tab w:val="right" w:leader="dot" w:pos="8306"/>
        </w:tabs>
      </w:pPr>
      <w:hyperlink w:anchor="_Toc19454" w:history="1">
        <w:r>
          <w:rPr>
            <w:rFonts w:ascii="仿宋" w:eastAsia="仿宋" w:hAnsi="仿宋" w:cs="仿宋" w:hint="eastAsia"/>
            <w:lang w:eastAsia="zh-CN"/>
          </w:rPr>
          <w:t>(一)、风险识别与评估</w:t>
        </w:r>
        <w:r>
          <w:tab/>
        </w:r>
        <w:r>
          <w:fldChar w:fldCharType="begin"/>
        </w:r>
        <w:r>
          <w:instrText xml:space="preserve"> PAGEREF _Toc19454 \h </w:instrText>
        </w:r>
        <w:r>
          <w:fldChar w:fldCharType="separate"/>
        </w:r>
        <w:r>
          <w:t>26</w:t>
        </w:r>
        <w:r>
          <w:fldChar w:fldCharType="end"/>
        </w:r>
      </w:hyperlink>
    </w:p>
    <w:p>
      <w:pPr>
        <w:pStyle w:val="TOC2"/>
        <w:tabs>
          <w:tab w:val="right" w:leader="dot" w:pos="8306"/>
        </w:tabs>
      </w:pPr>
      <w:hyperlink w:anchor="_Toc21904" w:history="1">
        <w:r>
          <w:rPr>
            <w:rFonts w:ascii="仿宋" w:eastAsia="仿宋" w:hAnsi="仿宋" w:cs="仿宋" w:hint="eastAsia"/>
            <w:lang w:eastAsia="zh-CN"/>
          </w:rPr>
          <w:t>(二)、风险应对策略</w:t>
        </w:r>
        <w:r>
          <w:tab/>
        </w:r>
        <w:r>
          <w:fldChar w:fldCharType="begin"/>
        </w:r>
        <w:r>
          <w:instrText xml:space="preserve"> PAGEREF _Toc21904 \h </w:instrText>
        </w:r>
        <w:r>
          <w:fldChar w:fldCharType="separate"/>
        </w:r>
        <w:r>
          <w:t>27</w:t>
        </w:r>
        <w:r>
          <w:fldChar w:fldCharType="end"/>
        </w:r>
      </w:hyperlink>
    </w:p>
    <w:p>
      <w:pPr>
        <w:pStyle w:val="TOC2"/>
        <w:tabs>
          <w:tab w:val="right" w:leader="dot" w:pos="8306"/>
        </w:tabs>
      </w:pPr>
      <w:hyperlink w:anchor="_Toc17877" w:history="1">
        <w:r>
          <w:rPr>
            <w:rFonts w:ascii="仿宋" w:eastAsia="仿宋" w:hAnsi="仿宋" w:cs="仿宋" w:hint="eastAsia"/>
            <w:lang w:eastAsia="zh-CN"/>
          </w:rPr>
          <w:t>(三)、风险监控与控制</w:t>
        </w:r>
        <w:r>
          <w:tab/>
        </w:r>
        <w:r>
          <w:fldChar w:fldCharType="begin"/>
        </w:r>
        <w:r>
          <w:instrText xml:space="preserve"> PAGEREF _Toc17877 \h </w:instrText>
        </w:r>
        <w:r>
          <w:fldChar w:fldCharType="separate"/>
        </w:r>
        <w:r>
          <w:t>29</w:t>
        </w:r>
        <w:r>
          <w:fldChar w:fldCharType="end"/>
        </w:r>
      </w:hyperlink>
    </w:p>
    <w:p>
      <w:pPr>
        <w:pStyle w:val="TOC1"/>
        <w:tabs>
          <w:tab w:val="right" w:leader="dot" w:pos="8306"/>
        </w:tabs>
      </w:pPr>
      <w:hyperlink w:anchor="_Toc26565" w:history="1">
        <w:r>
          <w:rPr>
            <w:rFonts w:ascii="仿宋" w:eastAsia="仿宋" w:hAnsi="仿宋" w:cs="仿宋" w:hint="eastAsia"/>
            <w:lang w:eastAsia="zh-CN"/>
          </w:rPr>
          <w:t>八、中心静脉导管项目财务管理</w:t>
        </w:r>
        <w:r>
          <w:tab/>
        </w:r>
        <w:r>
          <w:fldChar w:fldCharType="begin"/>
        </w:r>
        <w:r>
          <w:instrText xml:space="preserve"> PAGEREF _Toc26565 \h </w:instrText>
        </w:r>
        <w:r>
          <w:fldChar w:fldCharType="separate"/>
        </w:r>
        <w:r>
          <w:t>30</w:t>
        </w:r>
        <w:r>
          <w:fldChar w:fldCharType="end"/>
        </w:r>
      </w:hyperlink>
    </w:p>
    <w:p>
      <w:pPr>
        <w:pStyle w:val="TOC2"/>
        <w:tabs>
          <w:tab w:val="right" w:leader="dot" w:pos="8306"/>
        </w:tabs>
      </w:pPr>
      <w:hyperlink w:anchor="_Toc7334" w:history="1">
        <w:r>
          <w:rPr>
            <w:rFonts w:ascii="仿宋" w:eastAsia="仿宋" w:hAnsi="仿宋" w:cs="仿宋" w:hint="eastAsia"/>
            <w:lang w:eastAsia="zh-CN"/>
          </w:rPr>
          <w:t>(一)、资金需求大</w:t>
        </w:r>
        <w:r>
          <w:tab/>
        </w:r>
        <w:r>
          <w:fldChar w:fldCharType="begin"/>
        </w:r>
        <w:r>
          <w:instrText xml:space="preserve"> PAGEREF _Toc7334 \h </w:instrText>
        </w:r>
        <w:r>
          <w:fldChar w:fldCharType="separate"/>
        </w:r>
        <w:r>
          <w:t>30</w:t>
        </w:r>
        <w:r>
          <w:fldChar w:fldCharType="end"/>
        </w:r>
      </w:hyperlink>
    </w:p>
    <w:p>
      <w:pPr>
        <w:pStyle w:val="TOC2"/>
        <w:tabs>
          <w:tab w:val="right" w:leader="dot" w:pos="8306"/>
        </w:tabs>
      </w:pPr>
      <w:hyperlink w:anchor="_Toc5413" w:history="1">
        <w:r>
          <w:rPr>
            <w:rFonts w:ascii="仿宋" w:eastAsia="仿宋" w:hAnsi="仿宋" w:cs="仿宋" w:hint="eastAsia"/>
            <w:lang w:eastAsia="zh-CN"/>
          </w:rPr>
          <w:t>(二)、研发周期长</w:t>
        </w:r>
        <w:r>
          <w:tab/>
        </w:r>
        <w:r>
          <w:fldChar w:fldCharType="begin"/>
        </w:r>
        <w:r>
          <w:instrText xml:space="preserve"> PAGEREF _Toc5413 \h </w:instrText>
        </w:r>
        <w:r>
          <w:fldChar w:fldCharType="separate"/>
        </w:r>
        <w:r>
          <w:t>31</w:t>
        </w:r>
        <w:r>
          <w:fldChar w:fldCharType="end"/>
        </w:r>
      </w:hyperlink>
    </w:p>
    <w:p>
      <w:pPr>
        <w:pStyle w:val="TOC2"/>
        <w:tabs>
          <w:tab w:val="right" w:leader="dot" w:pos="8306"/>
        </w:tabs>
      </w:pPr>
      <w:hyperlink w:anchor="_Toc28855" w:history="1">
        <w:r>
          <w:rPr>
            <w:rFonts w:ascii="仿宋" w:eastAsia="仿宋" w:hAnsi="仿宋" w:cs="仿宋" w:hint="eastAsia"/>
            <w:lang w:eastAsia="zh-CN"/>
          </w:rPr>
          <w:t>(三)、市场风险大</w:t>
        </w:r>
        <w:r>
          <w:tab/>
        </w:r>
        <w:r>
          <w:fldChar w:fldCharType="begin"/>
        </w:r>
        <w:r>
          <w:instrText xml:space="preserve"> PAGEREF _Toc28855 \h </w:instrText>
        </w:r>
        <w:r>
          <w:fldChar w:fldCharType="separate"/>
        </w:r>
        <w:r>
          <w:t>32</w:t>
        </w:r>
        <w:r>
          <w:fldChar w:fldCharType="end"/>
        </w:r>
      </w:hyperlink>
    </w:p>
    <w:p>
      <w:pPr>
        <w:pStyle w:val="TOC2"/>
        <w:tabs>
          <w:tab w:val="right" w:leader="dot" w:pos="8306"/>
        </w:tabs>
      </w:pPr>
      <w:hyperlink w:anchor="_Toc12159" w:history="1">
        <w:r>
          <w:rPr>
            <w:rFonts w:ascii="仿宋" w:eastAsia="仿宋" w:hAnsi="仿宋" w:cs="仿宋" w:hint="eastAsia"/>
            <w:lang w:eastAsia="zh-CN"/>
          </w:rPr>
          <w:t>(四)、利润率高</w:t>
        </w:r>
        <w:r>
          <w:tab/>
        </w:r>
        <w:r>
          <w:fldChar w:fldCharType="begin"/>
        </w:r>
        <w:r>
          <w:instrText xml:space="preserve"> PAGEREF _Toc12159 \h </w:instrText>
        </w:r>
        <w:r>
          <w:fldChar w:fldCharType="separate"/>
        </w:r>
        <w:r>
          <w:t>35</w:t>
        </w:r>
        <w:r>
          <w:fldChar w:fldCharType="end"/>
        </w:r>
      </w:hyperlink>
    </w:p>
    <w:p>
      <w:pPr>
        <w:pStyle w:val="TOC1"/>
        <w:tabs>
          <w:tab w:val="right" w:leader="dot" w:pos="8306"/>
        </w:tabs>
      </w:pPr>
      <w:hyperlink w:anchor="_Toc23709" w:history="1">
        <w:r>
          <w:rPr>
            <w:rFonts w:ascii="仿宋" w:eastAsia="仿宋" w:hAnsi="仿宋" w:cs="仿宋" w:hint="eastAsia"/>
            <w:lang w:eastAsia="zh-CN"/>
          </w:rPr>
          <w:t>九、中心静脉导管项目投资规划</w:t>
        </w:r>
        <w:r>
          <w:tab/>
        </w:r>
        <w:r>
          <w:fldChar w:fldCharType="begin"/>
        </w:r>
        <w:r>
          <w:instrText xml:space="preserve"> PAGEREF _Toc23709 \h </w:instrText>
        </w:r>
        <w:r>
          <w:fldChar w:fldCharType="separate"/>
        </w:r>
        <w:r>
          <w:t>37</w:t>
        </w:r>
        <w:r>
          <w:fldChar w:fldCharType="end"/>
        </w:r>
      </w:hyperlink>
    </w:p>
    <w:p>
      <w:pPr>
        <w:pStyle w:val="TOC2"/>
        <w:tabs>
          <w:tab w:val="right" w:leader="dot" w:pos="8306"/>
        </w:tabs>
      </w:pPr>
      <w:hyperlink w:anchor="_Toc16152" w:history="1">
        <w:r>
          <w:rPr>
            <w:rFonts w:ascii="仿宋" w:eastAsia="仿宋" w:hAnsi="仿宋" w:cs="仿宋" w:hint="eastAsia"/>
            <w:lang w:eastAsia="zh-CN"/>
          </w:rPr>
          <w:t>(一)、中心静脉导管项目总投资估算</w:t>
        </w:r>
        <w:r>
          <w:tab/>
        </w:r>
        <w:r>
          <w:fldChar w:fldCharType="begin"/>
        </w:r>
        <w:r>
          <w:instrText xml:space="preserve"> PAGEREF _Toc16152 \h </w:instrText>
        </w:r>
        <w:r>
          <w:fldChar w:fldCharType="separate"/>
        </w:r>
        <w:r>
          <w:t>37</w:t>
        </w:r>
        <w:r>
          <w:fldChar w:fldCharType="end"/>
        </w:r>
      </w:hyperlink>
    </w:p>
    <w:p>
      <w:pPr>
        <w:pStyle w:val="TOC2"/>
        <w:tabs>
          <w:tab w:val="right" w:leader="dot" w:pos="8306"/>
        </w:tabs>
      </w:pPr>
      <w:hyperlink w:anchor="_Toc10136" w:history="1">
        <w:r>
          <w:rPr>
            <w:rFonts w:ascii="仿宋" w:eastAsia="仿宋" w:hAnsi="仿宋" w:cs="仿宋" w:hint="eastAsia"/>
            <w:lang w:eastAsia="zh-CN"/>
          </w:rPr>
          <w:t>(二)、资金筹措</w:t>
        </w:r>
        <w:r>
          <w:tab/>
        </w:r>
        <w:r>
          <w:fldChar w:fldCharType="begin"/>
        </w:r>
        <w:r>
          <w:instrText xml:space="preserve"> PAGEREF _Toc10136 \h </w:instrText>
        </w:r>
        <w:r>
          <w:fldChar w:fldCharType="separate"/>
        </w:r>
        <w:r>
          <w:t>38</w:t>
        </w:r>
        <w:r>
          <w:fldChar w:fldCharType="end"/>
        </w:r>
      </w:hyperlink>
    </w:p>
    <w:p>
      <w:pPr>
        <w:pStyle w:val="TOC1"/>
        <w:tabs>
          <w:tab w:val="right" w:leader="dot" w:pos="8306"/>
        </w:tabs>
      </w:pPr>
      <w:hyperlink w:anchor="_Toc5616" w:history="1">
        <w:r>
          <w:rPr>
            <w:rFonts w:ascii="仿宋" w:eastAsia="仿宋" w:hAnsi="仿宋" w:cs="仿宋" w:hint="eastAsia"/>
            <w:lang w:eastAsia="zh-CN"/>
          </w:rPr>
          <w:t>十、中心静脉导管项目人力资源管理</w:t>
        </w:r>
        <w:r>
          <w:tab/>
        </w:r>
        <w:r>
          <w:fldChar w:fldCharType="begin"/>
        </w:r>
        <w:r>
          <w:instrText xml:space="preserve"> PAGEREF _Toc5616 \h </w:instrText>
        </w:r>
        <w:r>
          <w:fldChar w:fldCharType="separate"/>
        </w:r>
        <w:r>
          <w:t>39</w:t>
        </w:r>
        <w:r>
          <w:fldChar w:fldCharType="end"/>
        </w:r>
      </w:hyperlink>
    </w:p>
    <w:p>
      <w:pPr>
        <w:pStyle w:val="TOC2"/>
        <w:tabs>
          <w:tab w:val="right" w:leader="dot" w:pos="8306"/>
        </w:tabs>
      </w:pPr>
      <w:hyperlink w:anchor="_Toc3150" w:history="1">
        <w:r>
          <w:rPr>
            <w:rFonts w:ascii="仿宋" w:eastAsia="仿宋" w:hAnsi="仿宋" w:cs="仿宋" w:hint="eastAsia"/>
            <w:lang w:eastAsia="zh-CN"/>
          </w:rPr>
          <w:t>(一)、建立健全的预算管理制度</w:t>
        </w:r>
        <w:r>
          <w:tab/>
        </w:r>
        <w:r>
          <w:fldChar w:fldCharType="begin"/>
        </w:r>
        <w:r>
          <w:instrText xml:space="preserve"> PAGEREF _Toc3150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88" w:history="1">
        <w:r>
          <w:rPr>
            <w:rFonts w:ascii="仿宋" w:eastAsia="仿宋" w:hAnsi="仿宋" w:cs="仿宋" w:hint="eastAsia"/>
            <w:lang w:eastAsia="zh-CN"/>
          </w:rPr>
          <w:t>(二)、加强资金流动监控</w:t>
        </w:r>
        <w:r>
          <w:tab/>
        </w:r>
        <w:r>
          <w:fldChar w:fldCharType="begin"/>
        </w:r>
        <w:r>
          <w:instrText xml:space="preserve"> PAGEREF _Toc31288 \h </w:instrText>
        </w:r>
        <w:r>
          <w:fldChar w:fldCharType="separate"/>
        </w:r>
        <w:r>
          <w:t>41</w:t>
        </w:r>
        <w:r>
          <w:fldChar w:fldCharType="end"/>
        </w:r>
      </w:hyperlink>
    </w:p>
    <w:p>
      <w:pPr>
        <w:pStyle w:val="TOC2"/>
        <w:tabs>
          <w:tab w:val="right" w:leader="dot" w:pos="8306"/>
        </w:tabs>
      </w:pPr>
      <w:hyperlink w:anchor="_Toc15834" w:history="1">
        <w:r>
          <w:rPr>
            <w:rFonts w:ascii="仿宋" w:eastAsia="仿宋" w:hAnsi="仿宋" w:cs="仿宋" w:hint="eastAsia"/>
            <w:lang w:eastAsia="zh-CN"/>
          </w:rPr>
          <w:t>(三)、制定完善的风险控制机制</w:t>
        </w:r>
        <w:r>
          <w:tab/>
        </w:r>
        <w:r>
          <w:fldChar w:fldCharType="begin"/>
        </w:r>
        <w:r>
          <w:instrText xml:space="preserve"> PAGEREF _Toc15834 \h </w:instrText>
        </w:r>
        <w:r>
          <w:fldChar w:fldCharType="separate"/>
        </w:r>
        <w:r>
          <w:t>42</w:t>
        </w:r>
        <w:r>
          <w:fldChar w:fldCharType="end"/>
        </w:r>
      </w:hyperlink>
    </w:p>
    <w:p>
      <w:pPr>
        <w:pStyle w:val="TOC2"/>
        <w:tabs>
          <w:tab w:val="right" w:leader="dot" w:pos="8306"/>
        </w:tabs>
      </w:pPr>
      <w:hyperlink w:anchor="_Toc2437" w:history="1">
        <w:r>
          <w:rPr>
            <w:rFonts w:ascii="仿宋" w:eastAsia="仿宋" w:hAnsi="仿宋" w:cs="仿宋" w:hint="eastAsia"/>
            <w:lang w:eastAsia="zh-CN"/>
          </w:rPr>
          <w:t>(四)、优化成本管理</w:t>
        </w:r>
        <w:r>
          <w:tab/>
        </w:r>
        <w:r>
          <w:fldChar w:fldCharType="begin"/>
        </w:r>
        <w:r>
          <w:instrText xml:space="preserve"> PAGEREF _Toc2437 \h </w:instrText>
        </w:r>
        <w:r>
          <w:fldChar w:fldCharType="separate"/>
        </w:r>
        <w:r>
          <w:t>43</w:t>
        </w:r>
        <w:r>
          <w:fldChar w:fldCharType="end"/>
        </w:r>
      </w:hyperlink>
    </w:p>
    <w:p>
      <w:pPr>
        <w:pStyle w:val="TOC1"/>
        <w:tabs>
          <w:tab w:val="right" w:leader="dot" w:pos="8306"/>
        </w:tabs>
      </w:pPr>
      <w:hyperlink w:anchor="_Toc26306" w:history="1">
        <w:r>
          <w:rPr>
            <w:rFonts w:ascii="仿宋" w:eastAsia="仿宋" w:hAnsi="仿宋" w:cs="仿宋" w:hint="eastAsia"/>
            <w:lang w:eastAsia="zh-CN"/>
          </w:rPr>
          <w:t>十一、生产安全保护</w:t>
        </w:r>
        <w:r>
          <w:tab/>
        </w:r>
        <w:r>
          <w:fldChar w:fldCharType="begin"/>
        </w:r>
        <w:r>
          <w:instrText xml:space="preserve"> PAGEREF _Toc26306 \h </w:instrText>
        </w:r>
        <w:r>
          <w:fldChar w:fldCharType="separate"/>
        </w:r>
        <w:r>
          <w:t>44</w:t>
        </w:r>
        <w:r>
          <w:fldChar w:fldCharType="end"/>
        </w:r>
      </w:hyperlink>
    </w:p>
    <w:p>
      <w:pPr>
        <w:pStyle w:val="TOC2"/>
        <w:tabs>
          <w:tab w:val="right" w:leader="dot" w:pos="8306"/>
        </w:tabs>
      </w:pPr>
      <w:hyperlink w:anchor="_Toc17022" w:history="1">
        <w:r>
          <w:rPr>
            <w:rFonts w:ascii="仿宋" w:eastAsia="仿宋" w:hAnsi="仿宋" w:cs="仿宋" w:hint="eastAsia"/>
            <w:lang w:eastAsia="zh-CN"/>
          </w:rPr>
          <w:t>(一)、消防安全</w:t>
        </w:r>
        <w:r>
          <w:tab/>
        </w:r>
        <w:r>
          <w:fldChar w:fldCharType="begin"/>
        </w:r>
        <w:r>
          <w:instrText xml:space="preserve"> PAGEREF _Toc17022 \h </w:instrText>
        </w:r>
        <w:r>
          <w:fldChar w:fldCharType="separate"/>
        </w:r>
        <w:r>
          <w:t>44</w:t>
        </w:r>
        <w:r>
          <w:fldChar w:fldCharType="end"/>
        </w:r>
      </w:hyperlink>
    </w:p>
    <w:p>
      <w:pPr>
        <w:pStyle w:val="TOC2"/>
        <w:tabs>
          <w:tab w:val="right" w:leader="dot" w:pos="8306"/>
        </w:tabs>
      </w:pPr>
      <w:hyperlink w:anchor="_Toc30819" w:history="1">
        <w:r>
          <w:rPr>
            <w:rFonts w:ascii="仿宋" w:eastAsia="仿宋" w:hAnsi="仿宋" w:cs="仿宋" w:hint="eastAsia"/>
            <w:lang w:eastAsia="zh-CN"/>
          </w:rPr>
          <w:t>(二)、防火防爆总图布置措施</w:t>
        </w:r>
        <w:r>
          <w:tab/>
        </w:r>
        <w:r>
          <w:fldChar w:fldCharType="begin"/>
        </w:r>
        <w:r>
          <w:instrText xml:space="preserve"> PAGEREF _Toc30819 \h </w:instrText>
        </w:r>
        <w:r>
          <w:fldChar w:fldCharType="separate"/>
        </w:r>
        <w:r>
          <w:t>46</w:t>
        </w:r>
        <w:r>
          <w:fldChar w:fldCharType="end"/>
        </w:r>
      </w:hyperlink>
    </w:p>
    <w:p>
      <w:pPr>
        <w:pStyle w:val="TOC2"/>
        <w:tabs>
          <w:tab w:val="right" w:leader="dot" w:pos="8306"/>
        </w:tabs>
      </w:pPr>
      <w:hyperlink w:anchor="_Toc20759" w:history="1">
        <w:r>
          <w:rPr>
            <w:rFonts w:ascii="仿宋" w:eastAsia="仿宋" w:hAnsi="仿宋" w:cs="仿宋" w:hint="eastAsia"/>
            <w:lang w:eastAsia="zh-CN"/>
          </w:rPr>
          <w:t>(三)、自然灾害防范措施</w:t>
        </w:r>
        <w:r>
          <w:tab/>
        </w:r>
        <w:r>
          <w:fldChar w:fldCharType="begin"/>
        </w:r>
        <w:r>
          <w:instrText xml:space="preserve"> PAGEREF _Toc20759 \h </w:instrText>
        </w:r>
        <w:r>
          <w:fldChar w:fldCharType="separate"/>
        </w:r>
        <w:r>
          <w:t>47</w:t>
        </w:r>
        <w:r>
          <w:fldChar w:fldCharType="end"/>
        </w:r>
      </w:hyperlink>
    </w:p>
    <w:p>
      <w:pPr>
        <w:pStyle w:val="TOC2"/>
        <w:tabs>
          <w:tab w:val="right" w:leader="dot" w:pos="8306"/>
        </w:tabs>
      </w:pPr>
      <w:hyperlink w:anchor="_Toc5825" w:history="1">
        <w:r>
          <w:rPr>
            <w:rFonts w:ascii="仿宋" w:eastAsia="仿宋" w:hAnsi="仿宋" w:cs="仿宋" w:hint="eastAsia"/>
            <w:lang w:eastAsia="zh-CN"/>
          </w:rPr>
          <w:t>(四)、安全色及安全标志使用要求</w:t>
        </w:r>
        <w:r>
          <w:tab/>
        </w:r>
        <w:r>
          <w:fldChar w:fldCharType="begin"/>
        </w:r>
        <w:r>
          <w:instrText xml:space="preserve"> PAGEREF _Toc5825 \h </w:instrText>
        </w:r>
        <w:r>
          <w:fldChar w:fldCharType="separate"/>
        </w:r>
        <w:r>
          <w:t>48</w:t>
        </w:r>
        <w:r>
          <w:fldChar w:fldCharType="end"/>
        </w:r>
      </w:hyperlink>
    </w:p>
    <w:p>
      <w:pPr>
        <w:pStyle w:val="TOC2"/>
        <w:tabs>
          <w:tab w:val="right" w:leader="dot" w:pos="8306"/>
        </w:tabs>
      </w:pPr>
      <w:hyperlink w:anchor="_Toc22942" w:history="1">
        <w:r>
          <w:rPr>
            <w:rFonts w:ascii="仿宋" w:eastAsia="仿宋" w:hAnsi="仿宋" w:cs="仿宋" w:hint="eastAsia"/>
            <w:lang w:eastAsia="zh-CN"/>
          </w:rPr>
          <w:t>(五)、防尘防毒措施</w:t>
        </w:r>
        <w:r>
          <w:tab/>
        </w:r>
        <w:r>
          <w:fldChar w:fldCharType="begin"/>
        </w:r>
        <w:r>
          <w:instrText xml:space="preserve"> PAGEREF _Toc22942 \h </w:instrText>
        </w:r>
        <w:r>
          <w:fldChar w:fldCharType="separate"/>
        </w:r>
        <w:r>
          <w:t>49</w:t>
        </w:r>
        <w:r>
          <w:fldChar w:fldCharType="end"/>
        </w:r>
      </w:hyperlink>
    </w:p>
    <w:p>
      <w:pPr>
        <w:pStyle w:val="TOC2"/>
        <w:tabs>
          <w:tab w:val="right" w:leader="dot" w:pos="8306"/>
        </w:tabs>
      </w:pPr>
      <w:hyperlink w:anchor="_Toc3048" w:history="1">
        <w:r>
          <w:rPr>
            <w:rFonts w:ascii="仿宋" w:eastAsia="仿宋" w:hAnsi="仿宋" w:cs="仿宋" w:hint="eastAsia"/>
            <w:lang w:eastAsia="zh-CN"/>
          </w:rPr>
          <w:t>(六)、防静电、触电防护及防雷措施</w:t>
        </w:r>
        <w:r>
          <w:tab/>
        </w:r>
        <w:r>
          <w:fldChar w:fldCharType="begin"/>
        </w:r>
        <w:r>
          <w:instrText xml:space="preserve"> PAGEREF _Toc3048 \h </w:instrText>
        </w:r>
        <w:r>
          <w:fldChar w:fldCharType="separate"/>
        </w:r>
        <w:r>
          <w:t>50</w:t>
        </w:r>
        <w:r>
          <w:fldChar w:fldCharType="end"/>
        </w:r>
      </w:hyperlink>
    </w:p>
    <w:p>
      <w:pPr>
        <w:pStyle w:val="TOC2"/>
        <w:tabs>
          <w:tab w:val="right" w:leader="dot" w:pos="8306"/>
        </w:tabs>
      </w:pPr>
      <w:hyperlink w:anchor="_Toc8476" w:history="1">
        <w:r>
          <w:rPr>
            <w:rFonts w:ascii="仿宋" w:eastAsia="仿宋" w:hAnsi="仿宋" w:cs="仿宋" w:hint="eastAsia"/>
            <w:lang w:eastAsia="zh-CN"/>
          </w:rPr>
          <w:t>(七)、机械设备安全保障措施</w:t>
        </w:r>
        <w:r>
          <w:tab/>
        </w:r>
        <w:r>
          <w:fldChar w:fldCharType="begin"/>
        </w:r>
        <w:r>
          <w:instrText xml:space="preserve"> PAGEREF _Toc8476 \h </w:instrText>
        </w:r>
        <w:r>
          <w:fldChar w:fldCharType="separate"/>
        </w:r>
        <w:r>
          <w:t>51</w:t>
        </w:r>
        <w:r>
          <w:fldChar w:fldCharType="end"/>
        </w:r>
      </w:hyperlink>
    </w:p>
    <w:p>
      <w:pPr>
        <w:pStyle w:val="TOC1"/>
        <w:tabs>
          <w:tab w:val="right" w:leader="dot" w:pos="8306"/>
        </w:tabs>
      </w:pPr>
      <w:hyperlink w:anchor="_Toc18235" w:history="1">
        <w:r>
          <w:rPr>
            <w:rFonts w:ascii="仿宋" w:eastAsia="仿宋" w:hAnsi="仿宋" w:cs="仿宋" w:hint="eastAsia"/>
            <w:lang w:eastAsia="zh-CN"/>
          </w:rPr>
          <w:t>十二、中心静脉导管项目经营效益</w:t>
        </w:r>
        <w:r>
          <w:tab/>
        </w:r>
        <w:r>
          <w:fldChar w:fldCharType="begin"/>
        </w:r>
        <w:r>
          <w:instrText xml:space="preserve"> PAGEREF _Toc18235 \h </w:instrText>
        </w:r>
        <w:r>
          <w:fldChar w:fldCharType="separate"/>
        </w:r>
        <w:r>
          <w:t>53</w:t>
        </w:r>
        <w:r>
          <w:fldChar w:fldCharType="end"/>
        </w:r>
      </w:hyperlink>
    </w:p>
    <w:p>
      <w:pPr>
        <w:pStyle w:val="TOC2"/>
        <w:tabs>
          <w:tab w:val="right" w:leader="dot" w:pos="8306"/>
        </w:tabs>
      </w:pPr>
      <w:hyperlink w:anchor="_Toc9692" w:history="1">
        <w:r>
          <w:rPr>
            <w:rFonts w:ascii="仿宋" w:eastAsia="仿宋" w:hAnsi="仿宋" w:cs="仿宋" w:hint="eastAsia"/>
            <w:lang w:eastAsia="zh-CN"/>
          </w:rPr>
          <w:t>(一)、经济评价财务测算</w:t>
        </w:r>
        <w:r>
          <w:tab/>
        </w:r>
        <w:r>
          <w:fldChar w:fldCharType="begin"/>
        </w:r>
        <w:r>
          <w:instrText xml:space="preserve"> PAGEREF _Toc9692 \h </w:instrText>
        </w:r>
        <w:r>
          <w:fldChar w:fldCharType="separate"/>
        </w:r>
        <w:r>
          <w:t>53</w:t>
        </w:r>
        <w:r>
          <w:fldChar w:fldCharType="end"/>
        </w:r>
      </w:hyperlink>
    </w:p>
    <w:p>
      <w:pPr>
        <w:pStyle w:val="TOC2"/>
        <w:tabs>
          <w:tab w:val="right" w:leader="dot" w:pos="8306"/>
        </w:tabs>
      </w:pPr>
      <w:hyperlink w:anchor="_Toc20587" w:history="1">
        <w:r>
          <w:rPr>
            <w:rFonts w:ascii="仿宋" w:eastAsia="仿宋" w:hAnsi="仿宋" w:cs="仿宋" w:hint="eastAsia"/>
            <w:lang w:eastAsia="zh-CN"/>
          </w:rPr>
          <w:t>(二)、中心静脉导管项目盈利能力分析</w:t>
        </w:r>
        <w:r>
          <w:tab/>
        </w:r>
        <w:r>
          <w:fldChar w:fldCharType="begin"/>
        </w:r>
        <w:r>
          <w:instrText xml:space="preserve"> PAGEREF _Toc20587 \h </w:instrText>
        </w:r>
        <w:r>
          <w:fldChar w:fldCharType="separate"/>
        </w:r>
        <w:r>
          <w:t>54</w:t>
        </w:r>
        <w:r>
          <w:fldChar w:fldCharType="end"/>
        </w:r>
      </w:hyperlink>
    </w:p>
    <w:p>
      <w:pPr>
        <w:pStyle w:val="TOC1"/>
        <w:tabs>
          <w:tab w:val="right" w:leader="dot" w:pos="8306"/>
        </w:tabs>
      </w:pPr>
      <w:hyperlink w:anchor="_Toc4378" w:history="1">
        <w:r>
          <w:rPr>
            <w:rFonts w:ascii="仿宋" w:eastAsia="仿宋" w:hAnsi="仿宋" w:cs="仿宋" w:hint="eastAsia"/>
            <w:lang w:eastAsia="zh-CN"/>
          </w:rPr>
          <w:t>十三、风险识别与分类</w:t>
        </w:r>
        <w:r>
          <w:tab/>
        </w:r>
        <w:r>
          <w:fldChar w:fldCharType="begin"/>
        </w:r>
        <w:r>
          <w:instrText xml:space="preserve"> PAGEREF _Toc4378 \h </w:instrText>
        </w:r>
        <w:r>
          <w:fldChar w:fldCharType="separate"/>
        </w:r>
        <w:r>
          <w:t>55</w:t>
        </w:r>
        <w:r>
          <w:fldChar w:fldCharType="end"/>
        </w:r>
      </w:hyperlink>
    </w:p>
    <w:p>
      <w:pPr>
        <w:pStyle w:val="TOC2"/>
        <w:tabs>
          <w:tab w:val="right" w:leader="dot" w:pos="8306"/>
        </w:tabs>
      </w:pPr>
      <w:hyperlink w:anchor="_Toc4839" w:history="1">
        <w:r>
          <w:rPr>
            <w:rFonts w:ascii="仿宋" w:eastAsia="仿宋" w:hAnsi="仿宋" w:cs="仿宋" w:hint="eastAsia"/>
            <w:lang w:eastAsia="zh-CN"/>
          </w:rPr>
          <w:t>(一)、风险识别</w:t>
        </w:r>
        <w:r>
          <w:tab/>
        </w:r>
        <w:r>
          <w:fldChar w:fldCharType="begin"/>
        </w:r>
        <w:r>
          <w:instrText xml:space="preserve"> PAGEREF _Toc4839 \h </w:instrText>
        </w:r>
        <w:r>
          <w:fldChar w:fldCharType="separate"/>
        </w:r>
        <w:r>
          <w:t>55</w:t>
        </w:r>
        <w:r>
          <w:fldChar w:fldCharType="end"/>
        </w:r>
      </w:hyperlink>
    </w:p>
    <w:p>
      <w:pPr>
        <w:pStyle w:val="TOC2"/>
        <w:tabs>
          <w:tab w:val="right" w:leader="dot" w:pos="8306"/>
        </w:tabs>
      </w:pPr>
      <w:hyperlink w:anchor="_Toc29473" w:history="1">
        <w:r>
          <w:rPr>
            <w:rFonts w:ascii="仿宋" w:eastAsia="仿宋" w:hAnsi="仿宋" w:cs="仿宋" w:hint="eastAsia"/>
            <w:lang w:eastAsia="zh-CN"/>
          </w:rPr>
          <w:t>(二)、风险分类</w:t>
        </w:r>
        <w:r>
          <w:tab/>
        </w:r>
        <w:r>
          <w:fldChar w:fldCharType="begin"/>
        </w:r>
        <w:r>
          <w:instrText xml:space="preserve"> PAGEREF _Toc29473 \h </w:instrText>
        </w:r>
        <w:r>
          <w:fldChar w:fldCharType="separate"/>
        </w:r>
        <w:r>
          <w:t>56</w:t>
        </w:r>
        <w:r>
          <w:fldChar w:fldCharType="end"/>
        </w:r>
      </w:hyperlink>
    </w:p>
    <w:p>
      <w:pPr>
        <w:pStyle w:val="TOC1"/>
        <w:tabs>
          <w:tab w:val="right" w:leader="dot" w:pos="8306"/>
        </w:tabs>
      </w:pPr>
      <w:hyperlink w:anchor="_Toc19970" w:history="1">
        <w:r>
          <w:rPr>
            <w:rFonts w:ascii="仿宋" w:eastAsia="仿宋" w:hAnsi="仿宋" w:cs="仿宋" w:hint="eastAsia"/>
            <w:lang w:eastAsia="zh-CN"/>
          </w:rPr>
          <w:t>十四、质量管理体系</w:t>
        </w:r>
        <w:r>
          <w:tab/>
        </w:r>
        <w:r>
          <w:fldChar w:fldCharType="begin"/>
        </w:r>
        <w:r>
          <w:instrText xml:space="preserve"> PAGEREF _Toc19970 \h </w:instrText>
        </w:r>
        <w:r>
          <w:fldChar w:fldCharType="separate"/>
        </w:r>
        <w:r>
          <w:t>58</w:t>
        </w:r>
        <w:r>
          <w:fldChar w:fldCharType="end"/>
        </w:r>
      </w:hyperlink>
    </w:p>
    <w:p>
      <w:pPr>
        <w:pStyle w:val="TOC2"/>
        <w:tabs>
          <w:tab w:val="right" w:leader="dot" w:pos="8306"/>
        </w:tabs>
      </w:pPr>
      <w:hyperlink w:anchor="_Toc1378" w:history="1">
        <w:r>
          <w:rPr>
            <w:rFonts w:ascii="仿宋" w:eastAsia="仿宋" w:hAnsi="仿宋" w:cs="仿宋" w:hint="eastAsia"/>
            <w:lang w:eastAsia="zh-CN"/>
          </w:rPr>
          <w:t>(一)、质量目标与方针</w:t>
        </w:r>
        <w:r>
          <w:tab/>
        </w:r>
        <w:r>
          <w:fldChar w:fldCharType="begin"/>
        </w:r>
        <w:r>
          <w:instrText xml:space="preserve"> PAGEREF _Toc1378 \h </w:instrText>
        </w:r>
        <w:r>
          <w:fldChar w:fldCharType="separate"/>
        </w:r>
        <w:r>
          <w:t>58</w:t>
        </w:r>
        <w:r>
          <w:fldChar w:fldCharType="end"/>
        </w:r>
      </w:hyperlink>
    </w:p>
    <w:p>
      <w:pPr>
        <w:pStyle w:val="TOC2"/>
        <w:tabs>
          <w:tab w:val="right" w:leader="dot" w:pos="8306"/>
        </w:tabs>
      </w:pPr>
      <w:hyperlink w:anchor="_Toc5930" w:history="1">
        <w:r>
          <w:rPr>
            <w:rFonts w:ascii="仿宋" w:eastAsia="仿宋" w:hAnsi="仿宋" w:cs="仿宋" w:hint="eastAsia"/>
            <w:lang w:eastAsia="zh-CN"/>
          </w:rPr>
          <w:t>(二)、质量管理责任</w:t>
        </w:r>
        <w:r>
          <w:tab/>
        </w:r>
        <w:r>
          <w:fldChar w:fldCharType="begin"/>
        </w:r>
        <w:r>
          <w:instrText xml:space="preserve"> PAGEREF _Toc5930 \h </w:instrText>
        </w:r>
        <w:r>
          <w:fldChar w:fldCharType="separate"/>
        </w:r>
        <w:r>
          <w:t>59</w:t>
        </w:r>
        <w:r>
          <w:fldChar w:fldCharType="end"/>
        </w:r>
      </w:hyperlink>
    </w:p>
    <w:p>
      <w:pPr>
        <w:pStyle w:val="TOC2"/>
        <w:tabs>
          <w:tab w:val="right" w:leader="dot" w:pos="8306"/>
        </w:tabs>
      </w:pPr>
      <w:hyperlink w:anchor="_Toc19022" w:history="1">
        <w:r>
          <w:rPr>
            <w:rFonts w:ascii="仿宋" w:eastAsia="仿宋" w:hAnsi="仿宋" w:cs="仿宋" w:hint="eastAsia"/>
            <w:lang w:eastAsia="zh-CN"/>
          </w:rPr>
          <w:t>(三)、质量管理体系文件</w:t>
        </w:r>
        <w:r>
          <w:tab/>
        </w:r>
        <w:r>
          <w:fldChar w:fldCharType="begin"/>
        </w:r>
        <w:r>
          <w:instrText xml:space="preserve"> PAGEREF _Toc19022 \h </w:instrText>
        </w:r>
        <w:r>
          <w:fldChar w:fldCharType="separate"/>
        </w:r>
        <w:r>
          <w:t>60</w:t>
        </w:r>
        <w:r>
          <w:fldChar w:fldCharType="end"/>
        </w:r>
      </w:hyperlink>
    </w:p>
    <w:p>
      <w:pPr>
        <w:pStyle w:val="TOC2"/>
        <w:tabs>
          <w:tab w:val="right" w:leader="dot" w:pos="8306"/>
        </w:tabs>
      </w:pPr>
      <w:hyperlink w:anchor="_Toc1755" w:history="1">
        <w:r>
          <w:rPr>
            <w:rFonts w:ascii="仿宋" w:eastAsia="仿宋" w:hAnsi="仿宋" w:cs="仿宋" w:hint="eastAsia"/>
            <w:lang w:eastAsia="zh-CN"/>
          </w:rPr>
          <w:t>(四)、质量培训与教育</w:t>
        </w:r>
        <w:r>
          <w:tab/>
        </w:r>
        <w:r>
          <w:fldChar w:fldCharType="begin"/>
        </w:r>
        <w:r>
          <w:instrText xml:space="preserve"> PAGEREF _Toc1755 \h </w:instrText>
        </w:r>
        <w:r>
          <w:fldChar w:fldCharType="separate"/>
        </w:r>
        <w:r>
          <w:t>62</w:t>
        </w:r>
        <w:r>
          <w:fldChar w:fldCharType="end"/>
        </w:r>
      </w:hyperlink>
    </w:p>
    <w:p>
      <w:pPr>
        <w:pStyle w:val="TOC2"/>
        <w:tabs>
          <w:tab w:val="right" w:leader="dot" w:pos="8306"/>
        </w:tabs>
      </w:pPr>
      <w:hyperlink w:anchor="_Toc24826" w:history="1">
        <w:r>
          <w:rPr>
            <w:rFonts w:ascii="仿宋" w:eastAsia="仿宋" w:hAnsi="仿宋" w:cs="仿宋" w:hint="eastAsia"/>
            <w:lang w:eastAsia="zh-CN"/>
          </w:rPr>
          <w:t>(五)、质量审核与评价</w:t>
        </w:r>
        <w:r>
          <w:tab/>
        </w:r>
        <w:r>
          <w:fldChar w:fldCharType="begin"/>
        </w:r>
        <w:r>
          <w:instrText xml:space="preserve"> PAGEREF _Toc24826 \h </w:instrText>
        </w:r>
        <w:r>
          <w:fldChar w:fldCharType="separate"/>
        </w:r>
        <w:r>
          <w:t>63</w:t>
        </w:r>
        <w:r>
          <w:fldChar w:fldCharType="end"/>
        </w:r>
      </w:hyperlink>
    </w:p>
    <w:p>
      <w:pPr>
        <w:pStyle w:val="TOC2"/>
        <w:tabs>
          <w:tab w:val="right" w:leader="dot" w:pos="8306"/>
        </w:tabs>
      </w:pPr>
      <w:hyperlink w:anchor="_Toc11834" w:history="1">
        <w:r>
          <w:rPr>
            <w:rFonts w:ascii="仿宋" w:eastAsia="仿宋" w:hAnsi="仿宋" w:cs="仿宋" w:hint="eastAsia"/>
            <w:lang w:eastAsia="zh-CN"/>
          </w:rPr>
          <w:t>(六)、不符合与纠正措施</w:t>
        </w:r>
        <w:r>
          <w:tab/>
        </w:r>
        <w:r>
          <w:fldChar w:fldCharType="begin"/>
        </w:r>
        <w:r>
          <w:instrText xml:space="preserve"> PAGEREF _Toc11834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50"/>
      <w:r>
        <w:rPr>
          <w:rFonts w:ascii="仿宋" w:eastAsia="仿宋" w:hAnsi="仿宋" w:cs="仿宋" w:hint="eastAsia"/>
          <w:sz w:val="28"/>
          <w:lang w:eastAsia="zh-CN"/>
        </w:rPr>
        <w:t>一、中心静脉导管项目文档管理</w:t>
      </w:r>
      <w:bookmarkEnd w:id="2"/>
    </w:p>
    <w:p>
      <w:pPr>
        <w:pStyle w:val="Heading2"/>
        <w:rPr>
          <w:rFonts w:ascii="仿宋" w:eastAsia="仿宋" w:hAnsi="仿宋" w:cs="仿宋" w:hint="eastAsia"/>
          <w:lang w:eastAsia="zh-CN"/>
        </w:rPr>
      </w:pPr>
      <w:bookmarkStart w:id="3" w:name="_Toc294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中心静脉导管项目高度重视文档的质量和准确性，以支持中心静脉导管项目的各项活动和决策。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文档的编制始于中心静脉导管项目计划的初期，我们制定了详细的文档编制计划，明确了每个文档的内容、格式和编写责任人。在中心静脉导管项目启动阶段，我们首先编制了中心静脉导管项目章程，明确定义了中心静脉导管项目的目标、范围、风险等关键要素。随后，中心静脉导管项目团队根据计划陆续编制了需求文档、设计文档、测试文档等各类文档，确保中心静脉导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心静脉导管项目管理中的重要环节，旨在确保中心静脉导管项目文档符合质量标准和中心静脉导管项目需求。在中心静脉导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心静脉导管项目相关利益方和专业领域的专家对文档进行独立审查。这有助于获取更全面、客观的反馈，确保中心静脉导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中心静脉导管项目在文档编制与审查方面建立了严格的管理机制，通过规范的流程和多维度的审查，确保中心静脉导管项目文档的质量、准确性和可靠性，为中心静脉导管项目的顺利推进提供了有力支持。</w:t>
      </w:r>
    </w:p>
    <w:p>
      <w:pPr>
        <w:pStyle w:val="Heading2"/>
        <w:ind w:firstLine="560" w:firstLineChars="200"/>
        <w:rPr>
          <w:rFonts w:ascii="仿宋" w:eastAsia="仿宋" w:hAnsi="仿宋" w:cs="仿宋" w:hint="eastAsia"/>
          <w:sz w:val="28"/>
          <w:lang w:eastAsia="zh-CN"/>
        </w:rPr>
      </w:pPr>
      <w:bookmarkStart w:id="4" w:name="_Toc277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我们通过多渠道发布文档，包括电子邮件、中心静脉导管项目管理平台、内部网站等，以满足不同团队成员的偏好和需求。多渠道发布确保了信息的全面覆盖。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我们采用了精细的权限控制，确保只有授权人员可以访问敏感信息。这种安全措施保护了中心静脉导管项目文档的机密性，防止了未经授权的信息泄露。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心静脉导管项目生命周期中一个至关重要的环节，直接关系到中心静脉导管项目信息的长期保存和历史记录的完整性。在中心静脉导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16"/>
      <w:r>
        <w:rPr>
          <w:rFonts w:ascii="仿宋" w:eastAsia="仿宋" w:hAnsi="仿宋" w:cs="仿宋" w:hint="eastAsia"/>
          <w:sz w:val="28"/>
          <w:lang w:eastAsia="zh-CN"/>
        </w:rPr>
        <w:t>二、中心静脉导管项目危机管理</w:t>
      </w:r>
      <w:bookmarkEnd w:id="6"/>
    </w:p>
    <w:p>
      <w:pPr>
        <w:pStyle w:val="Heading2"/>
        <w:rPr>
          <w:rFonts w:ascii="仿宋" w:eastAsia="仿宋" w:hAnsi="仿宋" w:cs="仿宋" w:hint="eastAsia"/>
          <w:lang w:eastAsia="zh-CN"/>
        </w:rPr>
      </w:pPr>
      <w:bookmarkStart w:id="7" w:name="_Toc471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危机管理中，危机预警与识别是确保中心静脉导管项目稳健运行的核心步骤。通过建立全面的监测机制，中心静脉导管项目团队旨在及时发现和理解潜在的风险和危机因素，以便采取及时的预防和应对措施，确保中心静脉导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首先，通过深入的风险评估，中心静脉导管项目团队全面分析了整个中心静脉导管项目和各个阶段可能存在的威胁。这包括准确评估每个潜在风险的发生概率和可能影响的程度，为后续危机预警提供了有力支持。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心静脉导管项目团队着重于明确定义中心静脉导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心静脉导管项目进展的持续监控，团队能够及时发现潜在问题并作出迅速反应。中心静脉导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在这一阶段，团队的专业素养和反应速度将发挥至关重要的作用，以确保潜在危机能够在初期得到有效的处理，最大程度地减轻负面影响。通过危机预警与识别，中心静脉导管项目得以更有序、可控地推进。</w:t>
      </w:r>
    </w:p>
    <w:p>
      <w:pPr>
        <w:pStyle w:val="Heading2"/>
        <w:ind w:firstLine="560" w:firstLineChars="200"/>
        <w:rPr>
          <w:rFonts w:ascii="仿宋" w:eastAsia="仿宋" w:hAnsi="仿宋" w:cs="仿宋" w:hint="eastAsia"/>
          <w:sz w:val="28"/>
          <w:lang w:eastAsia="zh-CN"/>
        </w:rPr>
      </w:pPr>
      <w:bookmarkStart w:id="8" w:name="_Toc2026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在危机发生时，中心静脉导管项目团队立即行动，成立了应急小组。该小组的任务是迅速制定并实施紧急应对措施，以最小化潜在损失。以下是采取的主要措施：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暂停中心静脉导管项目进度：为遏制危机蔓延，中心静脉导管项目暂时停止进行，以便全面评估当前状况。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资源重新分配：重新评估中心静脉导管项目资源的分配，确保最大限度地减小损失。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实时沟通：与关键利益相关者建立实时沟通机制，向他们传递中心静脉导管项目危机的实际状况，保障中心静脉导管项目核心利益。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在紧急应对的同时，中心静脉导管项目团队强调了团队协作和有效沟通的重要性。以下是团队协作的关键举措：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信息共享机制：建立了信息共享平台，确保团队成员能够及时获取中心静脉导管项目危机的实时信息。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领导者沟通：中心静脉导管项目领导者通过定期会议和即时沟通工具，指导团队应对危机，保持团队稳定运行。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随着危机得到初步控制，中心静脉导管项目团队转向制定恢复计划，以确保中心静脉导管项目能够从中迅速恢复。主要恢复计划包括：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修复受损的进度计划：重新评估中心静脉导管项目进度，制定修复计划，确保中心静脉导管项目尽快回归正常进程。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重新调整资源分配：优化资源分配，确保中心静脉导管项目在有限资源下高效运转。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风险管理机制加强：对中心静脉导管项目风险进行全面评估，制定更强化的风险管理策略，以预防未来可能的危机。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04"/>
      <w:r>
        <w:rPr>
          <w:rFonts w:ascii="仿宋" w:eastAsia="仿宋" w:hAnsi="仿宋" w:cs="仿宋" w:hint="eastAsia"/>
          <w:sz w:val="28"/>
          <w:lang w:eastAsia="zh-CN"/>
        </w:rPr>
        <w:t>三、中心静脉导管项目概论</w:t>
      </w:r>
      <w:bookmarkEnd w:id="9"/>
    </w:p>
    <w:p>
      <w:pPr>
        <w:pStyle w:val="Heading2"/>
        <w:rPr>
          <w:rFonts w:ascii="仿宋" w:eastAsia="仿宋" w:hAnsi="仿宋" w:cs="仿宋" w:hint="eastAsia"/>
          <w:lang w:eastAsia="zh-CN"/>
        </w:rPr>
      </w:pPr>
      <w:bookmarkStart w:id="10" w:name="_Toc3437"/>
      <w:r>
        <w:rPr>
          <w:rFonts w:ascii="仿宋" w:eastAsia="仿宋" w:hAnsi="仿宋" w:cs="仿宋" w:hint="eastAsia"/>
          <w:lang w:eastAsia="zh-CN"/>
        </w:rPr>
        <w:t>(一)、中心静脉导管项目概况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起源追溯至对市场的深入洞察。市场的不断演变与变革为中心静脉导管项目提供了难得的机遇。当前市场存在的需求缺口和变革的大环境共同构成了中心静脉导管项目的背景。这个中心静脉导管项目旨在充分利用市场机遇，填补行业中尚未满足的需求，为客户提供全新的解决方案。市场的变革和需求的增长使得这个中心静脉导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中心静脉导管项目名称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正式命名为中心静脉导管。这个名称不仅仅是一个标识，更代表了中心静脉导管项目的核心理念和愿景。它蕴含着中心静脉导管项目所要解决问题的关键字，具有强烈的表达和辨识度，为中心静脉导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中心静脉导管项目目标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核心目标是提供一种全新、高效的解决方案，满足客户日益增长的需求。中心静脉导管项目追求的不仅仅是满足市场需求，更是在市场中获得卓越的竞争优势。通过不断提升产品或服务的质量和创新水平，中心静脉导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中心静脉导管项目范围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全面涵盖了产品研发、制造、市场推广和售后服务，确保从产品设计到最终用户体验的全方位关注。这一全面的中心静脉导管项目范围是为了确保中心静脉导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中心静脉导管项目时间表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中心静脉导管项目计划在未来18个月内完成，包括研发、测试、市场试点和正式推出等不同阶段。这个时间表的合理设计是为了确保中心静脉导管项目各个阶段的顺利推进，以便按时交付高质量的成果。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中心静脉导管项目预算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总预算估算为XX百万美元，主要分配在研发、市场推广、人员培训和运营等方面。这一充足的预算为中心静脉导管项目提供了充足的资源，确保中心静脉导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中心静脉导管项目风险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可能面临的风险包括市场接受度低、技术难题、竞争激烈等。中心静脉导管项目团队已经制定了相应的风险应对计划，通过前瞻性的风险管理，确保中心静脉导管项目在面对不确定性时能够迅速做出应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1.8 中心静脉导管项目团队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中心静脉导管项目汇聚了一支经验丰富、多领域专业素养的核心团队，确保中心静脉导管项目在各个方面都能拥有高水平的执行力。团队的协同作战是中心静脉导管项目成功的关键因素之一。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中心静脉导管项目背景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中心静脉导管项目的背景根植于市场对更高效、创新产品的渴望，同时也受到科技发展对行业格局的深刻改变的影响。这为中心静脉导管项目提供了广阔的发展空间和市场需求。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中心静脉导管项目现状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截至目前，中心静脉导管项目已完成市场调研和技术验证，取得了初步的成功。这为中心静脉导管项目在未来的发展奠定了坚实的基础，为更远大的目标打下了坚实的基石。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532"/>
      <w:r>
        <w:rPr>
          <w:rFonts w:ascii="仿宋" w:eastAsia="仿宋" w:hAnsi="仿宋" w:cs="仿宋" w:hint="eastAsia"/>
          <w:sz w:val="28"/>
          <w:lang w:eastAsia="zh-CN"/>
        </w:rPr>
        <w:t>(二)、中心静脉导管项目目标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keyword》中心静脉导管项目首要业务目标是在市场中占据有利地位，实现产品/服务的成功推广和销售。通过不断提升产品质量、创新性，中心静脉导管项目追求成为行业中的领导者，赢得更多客户的青睐。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在科技迅速发展的时代，中心静脉导管项目着眼于技术创新。通过持续的研发和技术升级，中心静脉导管项目旨在推出更具创新性的产品或服务，以满足市场对新鲜、先进解决方案的需求。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为了建立可持续的客户关系，中心静脉导管项目设定了客户满意度目标。通过提供卓越的产品质量和优质的客户服务，中心静脉导管项目追求赢得客户的信任和忠诚度，确保他们的满意度达到行业领先水平。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中心静脉导管项目注重社会责任和可持续发展。通过实施环保、社会责任中心静脉导管项目，中心静脉导管项目致力于在经济发展的同时保护环境，促进社会公平，实现可持续经营。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中心静脉导管项目的团队是实现目标的核心驱动力。因此，中心静脉导管项目设定了团队发展目标，包括提升团队成员的专业技能、培养领导力，以及搭建协同高效的团队工作氛围。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299"/>
      <w:r>
        <w:rPr>
          <w:rFonts w:ascii="仿宋" w:eastAsia="仿宋" w:hAnsi="仿宋" w:cs="仿宋" w:hint="eastAsia"/>
          <w:sz w:val="28"/>
          <w:lang w:eastAsia="zh-CN"/>
        </w:rPr>
        <w:t>(三)、中心静脉导管项目提出的理由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中心静脉导管项目提出的理由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源于对市场机遇的深刻洞察。当前市场中存在的需求缺口和行业发展趋势表明，有巨大的商业机会等待被开发。通过准确捕捉市场机遇，中心静脉导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理念基于对技术创新的信仰。通过持续的研发和技术投入，中心静脉导管项目有望推出更具创新性的产品或服务。在科技飞速发展的当下，中心静脉导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是为了增强企业的行业竞争力。通过提升产品或服务的质量和独特性，中心静脉导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响应了消费者需求的变化。随着社会和科技的不断发展，消费者对产品和服务的需求也在发生变化。通过深入了解并及时回应消费者的新需求，中心静脉导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中心静脉导管项目的提出是企业战略发展规划的一部分。在面对日益激烈的市场竞争和不断变化的商业环境中，中心静脉导管项目作为企业战略的一环，旨在为企业开辟新的增长领域，巩固企业在行业中的地位。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不仅仅是基于商业考量，还注重社会责任。通过推出环保、社会责任等方面的中心静脉导管项目，中心静脉导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中心静脉导管项目的提出反映了对利益相关者期望的关注。包括客户、员工、投资者等利益相关者在企业发展中都有着各自的期望，中心静脉导管项目力求在满足这些期望的同时，取得更大的共赢。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783"/>
      <w:r>
        <w:rPr>
          <w:rFonts w:ascii="仿宋" w:eastAsia="仿宋" w:hAnsi="仿宋" w:cs="仿宋" w:hint="eastAsia"/>
          <w:sz w:val="28"/>
          <w:lang w:eastAsia="zh-CN"/>
        </w:rPr>
        <w:t>(四)、中心静脉导管项目意义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在实施中心静脉导管项目的过程中，我们不仅仅是在追逐商业成功，更是为企业和社会的多个层面创造了深远的意义。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首要意义在于提升企业的市场竞争力。通过持续的创新和对产品质量的高标准要求，中心静脉导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心静脉导管项目的推进将促使行业技术水平的提升。通过引入先进技术和创新性解决方案，中心静脉导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心静脉导管项目不仅创造了大量就业机会，提高了就业水平，还注重社会责任和环保。通过参与社会公益事业和推动环保中心静脉导管项目，中心静脉导管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综合而言，中心静脉导管项目意义重大，不仅推动了企业的发展，也为行业和社会的进步贡献了积极力量。这是一个全面而深刻的影响，将在未来产生可持续的正面效应。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99"/>
      <w:r>
        <w:rPr>
          <w:rFonts w:ascii="仿宋" w:eastAsia="仿宋" w:hAnsi="仿宋" w:cs="仿宋" w:hint="eastAsia"/>
          <w:sz w:val="28"/>
          <w:lang w:eastAsia="zh-CN"/>
        </w:rPr>
        <w:t>(五)、中心静脉导管项目背景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在当今迅猛发展的商业环境中，中心静脉导管项目的动因根植于对多方面因素的审慎考量。这个中心静脉导管项目的提出并非孤立的决策，而是对企业所处背景深入思考的产物。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心静脉导管项目背后的首要原因。科技的迅速发展和全球市场的快速变化使得企业必须灵活应对。中心静脉导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竞争的激烈程度也是中心静脉导管项目背景中不可忽视的一环。企业需要在激烈竞争中脱颖而出，为此，中心静脉导管项目致力于打破常规，提供独特的价值主张，以吸引客户并确保市场份额的增长。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技术的迅速发展为企业带来了机遇与挑战。作为中心静脉导管项目启动的背景之一，对新兴技术的应用将有助于提升企业的技术水平，使其在不断演进的商业环境中保持竞争优势。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此外，社会对企业责任的期望也在逐渐升高。中心静脉导管项目充分融入了社会责任的理念，通过可持续经营和社会公益中心静脉导管项目，企图为社会贡献一份力量，在商业成功的同时关注社会价值。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049"/>
      <w:r>
        <w:rPr>
          <w:rFonts w:ascii="仿宋" w:eastAsia="仿宋" w:hAnsi="仿宋" w:cs="仿宋" w:hint="eastAsia"/>
          <w:sz w:val="28"/>
          <w:lang w:eastAsia="zh-CN"/>
        </w:rPr>
        <w:t>四、中心静脉导管项目可持续发展</w:t>
      </w:r>
      <w:bookmarkEnd w:id="15"/>
    </w:p>
    <w:p>
      <w:pPr>
        <w:pStyle w:val="Heading2"/>
        <w:rPr>
          <w:rFonts w:ascii="仿宋" w:eastAsia="仿宋" w:hAnsi="仿宋" w:cs="仿宋" w:hint="eastAsia"/>
          <w:lang w:eastAsia="zh-CN"/>
        </w:rPr>
      </w:pPr>
      <w:bookmarkStart w:id="16" w:name="_Toc1732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中，中心静脉导管项目团队着眼于未来，明确了可持续发展的战略方向。制定的具体可持续发展目标包括降低资源使用、采用环保技术、最大化社会效益等。这一步骤不仅有助于中心静脉导管项目在环保和社会责任方面达到最高标准，也为未来提供了明确的指引，确保中心静脉导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可持续实践的融入中心静脉导管项目管理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心静脉导管项目管理周期。从中心静脉导管项目规划开始，中心静脉导管项目团队就考虑了环境和社会的因素。在执行阶段，中心静脉导管项目团队积极推动绿色技术的应用，优化资源利用。此外，关注员工的社会责任，通过培训和沟通活动提高员工对可持续发展的认知，使他们能够在日常工作中践行可持续实践。这些举措不仅为中心静脉导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28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扎根于中心静脉导管项目的可持续发展理念，我们深信环保与社会责任是中心静脉导管项目成功的关键支柱。在中心静脉导管项目的每一步，我们都致力于通过创新和实践，履行对环境和社会的坚定责任。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https://d.book118.com/375143234340011041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54892"/>
    <w:rsid w:val="054548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432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2024-01-12T14:45:00Z</dcterms:created>
  <dcterms:modified xsi:type="dcterms:W3CDTF">2024-01-12T14:45:31Z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53C914A2136145B89671B4B8D7197E80_11</vt:lpwstr>
  </property>
  <property fmtid="{D5CDD505-2E9C-101B-9397-08002B2CF9AE}" pid="3" name="KSOProductBuildVer">
    <vt:lpwstr>2052-12.1.0.16120</vt:lpwstr>
  </property>
</Properties>
</file>