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 w:history="1">
        <w:r>
          <w:rPr>
            <w:rFonts w:ascii="仿宋" w:eastAsia="仿宋" w:hAnsi="仿宋" w:cs="仿宋" w:hint="eastAsia"/>
            <w:lang w:eastAsia="zh-CN"/>
          </w:rPr>
          <w:t>概论</w:t>
        </w:r>
        <w:r>
          <w:tab/>
        </w:r>
        <w:r>
          <w:fldChar w:fldCharType="begin"/>
        </w:r>
        <w:r>
          <w:instrText xml:space="preserve"> PAGEREF _Toc812 \h </w:instrText>
        </w:r>
        <w:r>
          <w:fldChar w:fldCharType="separate"/>
        </w:r>
        <w:r>
          <w:t>3</w:t>
        </w:r>
        <w:r>
          <w:fldChar w:fldCharType="end"/>
        </w:r>
      </w:hyperlink>
    </w:p>
    <w:p>
      <w:pPr>
        <w:pStyle w:val="TOC1"/>
        <w:tabs>
          <w:tab w:val="right" w:leader="dot" w:pos="8306"/>
        </w:tabs>
      </w:pPr>
      <w:hyperlink w:anchor="_Toc23732" w:history="1">
        <w:r>
          <w:rPr>
            <w:rFonts w:ascii="仿宋" w:eastAsia="仿宋" w:hAnsi="仿宋" w:cs="仿宋" w:hint="eastAsia"/>
            <w:lang w:eastAsia="zh-CN"/>
          </w:rPr>
          <w:t>一、植物施药保护机械项目建设单位说明</w:t>
        </w:r>
        <w:r>
          <w:tab/>
        </w:r>
        <w:r>
          <w:fldChar w:fldCharType="begin"/>
        </w:r>
        <w:r>
          <w:instrText xml:space="preserve"> PAGEREF _Toc23732 \h </w:instrText>
        </w:r>
        <w:r>
          <w:fldChar w:fldCharType="separate"/>
        </w:r>
        <w:r>
          <w:t>3</w:t>
        </w:r>
        <w:r>
          <w:fldChar w:fldCharType="end"/>
        </w:r>
      </w:hyperlink>
    </w:p>
    <w:p>
      <w:pPr>
        <w:pStyle w:val="TOC2"/>
        <w:tabs>
          <w:tab w:val="right" w:leader="dot" w:pos="8306"/>
        </w:tabs>
      </w:pPr>
      <w:hyperlink w:anchor="_Toc5133" w:history="1">
        <w:r>
          <w:rPr>
            <w:rFonts w:ascii="仿宋" w:eastAsia="仿宋" w:hAnsi="仿宋" w:cs="仿宋" w:hint="eastAsia"/>
            <w:lang w:eastAsia="zh-CN"/>
          </w:rPr>
          <w:t>(一)、植物施药保护机械项目承办单位基本情况</w:t>
        </w:r>
        <w:r>
          <w:tab/>
        </w:r>
        <w:r>
          <w:fldChar w:fldCharType="begin"/>
        </w:r>
        <w:r>
          <w:instrText xml:space="preserve"> PAGEREF _Toc5133 \h </w:instrText>
        </w:r>
        <w:r>
          <w:fldChar w:fldCharType="separate"/>
        </w:r>
        <w:r>
          <w:t>3</w:t>
        </w:r>
        <w:r>
          <w:fldChar w:fldCharType="end"/>
        </w:r>
      </w:hyperlink>
    </w:p>
    <w:p>
      <w:pPr>
        <w:pStyle w:val="TOC2"/>
        <w:tabs>
          <w:tab w:val="right" w:leader="dot" w:pos="8306"/>
        </w:tabs>
      </w:pPr>
      <w:hyperlink w:anchor="_Toc21796" w:history="1">
        <w:r>
          <w:rPr>
            <w:rFonts w:ascii="仿宋" w:eastAsia="仿宋" w:hAnsi="仿宋" w:cs="仿宋" w:hint="eastAsia"/>
            <w:lang w:eastAsia="zh-CN"/>
          </w:rPr>
          <w:t>(二)、公司经济效益分析</w:t>
        </w:r>
        <w:r>
          <w:tab/>
        </w:r>
        <w:r>
          <w:fldChar w:fldCharType="begin"/>
        </w:r>
        <w:r>
          <w:instrText xml:space="preserve"> PAGEREF _Toc21796 \h </w:instrText>
        </w:r>
        <w:r>
          <w:fldChar w:fldCharType="separate"/>
        </w:r>
        <w:r>
          <w:t>4</w:t>
        </w:r>
        <w:r>
          <w:fldChar w:fldCharType="end"/>
        </w:r>
      </w:hyperlink>
    </w:p>
    <w:p>
      <w:pPr>
        <w:pStyle w:val="TOC1"/>
        <w:tabs>
          <w:tab w:val="right" w:leader="dot" w:pos="8306"/>
        </w:tabs>
      </w:pPr>
      <w:hyperlink w:anchor="_Toc942" w:history="1">
        <w:r>
          <w:rPr>
            <w:rFonts w:ascii="仿宋" w:eastAsia="仿宋" w:hAnsi="仿宋" w:cs="仿宋" w:hint="eastAsia"/>
            <w:lang w:eastAsia="zh-CN"/>
          </w:rPr>
          <w:t>二、工艺说明</w:t>
        </w:r>
        <w:r>
          <w:tab/>
        </w:r>
        <w:r>
          <w:fldChar w:fldCharType="begin"/>
        </w:r>
        <w:r>
          <w:instrText xml:space="preserve"> PAGEREF _Toc942 \h </w:instrText>
        </w:r>
        <w:r>
          <w:fldChar w:fldCharType="separate"/>
        </w:r>
        <w:r>
          <w:t>5</w:t>
        </w:r>
        <w:r>
          <w:fldChar w:fldCharType="end"/>
        </w:r>
      </w:hyperlink>
    </w:p>
    <w:p>
      <w:pPr>
        <w:pStyle w:val="TOC2"/>
        <w:tabs>
          <w:tab w:val="right" w:leader="dot" w:pos="8306"/>
        </w:tabs>
      </w:pPr>
      <w:hyperlink w:anchor="_Toc27919" w:history="1">
        <w:r>
          <w:rPr>
            <w:rFonts w:ascii="仿宋" w:eastAsia="仿宋" w:hAnsi="仿宋" w:cs="仿宋" w:hint="eastAsia"/>
            <w:lang w:eastAsia="zh-CN"/>
          </w:rPr>
          <w:t>(一)、技术管理特点</w:t>
        </w:r>
        <w:r>
          <w:tab/>
        </w:r>
        <w:r>
          <w:fldChar w:fldCharType="begin"/>
        </w:r>
        <w:r>
          <w:instrText xml:space="preserve"> PAGEREF _Toc27919 \h </w:instrText>
        </w:r>
        <w:r>
          <w:fldChar w:fldCharType="separate"/>
        </w:r>
        <w:r>
          <w:t>5</w:t>
        </w:r>
        <w:r>
          <w:fldChar w:fldCharType="end"/>
        </w:r>
      </w:hyperlink>
    </w:p>
    <w:p>
      <w:pPr>
        <w:pStyle w:val="TOC2"/>
        <w:tabs>
          <w:tab w:val="right" w:leader="dot" w:pos="8306"/>
        </w:tabs>
      </w:pPr>
      <w:hyperlink w:anchor="_Toc12956" w:history="1">
        <w:r>
          <w:rPr>
            <w:rFonts w:ascii="仿宋" w:eastAsia="仿宋" w:hAnsi="仿宋" w:cs="仿宋" w:hint="eastAsia"/>
            <w:lang w:eastAsia="zh-CN"/>
          </w:rPr>
          <w:t>(二)、植物施药保护机械项目工艺技术设计方案</w:t>
        </w:r>
        <w:r>
          <w:tab/>
        </w:r>
        <w:r>
          <w:fldChar w:fldCharType="begin"/>
        </w:r>
        <w:r>
          <w:instrText xml:space="preserve"> PAGEREF _Toc12956 \h </w:instrText>
        </w:r>
        <w:r>
          <w:fldChar w:fldCharType="separate"/>
        </w:r>
        <w:r>
          <w:t>6</w:t>
        </w:r>
        <w:r>
          <w:fldChar w:fldCharType="end"/>
        </w:r>
      </w:hyperlink>
    </w:p>
    <w:p>
      <w:pPr>
        <w:pStyle w:val="TOC2"/>
        <w:tabs>
          <w:tab w:val="right" w:leader="dot" w:pos="8306"/>
        </w:tabs>
      </w:pPr>
      <w:hyperlink w:anchor="_Toc31450" w:history="1">
        <w:r>
          <w:rPr>
            <w:rFonts w:ascii="仿宋" w:eastAsia="仿宋" w:hAnsi="仿宋" w:cs="仿宋" w:hint="eastAsia"/>
            <w:lang w:eastAsia="zh-CN"/>
          </w:rPr>
          <w:t>(三)、设备选型方案</w:t>
        </w:r>
        <w:r>
          <w:tab/>
        </w:r>
        <w:r>
          <w:fldChar w:fldCharType="begin"/>
        </w:r>
        <w:r>
          <w:instrText xml:space="preserve"> PAGEREF _Toc31450 \h </w:instrText>
        </w:r>
        <w:r>
          <w:fldChar w:fldCharType="separate"/>
        </w:r>
        <w:r>
          <w:t>7</w:t>
        </w:r>
        <w:r>
          <w:fldChar w:fldCharType="end"/>
        </w:r>
      </w:hyperlink>
    </w:p>
    <w:p>
      <w:pPr>
        <w:pStyle w:val="TOC1"/>
        <w:tabs>
          <w:tab w:val="right" w:leader="dot" w:pos="8306"/>
        </w:tabs>
      </w:pPr>
      <w:hyperlink w:anchor="_Toc15779" w:history="1">
        <w:r>
          <w:rPr>
            <w:rFonts w:ascii="仿宋" w:eastAsia="仿宋" w:hAnsi="仿宋" w:cs="仿宋" w:hint="eastAsia"/>
            <w:lang w:eastAsia="zh-CN"/>
          </w:rPr>
          <w:t>三、植物施药保护机械项目土建工程</w:t>
        </w:r>
        <w:r>
          <w:tab/>
        </w:r>
        <w:r>
          <w:fldChar w:fldCharType="begin"/>
        </w:r>
        <w:r>
          <w:instrText xml:space="preserve"> PAGEREF _Toc15779 \h </w:instrText>
        </w:r>
        <w:r>
          <w:fldChar w:fldCharType="separate"/>
        </w:r>
        <w:r>
          <w:t>9</w:t>
        </w:r>
        <w:r>
          <w:fldChar w:fldCharType="end"/>
        </w:r>
      </w:hyperlink>
    </w:p>
    <w:p>
      <w:pPr>
        <w:pStyle w:val="TOC2"/>
        <w:tabs>
          <w:tab w:val="right" w:leader="dot" w:pos="8306"/>
        </w:tabs>
      </w:pPr>
      <w:hyperlink w:anchor="_Toc12330" w:history="1">
        <w:r>
          <w:rPr>
            <w:rFonts w:ascii="仿宋" w:eastAsia="仿宋" w:hAnsi="仿宋" w:cs="仿宋" w:hint="eastAsia"/>
            <w:lang w:eastAsia="zh-CN"/>
          </w:rPr>
          <w:t>(一)、建筑工程设计原则</w:t>
        </w:r>
        <w:r>
          <w:tab/>
        </w:r>
        <w:r>
          <w:fldChar w:fldCharType="begin"/>
        </w:r>
        <w:r>
          <w:instrText xml:space="preserve"> PAGEREF _Toc12330 \h </w:instrText>
        </w:r>
        <w:r>
          <w:fldChar w:fldCharType="separate"/>
        </w:r>
        <w:r>
          <w:t>9</w:t>
        </w:r>
        <w:r>
          <w:fldChar w:fldCharType="end"/>
        </w:r>
      </w:hyperlink>
    </w:p>
    <w:p>
      <w:pPr>
        <w:pStyle w:val="TOC2"/>
        <w:tabs>
          <w:tab w:val="right" w:leader="dot" w:pos="8306"/>
        </w:tabs>
      </w:pPr>
      <w:hyperlink w:anchor="_Toc16287" w:history="1">
        <w:r>
          <w:rPr>
            <w:rFonts w:ascii="仿宋" w:eastAsia="仿宋" w:hAnsi="仿宋" w:cs="仿宋" w:hint="eastAsia"/>
            <w:lang w:eastAsia="zh-CN"/>
          </w:rPr>
          <w:t>(二)、土建工程设计年限及安全等级</w:t>
        </w:r>
        <w:r>
          <w:tab/>
        </w:r>
        <w:r>
          <w:fldChar w:fldCharType="begin"/>
        </w:r>
        <w:r>
          <w:instrText xml:space="preserve"> PAGEREF _Toc16287 \h </w:instrText>
        </w:r>
        <w:r>
          <w:fldChar w:fldCharType="separate"/>
        </w:r>
        <w:r>
          <w:t>10</w:t>
        </w:r>
        <w:r>
          <w:fldChar w:fldCharType="end"/>
        </w:r>
      </w:hyperlink>
    </w:p>
    <w:p>
      <w:pPr>
        <w:pStyle w:val="TOC2"/>
        <w:tabs>
          <w:tab w:val="right" w:leader="dot" w:pos="8306"/>
        </w:tabs>
      </w:pPr>
      <w:hyperlink w:anchor="_Toc21780" w:history="1">
        <w:r>
          <w:rPr>
            <w:rFonts w:ascii="仿宋" w:eastAsia="仿宋" w:hAnsi="仿宋" w:cs="仿宋" w:hint="eastAsia"/>
            <w:lang w:eastAsia="zh-CN"/>
          </w:rPr>
          <w:t>(三)、建筑工程设计总体要求</w:t>
        </w:r>
        <w:r>
          <w:tab/>
        </w:r>
        <w:r>
          <w:fldChar w:fldCharType="begin"/>
        </w:r>
        <w:r>
          <w:instrText xml:space="preserve"> PAGEREF _Toc21780 \h </w:instrText>
        </w:r>
        <w:r>
          <w:fldChar w:fldCharType="separate"/>
        </w:r>
        <w:r>
          <w:t>11</w:t>
        </w:r>
        <w:r>
          <w:fldChar w:fldCharType="end"/>
        </w:r>
      </w:hyperlink>
    </w:p>
    <w:p>
      <w:pPr>
        <w:pStyle w:val="TOC2"/>
        <w:tabs>
          <w:tab w:val="right" w:leader="dot" w:pos="8306"/>
        </w:tabs>
      </w:pPr>
      <w:hyperlink w:anchor="_Toc7787" w:history="1">
        <w:r>
          <w:rPr>
            <w:rFonts w:ascii="仿宋" w:eastAsia="仿宋" w:hAnsi="仿宋" w:cs="仿宋" w:hint="eastAsia"/>
            <w:lang w:eastAsia="zh-CN"/>
          </w:rPr>
          <w:t>(四)、土建工程建设指标</w:t>
        </w:r>
        <w:r>
          <w:tab/>
        </w:r>
        <w:r>
          <w:fldChar w:fldCharType="begin"/>
        </w:r>
        <w:r>
          <w:instrText xml:space="preserve"> PAGEREF _Toc7787 \h </w:instrText>
        </w:r>
        <w:r>
          <w:fldChar w:fldCharType="separate"/>
        </w:r>
        <w:r>
          <w:t>12</w:t>
        </w:r>
        <w:r>
          <w:fldChar w:fldCharType="end"/>
        </w:r>
      </w:hyperlink>
    </w:p>
    <w:p>
      <w:pPr>
        <w:pStyle w:val="TOC1"/>
        <w:tabs>
          <w:tab w:val="right" w:leader="dot" w:pos="8306"/>
        </w:tabs>
      </w:pPr>
      <w:hyperlink w:anchor="_Toc26038" w:history="1">
        <w:r>
          <w:rPr>
            <w:rFonts w:ascii="仿宋" w:eastAsia="仿宋" w:hAnsi="仿宋" w:cs="仿宋" w:hint="eastAsia"/>
            <w:lang w:eastAsia="zh-CN"/>
          </w:rPr>
          <w:t>四、植物施药保护机械项目绩效评估</w:t>
        </w:r>
        <w:r>
          <w:tab/>
        </w:r>
        <w:r>
          <w:fldChar w:fldCharType="begin"/>
        </w:r>
        <w:r>
          <w:instrText xml:space="preserve"> PAGEREF _Toc26038 \h </w:instrText>
        </w:r>
        <w:r>
          <w:fldChar w:fldCharType="separate"/>
        </w:r>
        <w:r>
          <w:t>12</w:t>
        </w:r>
        <w:r>
          <w:fldChar w:fldCharType="end"/>
        </w:r>
      </w:hyperlink>
    </w:p>
    <w:p>
      <w:pPr>
        <w:pStyle w:val="TOC2"/>
        <w:tabs>
          <w:tab w:val="right" w:leader="dot" w:pos="8306"/>
        </w:tabs>
      </w:pPr>
      <w:hyperlink w:anchor="_Toc9364" w:history="1">
        <w:r>
          <w:rPr>
            <w:rFonts w:ascii="仿宋" w:eastAsia="仿宋" w:hAnsi="仿宋" w:cs="仿宋" w:hint="eastAsia"/>
            <w:lang w:eastAsia="zh-CN"/>
          </w:rPr>
          <w:t>(一)、绩效评估指标</w:t>
        </w:r>
        <w:r>
          <w:tab/>
        </w:r>
        <w:r>
          <w:fldChar w:fldCharType="begin"/>
        </w:r>
        <w:r>
          <w:instrText xml:space="preserve"> PAGEREF _Toc9364 \h </w:instrText>
        </w:r>
        <w:r>
          <w:fldChar w:fldCharType="separate"/>
        </w:r>
        <w:r>
          <w:t>12</w:t>
        </w:r>
        <w:r>
          <w:fldChar w:fldCharType="end"/>
        </w:r>
      </w:hyperlink>
    </w:p>
    <w:p>
      <w:pPr>
        <w:pStyle w:val="TOC2"/>
        <w:tabs>
          <w:tab w:val="right" w:leader="dot" w:pos="8306"/>
        </w:tabs>
      </w:pPr>
      <w:hyperlink w:anchor="_Toc28073" w:history="1">
        <w:r>
          <w:rPr>
            <w:rFonts w:ascii="仿宋" w:eastAsia="仿宋" w:hAnsi="仿宋" w:cs="仿宋" w:hint="eastAsia"/>
            <w:lang w:eastAsia="zh-CN"/>
          </w:rPr>
          <w:t>(二)、绩效评估方法</w:t>
        </w:r>
        <w:r>
          <w:tab/>
        </w:r>
        <w:r>
          <w:fldChar w:fldCharType="begin"/>
        </w:r>
        <w:r>
          <w:instrText xml:space="preserve"> PAGEREF _Toc28073 \h </w:instrText>
        </w:r>
        <w:r>
          <w:fldChar w:fldCharType="separate"/>
        </w:r>
        <w:r>
          <w:t>13</w:t>
        </w:r>
        <w:r>
          <w:fldChar w:fldCharType="end"/>
        </w:r>
      </w:hyperlink>
    </w:p>
    <w:p>
      <w:pPr>
        <w:pStyle w:val="TOC2"/>
        <w:tabs>
          <w:tab w:val="right" w:leader="dot" w:pos="8306"/>
        </w:tabs>
      </w:pPr>
      <w:hyperlink w:anchor="_Toc30093" w:history="1">
        <w:r>
          <w:rPr>
            <w:rFonts w:ascii="仿宋" w:eastAsia="仿宋" w:hAnsi="仿宋" w:cs="仿宋" w:hint="eastAsia"/>
            <w:lang w:eastAsia="zh-CN"/>
          </w:rPr>
          <w:t>(三)、绩效评估周期</w:t>
        </w:r>
        <w:r>
          <w:tab/>
        </w:r>
        <w:r>
          <w:fldChar w:fldCharType="begin"/>
        </w:r>
        <w:r>
          <w:instrText xml:space="preserve"> PAGEREF _Toc30093 \h </w:instrText>
        </w:r>
        <w:r>
          <w:fldChar w:fldCharType="separate"/>
        </w:r>
        <w:r>
          <w:t>14</w:t>
        </w:r>
        <w:r>
          <w:fldChar w:fldCharType="end"/>
        </w:r>
      </w:hyperlink>
    </w:p>
    <w:p>
      <w:pPr>
        <w:pStyle w:val="TOC1"/>
        <w:tabs>
          <w:tab w:val="right" w:leader="dot" w:pos="8306"/>
        </w:tabs>
      </w:pPr>
      <w:hyperlink w:anchor="_Toc6123" w:history="1">
        <w:r>
          <w:rPr>
            <w:rFonts w:ascii="仿宋" w:eastAsia="仿宋" w:hAnsi="仿宋" w:cs="仿宋" w:hint="eastAsia"/>
            <w:lang w:eastAsia="zh-CN"/>
          </w:rPr>
          <w:t>五、植物施药保护机械项目选址可行性分析</w:t>
        </w:r>
        <w:r>
          <w:tab/>
        </w:r>
        <w:r>
          <w:fldChar w:fldCharType="begin"/>
        </w:r>
        <w:r>
          <w:instrText xml:space="preserve"> PAGEREF _Toc6123 \h </w:instrText>
        </w:r>
        <w:r>
          <w:fldChar w:fldCharType="separate"/>
        </w:r>
        <w:r>
          <w:t>15</w:t>
        </w:r>
        <w:r>
          <w:fldChar w:fldCharType="end"/>
        </w:r>
      </w:hyperlink>
    </w:p>
    <w:p>
      <w:pPr>
        <w:pStyle w:val="TOC2"/>
        <w:tabs>
          <w:tab w:val="right" w:leader="dot" w:pos="8306"/>
        </w:tabs>
      </w:pPr>
      <w:hyperlink w:anchor="_Toc6243" w:history="1">
        <w:r>
          <w:rPr>
            <w:rFonts w:ascii="仿宋" w:eastAsia="仿宋" w:hAnsi="仿宋" w:cs="仿宋" w:hint="eastAsia"/>
            <w:lang w:eastAsia="zh-CN"/>
          </w:rPr>
          <w:t>(一)、植物施药保护机械项目选址</w:t>
        </w:r>
        <w:r>
          <w:tab/>
        </w:r>
        <w:r>
          <w:fldChar w:fldCharType="begin"/>
        </w:r>
        <w:r>
          <w:instrText xml:space="preserve"> PAGEREF _Toc6243 \h </w:instrText>
        </w:r>
        <w:r>
          <w:fldChar w:fldCharType="separate"/>
        </w:r>
        <w:r>
          <w:t>15</w:t>
        </w:r>
        <w:r>
          <w:fldChar w:fldCharType="end"/>
        </w:r>
      </w:hyperlink>
    </w:p>
    <w:p>
      <w:pPr>
        <w:pStyle w:val="TOC2"/>
        <w:tabs>
          <w:tab w:val="right" w:leader="dot" w:pos="8306"/>
        </w:tabs>
      </w:pPr>
      <w:hyperlink w:anchor="_Toc24371" w:history="1">
        <w:r>
          <w:rPr>
            <w:rFonts w:ascii="仿宋" w:eastAsia="仿宋" w:hAnsi="仿宋" w:cs="仿宋" w:hint="eastAsia"/>
            <w:lang w:eastAsia="zh-CN"/>
          </w:rPr>
          <w:t>(二)、用地控制指标</w:t>
        </w:r>
        <w:r>
          <w:tab/>
        </w:r>
        <w:r>
          <w:fldChar w:fldCharType="begin"/>
        </w:r>
        <w:r>
          <w:instrText xml:space="preserve"> PAGEREF _Toc24371 \h </w:instrText>
        </w:r>
        <w:r>
          <w:fldChar w:fldCharType="separate"/>
        </w:r>
        <w:r>
          <w:t>15</w:t>
        </w:r>
        <w:r>
          <w:fldChar w:fldCharType="end"/>
        </w:r>
      </w:hyperlink>
    </w:p>
    <w:p>
      <w:pPr>
        <w:pStyle w:val="TOC2"/>
        <w:tabs>
          <w:tab w:val="right" w:leader="dot" w:pos="8306"/>
        </w:tabs>
      </w:pPr>
      <w:hyperlink w:anchor="_Toc30030" w:history="1">
        <w:r>
          <w:rPr>
            <w:rFonts w:ascii="仿宋" w:eastAsia="仿宋" w:hAnsi="仿宋" w:cs="仿宋" w:hint="eastAsia"/>
            <w:lang w:eastAsia="zh-CN"/>
          </w:rPr>
          <w:t>(三)、节约用地措施</w:t>
        </w:r>
        <w:r>
          <w:tab/>
        </w:r>
        <w:r>
          <w:fldChar w:fldCharType="begin"/>
        </w:r>
        <w:r>
          <w:instrText xml:space="preserve"> PAGEREF _Toc30030 \h </w:instrText>
        </w:r>
        <w:r>
          <w:fldChar w:fldCharType="separate"/>
        </w:r>
        <w:r>
          <w:t>17</w:t>
        </w:r>
        <w:r>
          <w:fldChar w:fldCharType="end"/>
        </w:r>
      </w:hyperlink>
    </w:p>
    <w:p>
      <w:pPr>
        <w:pStyle w:val="TOC2"/>
        <w:tabs>
          <w:tab w:val="right" w:leader="dot" w:pos="8306"/>
        </w:tabs>
      </w:pPr>
      <w:hyperlink w:anchor="_Toc27085" w:history="1">
        <w:r>
          <w:rPr>
            <w:rFonts w:ascii="仿宋" w:eastAsia="仿宋" w:hAnsi="仿宋" w:cs="仿宋" w:hint="eastAsia"/>
            <w:lang w:eastAsia="zh-CN"/>
          </w:rPr>
          <w:t>(四)、总图布置方案</w:t>
        </w:r>
        <w:r>
          <w:tab/>
        </w:r>
        <w:r>
          <w:fldChar w:fldCharType="begin"/>
        </w:r>
        <w:r>
          <w:instrText xml:space="preserve"> PAGEREF _Toc27085 \h </w:instrText>
        </w:r>
        <w:r>
          <w:fldChar w:fldCharType="separate"/>
        </w:r>
        <w:r>
          <w:t>19</w:t>
        </w:r>
        <w:r>
          <w:fldChar w:fldCharType="end"/>
        </w:r>
      </w:hyperlink>
    </w:p>
    <w:p>
      <w:pPr>
        <w:pStyle w:val="TOC2"/>
        <w:tabs>
          <w:tab w:val="right" w:leader="dot" w:pos="8306"/>
        </w:tabs>
      </w:pPr>
      <w:hyperlink w:anchor="_Toc17553" w:history="1">
        <w:r>
          <w:rPr>
            <w:rFonts w:ascii="仿宋" w:eastAsia="仿宋" w:hAnsi="仿宋" w:cs="仿宋" w:hint="eastAsia"/>
            <w:lang w:eastAsia="zh-CN"/>
          </w:rPr>
          <w:t>(五)、选址综合评价</w:t>
        </w:r>
        <w:r>
          <w:tab/>
        </w:r>
        <w:r>
          <w:fldChar w:fldCharType="begin"/>
        </w:r>
        <w:r>
          <w:instrText xml:space="preserve"> PAGEREF _Toc17553 \h </w:instrText>
        </w:r>
        <w:r>
          <w:fldChar w:fldCharType="separate"/>
        </w:r>
        <w:r>
          <w:t>20</w:t>
        </w:r>
        <w:r>
          <w:fldChar w:fldCharType="end"/>
        </w:r>
      </w:hyperlink>
    </w:p>
    <w:p>
      <w:pPr>
        <w:pStyle w:val="TOC1"/>
        <w:tabs>
          <w:tab w:val="right" w:leader="dot" w:pos="8306"/>
        </w:tabs>
      </w:pPr>
      <w:hyperlink w:anchor="_Toc13680" w:history="1">
        <w:r>
          <w:rPr>
            <w:rFonts w:ascii="仿宋" w:eastAsia="仿宋" w:hAnsi="仿宋" w:cs="仿宋" w:hint="eastAsia"/>
            <w:lang w:eastAsia="zh-CN"/>
          </w:rPr>
          <w:t>六、植物施药保护机械项目可持续发展</w:t>
        </w:r>
        <w:r>
          <w:tab/>
        </w:r>
        <w:r>
          <w:fldChar w:fldCharType="begin"/>
        </w:r>
        <w:r>
          <w:instrText xml:space="preserve"> PAGEREF _Toc13680 \h </w:instrText>
        </w:r>
        <w:r>
          <w:fldChar w:fldCharType="separate"/>
        </w:r>
        <w:r>
          <w:t>21</w:t>
        </w:r>
        <w:r>
          <w:fldChar w:fldCharType="end"/>
        </w:r>
      </w:hyperlink>
    </w:p>
    <w:p>
      <w:pPr>
        <w:pStyle w:val="TOC2"/>
        <w:tabs>
          <w:tab w:val="right" w:leader="dot" w:pos="8306"/>
        </w:tabs>
      </w:pPr>
      <w:hyperlink w:anchor="_Toc8578" w:history="1">
        <w:r>
          <w:rPr>
            <w:rFonts w:ascii="仿宋" w:eastAsia="仿宋" w:hAnsi="仿宋" w:cs="仿宋" w:hint="eastAsia"/>
            <w:lang w:eastAsia="zh-CN"/>
          </w:rPr>
          <w:t>(一)、可持续战略与实践</w:t>
        </w:r>
        <w:r>
          <w:tab/>
        </w:r>
        <w:r>
          <w:fldChar w:fldCharType="begin"/>
        </w:r>
        <w:r>
          <w:instrText xml:space="preserve"> PAGEREF _Toc8578 \h </w:instrText>
        </w:r>
        <w:r>
          <w:fldChar w:fldCharType="separate"/>
        </w:r>
        <w:r>
          <w:t>21</w:t>
        </w:r>
        <w:r>
          <w:fldChar w:fldCharType="end"/>
        </w:r>
      </w:hyperlink>
    </w:p>
    <w:p>
      <w:pPr>
        <w:pStyle w:val="TOC2"/>
        <w:tabs>
          <w:tab w:val="right" w:leader="dot" w:pos="8306"/>
        </w:tabs>
      </w:pPr>
      <w:hyperlink w:anchor="_Toc6830" w:history="1">
        <w:r>
          <w:rPr>
            <w:rFonts w:ascii="仿宋" w:eastAsia="仿宋" w:hAnsi="仿宋" w:cs="仿宋" w:hint="eastAsia"/>
            <w:lang w:eastAsia="zh-CN"/>
          </w:rPr>
          <w:t>(二)、环保与社会责任</w:t>
        </w:r>
        <w:r>
          <w:tab/>
        </w:r>
        <w:r>
          <w:fldChar w:fldCharType="begin"/>
        </w:r>
        <w:r>
          <w:instrText xml:space="preserve"> PAGEREF _Toc6830 \h </w:instrText>
        </w:r>
        <w:r>
          <w:fldChar w:fldCharType="separate"/>
        </w:r>
        <w:r>
          <w:t>22</w:t>
        </w:r>
        <w:r>
          <w:fldChar w:fldCharType="end"/>
        </w:r>
      </w:hyperlink>
    </w:p>
    <w:p>
      <w:pPr>
        <w:pStyle w:val="TOC1"/>
        <w:tabs>
          <w:tab w:val="right" w:leader="dot" w:pos="8306"/>
        </w:tabs>
      </w:pPr>
      <w:hyperlink w:anchor="_Toc19126" w:history="1">
        <w:r>
          <w:rPr>
            <w:rFonts w:ascii="仿宋" w:eastAsia="仿宋" w:hAnsi="仿宋" w:cs="仿宋" w:hint="eastAsia"/>
            <w:lang w:eastAsia="zh-CN"/>
          </w:rPr>
          <w:t>七、植物施药保护机械项目人力资源管理</w:t>
        </w:r>
        <w:r>
          <w:tab/>
        </w:r>
        <w:r>
          <w:fldChar w:fldCharType="begin"/>
        </w:r>
        <w:r>
          <w:instrText xml:space="preserve"> PAGEREF _Toc19126 \h </w:instrText>
        </w:r>
        <w:r>
          <w:fldChar w:fldCharType="separate"/>
        </w:r>
        <w:r>
          <w:t>23</w:t>
        </w:r>
        <w:r>
          <w:fldChar w:fldCharType="end"/>
        </w:r>
      </w:hyperlink>
    </w:p>
    <w:p>
      <w:pPr>
        <w:pStyle w:val="TOC2"/>
        <w:tabs>
          <w:tab w:val="right" w:leader="dot" w:pos="8306"/>
        </w:tabs>
      </w:pPr>
      <w:hyperlink w:anchor="_Toc11496" w:history="1">
        <w:r>
          <w:rPr>
            <w:rFonts w:ascii="仿宋" w:eastAsia="仿宋" w:hAnsi="仿宋" w:cs="仿宋" w:hint="eastAsia"/>
            <w:lang w:eastAsia="zh-CN"/>
          </w:rPr>
          <w:t>(一)、建立健全的预算管理制度</w:t>
        </w:r>
        <w:r>
          <w:tab/>
        </w:r>
        <w:r>
          <w:fldChar w:fldCharType="begin"/>
        </w:r>
        <w:r>
          <w:instrText xml:space="preserve"> PAGEREF _Toc11496 \h </w:instrText>
        </w:r>
        <w:r>
          <w:fldChar w:fldCharType="separate"/>
        </w:r>
        <w:r>
          <w:t>23</w:t>
        </w:r>
        <w:r>
          <w:fldChar w:fldCharType="end"/>
        </w:r>
      </w:hyperlink>
    </w:p>
    <w:p>
      <w:pPr>
        <w:pStyle w:val="TOC2"/>
        <w:tabs>
          <w:tab w:val="right" w:leader="dot" w:pos="8306"/>
        </w:tabs>
      </w:pPr>
      <w:hyperlink w:anchor="_Toc8354" w:history="1">
        <w:r>
          <w:rPr>
            <w:rFonts w:ascii="仿宋" w:eastAsia="仿宋" w:hAnsi="仿宋" w:cs="仿宋" w:hint="eastAsia"/>
            <w:lang w:eastAsia="zh-CN"/>
          </w:rPr>
          <w:t>(二)、加强资金流动监控</w:t>
        </w:r>
        <w:r>
          <w:tab/>
        </w:r>
        <w:r>
          <w:fldChar w:fldCharType="begin"/>
        </w:r>
        <w:r>
          <w:instrText xml:space="preserve"> PAGEREF _Toc8354 \h </w:instrText>
        </w:r>
        <w:r>
          <w:fldChar w:fldCharType="separate"/>
        </w:r>
        <w:r>
          <w:t>24</w:t>
        </w:r>
        <w:r>
          <w:fldChar w:fldCharType="end"/>
        </w:r>
      </w:hyperlink>
    </w:p>
    <w:p>
      <w:pPr>
        <w:pStyle w:val="TOC2"/>
        <w:tabs>
          <w:tab w:val="right" w:leader="dot" w:pos="8306"/>
        </w:tabs>
      </w:pPr>
      <w:hyperlink w:anchor="_Toc25332" w:history="1">
        <w:r>
          <w:rPr>
            <w:rFonts w:ascii="仿宋" w:eastAsia="仿宋" w:hAnsi="仿宋" w:cs="仿宋" w:hint="eastAsia"/>
            <w:lang w:eastAsia="zh-CN"/>
          </w:rPr>
          <w:t>(三)、制定完善的风险控制机制</w:t>
        </w:r>
        <w:r>
          <w:tab/>
        </w:r>
        <w:r>
          <w:fldChar w:fldCharType="begin"/>
        </w:r>
        <w:r>
          <w:instrText xml:space="preserve"> PAGEREF _Toc25332 \h </w:instrText>
        </w:r>
        <w:r>
          <w:fldChar w:fldCharType="separate"/>
        </w:r>
        <w:r>
          <w:t>26</w:t>
        </w:r>
        <w:r>
          <w:fldChar w:fldCharType="end"/>
        </w:r>
      </w:hyperlink>
    </w:p>
    <w:p>
      <w:pPr>
        <w:pStyle w:val="TOC2"/>
        <w:tabs>
          <w:tab w:val="right" w:leader="dot" w:pos="8306"/>
        </w:tabs>
      </w:pPr>
      <w:hyperlink w:anchor="_Toc15921" w:history="1">
        <w:r>
          <w:rPr>
            <w:rFonts w:ascii="仿宋" w:eastAsia="仿宋" w:hAnsi="仿宋" w:cs="仿宋" w:hint="eastAsia"/>
            <w:lang w:eastAsia="zh-CN"/>
          </w:rPr>
          <w:t>(四)、优化成本管理</w:t>
        </w:r>
        <w:r>
          <w:tab/>
        </w:r>
        <w:r>
          <w:fldChar w:fldCharType="begin"/>
        </w:r>
        <w:r>
          <w:instrText xml:space="preserve"> PAGEREF _Toc15921 \h </w:instrText>
        </w:r>
        <w:r>
          <w:fldChar w:fldCharType="separate"/>
        </w:r>
        <w:r>
          <w:t>27</w:t>
        </w:r>
        <w:r>
          <w:fldChar w:fldCharType="end"/>
        </w:r>
      </w:hyperlink>
    </w:p>
    <w:p>
      <w:pPr>
        <w:pStyle w:val="TOC1"/>
        <w:tabs>
          <w:tab w:val="right" w:leader="dot" w:pos="8306"/>
        </w:tabs>
      </w:pPr>
      <w:hyperlink w:anchor="_Toc5584" w:history="1">
        <w:r>
          <w:rPr>
            <w:rFonts w:ascii="仿宋" w:eastAsia="仿宋" w:hAnsi="仿宋" w:cs="仿宋" w:hint="eastAsia"/>
            <w:lang w:eastAsia="zh-CN"/>
          </w:rPr>
          <w:t>八、植物施药保护机械项目计划安排</w:t>
        </w:r>
        <w:r>
          <w:tab/>
        </w:r>
        <w:r>
          <w:fldChar w:fldCharType="begin"/>
        </w:r>
        <w:r>
          <w:instrText xml:space="preserve"> PAGEREF _Toc5584 \h </w:instrText>
        </w:r>
        <w:r>
          <w:fldChar w:fldCharType="separate"/>
        </w:r>
        <w:r>
          <w:t>28</w:t>
        </w:r>
        <w:r>
          <w:fldChar w:fldCharType="end"/>
        </w:r>
      </w:hyperlink>
    </w:p>
    <w:p>
      <w:pPr>
        <w:pStyle w:val="TOC2"/>
        <w:tabs>
          <w:tab w:val="right" w:leader="dot" w:pos="8306"/>
        </w:tabs>
      </w:pPr>
      <w:hyperlink w:anchor="_Toc8991" w:history="1">
        <w:r>
          <w:rPr>
            <w:rFonts w:ascii="仿宋" w:eastAsia="仿宋" w:hAnsi="仿宋" w:cs="仿宋" w:hint="eastAsia"/>
            <w:lang w:eastAsia="zh-CN"/>
          </w:rPr>
          <w:t>(一)、建设周期</w:t>
        </w:r>
        <w:r>
          <w:tab/>
        </w:r>
        <w:r>
          <w:fldChar w:fldCharType="begin"/>
        </w:r>
        <w:r>
          <w:instrText xml:space="preserve"> PAGEREF _Toc8991 \h </w:instrText>
        </w:r>
        <w:r>
          <w:fldChar w:fldCharType="separate"/>
        </w:r>
        <w:r>
          <w:t>28</w:t>
        </w:r>
        <w:r>
          <w:fldChar w:fldCharType="end"/>
        </w:r>
      </w:hyperlink>
    </w:p>
    <w:p>
      <w:pPr>
        <w:pStyle w:val="TOC2"/>
        <w:tabs>
          <w:tab w:val="right" w:leader="dot" w:pos="8306"/>
        </w:tabs>
      </w:pPr>
      <w:hyperlink w:anchor="_Toc3612" w:history="1">
        <w:r>
          <w:rPr>
            <w:rFonts w:ascii="仿宋" w:eastAsia="仿宋" w:hAnsi="仿宋" w:cs="仿宋" w:hint="eastAsia"/>
            <w:lang w:eastAsia="zh-CN"/>
          </w:rPr>
          <w:t>(二)、建设进度</w:t>
        </w:r>
        <w:r>
          <w:tab/>
        </w:r>
        <w:r>
          <w:fldChar w:fldCharType="begin"/>
        </w:r>
        <w:r>
          <w:instrText xml:space="preserve"> PAGEREF _Toc3612 \h </w:instrText>
        </w:r>
        <w:r>
          <w:fldChar w:fldCharType="separate"/>
        </w:r>
        <w:r>
          <w:t>29</w:t>
        </w:r>
        <w:r>
          <w:fldChar w:fldCharType="end"/>
        </w:r>
      </w:hyperlink>
    </w:p>
    <w:p>
      <w:pPr>
        <w:pStyle w:val="TOC2"/>
        <w:tabs>
          <w:tab w:val="right" w:leader="dot" w:pos="8306"/>
        </w:tabs>
      </w:pPr>
      <w:hyperlink w:anchor="_Toc26138" w:history="1">
        <w:r>
          <w:rPr>
            <w:rFonts w:ascii="仿宋" w:eastAsia="仿宋" w:hAnsi="仿宋" w:cs="仿宋" w:hint="eastAsia"/>
            <w:lang w:eastAsia="zh-CN"/>
          </w:rPr>
          <w:t>(三)、进度安排注意事项</w:t>
        </w:r>
        <w:r>
          <w:tab/>
        </w:r>
        <w:r>
          <w:fldChar w:fldCharType="begin"/>
        </w:r>
        <w:r>
          <w:instrText xml:space="preserve"> PAGEREF _Toc26138 \h </w:instrText>
        </w:r>
        <w:r>
          <w:fldChar w:fldCharType="separate"/>
        </w:r>
        <w:r>
          <w:t>30</w:t>
        </w:r>
        <w:r>
          <w:fldChar w:fldCharType="end"/>
        </w:r>
      </w:hyperlink>
    </w:p>
    <w:p>
      <w:pPr>
        <w:pStyle w:val="TOC2"/>
        <w:tabs>
          <w:tab w:val="right" w:leader="dot" w:pos="8306"/>
        </w:tabs>
      </w:pPr>
      <w:hyperlink w:anchor="_Toc24111" w:history="1">
        <w:r>
          <w:rPr>
            <w:rFonts w:ascii="仿宋" w:eastAsia="仿宋" w:hAnsi="仿宋" w:cs="仿宋" w:hint="eastAsia"/>
            <w:lang w:eastAsia="zh-CN"/>
          </w:rPr>
          <w:t>(四)、人力资源配置</w:t>
        </w:r>
        <w:r>
          <w:tab/>
        </w:r>
        <w:r>
          <w:fldChar w:fldCharType="begin"/>
        </w:r>
        <w:r>
          <w:instrText xml:space="preserve"> PAGEREF _Toc24111 \h </w:instrText>
        </w:r>
        <w:r>
          <w:fldChar w:fldCharType="separate"/>
        </w:r>
        <w:r>
          <w:t>32</w:t>
        </w:r>
        <w:r>
          <w:fldChar w:fldCharType="end"/>
        </w:r>
      </w:hyperlink>
    </w:p>
    <w:p>
      <w:pPr>
        <w:pStyle w:val="TOC1"/>
        <w:tabs>
          <w:tab w:val="right" w:leader="dot" w:pos="8306"/>
        </w:tabs>
      </w:pPr>
      <w:hyperlink w:anchor="_Toc21750" w:history="1">
        <w:r>
          <w:rPr>
            <w:rFonts w:ascii="仿宋" w:eastAsia="仿宋" w:hAnsi="仿宋" w:cs="仿宋" w:hint="eastAsia"/>
            <w:lang w:eastAsia="zh-CN"/>
          </w:rPr>
          <w:t>九、生产安全保护</w:t>
        </w:r>
        <w:r>
          <w:tab/>
        </w:r>
        <w:r>
          <w:fldChar w:fldCharType="begin"/>
        </w:r>
        <w:r>
          <w:instrText xml:space="preserve"> PAGEREF _Toc21750 \h </w:instrText>
        </w:r>
        <w:r>
          <w:fldChar w:fldCharType="separate"/>
        </w:r>
        <w:r>
          <w:t>33</w:t>
        </w:r>
        <w:r>
          <w:fldChar w:fldCharType="end"/>
        </w:r>
      </w:hyperlink>
    </w:p>
    <w:p>
      <w:pPr>
        <w:pStyle w:val="TOC2"/>
        <w:tabs>
          <w:tab w:val="right" w:leader="dot" w:pos="8306"/>
        </w:tabs>
      </w:pPr>
      <w:hyperlink w:anchor="_Toc30207" w:history="1">
        <w:r>
          <w:rPr>
            <w:rFonts w:ascii="仿宋" w:eastAsia="仿宋" w:hAnsi="仿宋" w:cs="仿宋" w:hint="eastAsia"/>
            <w:lang w:eastAsia="zh-CN"/>
          </w:rPr>
          <w:t>(一)、消防安全</w:t>
        </w:r>
        <w:r>
          <w:tab/>
        </w:r>
        <w:r>
          <w:fldChar w:fldCharType="begin"/>
        </w:r>
        <w:r>
          <w:instrText xml:space="preserve"> PAGEREF _Toc30207 \h </w:instrText>
        </w:r>
        <w:r>
          <w:fldChar w:fldCharType="separate"/>
        </w:r>
        <w:r>
          <w:t>33</w:t>
        </w:r>
        <w:r>
          <w:fldChar w:fldCharType="end"/>
        </w:r>
      </w:hyperlink>
    </w:p>
    <w:p>
      <w:pPr>
        <w:pStyle w:val="TOC2"/>
        <w:tabs>
          <w:tab w:val="right" w:leader="dot" w:pos="8306"/>
        </w:tabs>
      </w:pPr>
      <w:hyperlink w:anchor="_Toc23416" w:history="1">
        <w:r>
          <w:rPr>
            <w:rFonts w:ascii="仿宋" w:eastAsia="仿宋" w:hAnsi="仿宋" w:cs="仿宋" w:hint="eastAsia"/>
            <w:lang w:eastAsia="zh-CN"/>
          </w:rPr>
          <w:t>(二)、防火防爆总图布置措施</w:t>
        </w:r>
        <w:r>
          <w:tab/>
        </w:r>
        <w:r>
          <w:fldChar w:fldCharType="begin"/>
        </w:r>
        <w:r>
          <w:instrText xml:space="preserve"> PAGEREF _Toc23416 \h </w:instrText>
        </w:r>
        <w:r>
          <w:fldChar w:fldCharType="separate"/>
        </w:r>
        <w:r>
          <w:t>34</w:t>
        </w:r>
        <w:r>
          <w:fldChar w:fldCharType="end"/>
        </w:r>
      </w:hyperlink>
    </w:p>
    <w:p>
      <w:pPr>
        <w:pStyle w:val="TOC2"/>
        <w:tabs>
          <w:tab w:val="right" w:leader="dot" w:pos="8306"/>
        </w:tabs>
      </w:pPr>
      <w:hyperlink w:anchor="_Toc1855" w:history="1">
        <w:r>
          <w:rPr>
            <w:rFonts w:ascii="仿宋" w:eastAsia="仿宋" w:hAnsi="仿宋" w:cs="仿宋" w:hint="eastAsia"/>
            <w:lang w:eastAsia="zh-CN"/>
          </w:rPr>
          <w:t>(三)、自然灾害防范措施</w:t>
        </w:r>
        <w:r>
          <w:tab/>
        </w:r>
        <w:r>
          <w:fldChar w:fldCharType="begin"/>
        </w:r>
        <w:r>
          <w:instrText xml:space="preserve"> PAGEREF _Toc1855 \h </w:instrText>
        </w:r>
        <w:r>
          <w:fldChar w:fldCharType="separate"/>
        </w:r>
        <w:r>
          <w:t>35</w:t>
        </w:r>
        <w:r>
          <w:fldChar w:fldCharType="end"/>
        </w:r>
      </w:hyperlink>
    </w:p>
    <w:p>
      <w:pPr>
        <w:pStyle w:val="TOC2"/>
        <w:tabs>
          <w:tab w:val="right" w:leader="dot" w:pos="8306"/>
        </w:tabs>
      </w:pPr>
      <w:hyperlink w:anchor="_Toc3461" w:history="1">
        <w:r>
          <w:rPr>
            <w:rFonts w:ascii="仿宋" w:eastAsia="仿宋" w:hAnsi="仿宋" w:cs="仿宋" w:hint="eastAsia"/>
            <w:lang w:eastAsia="zh-CN"/>
          </w:rPr>
          <w:t>(四)、安全色及安全标志使用要求</w:t>
        </w:r>
        <w:r>
          <w:tab/>
        </w:r>
        <w:r>
          <w:fldChar w:fldCharType="begin"/>
        </w:r>
        <w:r>
          <w:instrText xml:space="preserve"> PAGEREF _Toc3461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6" w:history="1">
        <w:r>
          <w:rPr>
            <w:rFonts w:ascii="仿宋" w:eastAsia="仿宋" w:hAnsi="仿宋" w:cs="仿宋" w:hint="eastAsia"/>
            <w:lang w:eastAsia="zh-CN"/>
          </w:rPr>
          <w:t>(五)、防尘防毒措施</w:t>
        </w:r>
        <w:r>
          <w:tab/>
        </w:r>
        <w:r>
          <w:fldChar w:fldCharType="begin"/>
        </w:r>
        <w:r>
          <w:instrText xml:space="preserve"> PAGEREF _Toc17236 \h </w:instrText>
        </w:r>
        <w:r>
          <w:fldChar w:fldCharType="separate"/>
        </w:r>
        <w:r>
          <w:t>37</w:t>
        </w:r>
        <w:r>
          <w:fldChar w:fldCharType="end"/>
        </w:r>
      </w:hyperlink>
    </w:p>
    <w:p>
      <w:pPr>
        <w:pStyle w:val="TOC2"/>
        <w:tabs>
          <w:tab w:val="right" w:leader="dot" w:pos="8306"/>
        </w:tabs>
      </w:pPr>
      <w:hyperlink w:anchor="_Toc22452" w:history="1">
        <w:r>
          <w:rPr>
            <w:rFonts w:ascii="仿宋" w:eastAsia="仿宋" w:hAnsi="仿宋" w:cs="仿宋" w:hint="eastAsia"/>
            <w:lang w:eastAsia="zh-CN"/>
          </w:rPr>
          <w:t>(六)、防静电、触电防护及防雷措施</w:t>
        </w:r>
        <w:r>
          <w:tab/>
        </w:r>
        <w:r>
          <w:fldChar w:fldCharType="begin"/>
        </w:r>
        <w:r>
          <w:instrText xml:space="preserve"> PAGEREF _Toc22452 \h </w:instrText>
        </w:r>
        <w:r>
          <w:fldChar w:fldCharType="separate"/>
        </w:r>
        <w:r>
          <w:t>38</w:t>
        </w:r>
        <w:r>
          <w:fldChar w:fldCharType="end"/>
        </w:r>
      </w:hyperlink>
    </w:p>
    <w:p>
      <w:pPr>
        <w:pStyle w:val="TOC2"/>
        <w:tabs>
          <w:tab w:val="right" w:leader="dot" w:pos="8306"/>
        </w:tabs>
      </w:pPr>
      <w:hyperlink w:anchor="_Toc2582" w:history="1">
        <w:r>
          <w:rPr>
            <w:rFonts w:ascii="仿宋" w:eastAsia="仿宋" w:hAnsi="仿宋" w:cs="仿宋" w:hint="eastAsia"/>
            <w:lang w:eastAsia="zh-CN"/>
          </w:rPr>
          <w:t>(七)、机械设备安全保障措施</w:t>
        </w:r>
        <w:r>
          <w:tab/>
        </w:r>
        <w:r>
          <w:fldChar w:fldCharType="begin"/>
        </w:r>
        <w:r>
          <w:instrText xml:space="preserve"> PAGEREF _Toc2582 \h </w:instrText>
        </w:r>
        <w:r>
          <w:fldChar w:fldCharType="separate"/>
        </w:r>
        <w:r>
          <w:t>40</w:t>
        </w:r>
        <w:r>
          <w:fldChar w:fldCharType="end"/>
        </w:r>
      </w:hyperlink>
    </w:p>
    <w:p>
      <w:pPr>
        <w:pStyle w:val="TOC1"/>
        <w:tabs>
          <w:tab w:val="right" w:leader="dot" w:pos="8306"/>
        </w:tabs>
      </w:pPr>
      <w:hyperlink w:anchor="_Toc12700" w:history="1">
        <w:r>
          <w:rPr>
            <w:rFonts w:ascii="仿宋" w:eastAsia="仿宋" w:hAnsi="仿宋" w:cs="仿宋" w:hint="eastAsia"/>
            <w:lang w:eastAsia="zh-CN"/>
          </w:rPr>
          <w:t>十、植物施药保护机械项目技术管理</w:t>
        </w:r>
        <w:r>
          <w:tab/>
        </w:r>
        <w:r>
          <w:fldChar w:fldCharType="begin"/>
        </w:r>
        <w:r>
          <w:instrText xml:space="preserve"> PAGEREF _Toc12700 \h </w:instrText>
        </w:r>
        <w:r>
          <w:fldChar w:fldCharType="separate"/>
        </w:r>
        <w:r>
          <w:t>41</w:t>
        </w:r>
        <w:r>
          <w:fldChar w:fldCharType="end"/>
        </w:r>
      </w:hyperlink>
    </w:p>
    <w:p>
      <w:pPr>
        <w:pStyle w:val="TOC2"/>
        <w:tabs>
          <w:tab w:val="right" w:leader="dot" w:pos="8306"/>
        </w:tabs>
      </w:pPr>
      <w:hyperlink w:anchor="_Toc6007" w:history="1">
        <w:r>
          <w:rPr>
            <w:rFonts w:ascii="仿宋" w:eastAsia="仿宋" w:hAnsi="仿宋" w:cs="仿宋" w:hint="eastAsia"/>
            <w:lang w:eastAsia="zh-CN"/>
          </w:rPr>
          <w:t>(一)、技术方案选用方向</w:t>
        </w:r>
        <w:r>
          <w:tab/>
        </w:r>
        <w:r>
          <w:fldChar w:fldCharType="begin"/>
        </w:r>
        <w:r>
          <w:instrText xml:space="preserve"> PAGEREF _Toc6007 \h </w:instrText>
        </w:r>
        <w:r>
          <w:fldChar w:fldCharType="separate"/>
        </w:r>
        <w:r>
          <w:t>41</w:t>
        </w:r>
        <w:r>
          <w:fldChar w:fldCharType="end"/>
        </w:r>
      </w:hyperlink>
    </w:p>
    <w:p>
      <w:pPr>
        <w:pStyle w:val="TOC2"/>
        <w:tabs>
          <w:tab w:val="right" w:leader="dot" w:pos="8306"/>
        </w:tabs>
      </w:pPr>
      <w:hyperlink w:anchor="_Toc18254" w:history="1">
        <w:r>
          <w:rPr>
            <w:rFonts w:ascii="仿宋" w:eastAsia="仿宋" w:hAnsi="仿宋" w:cs="仿宋" w:hint="eastAsia"/>
            <w:lang w:eastAsia="zh-CN"/>
          </w:rPr>
          <w:t>(二)、工艺技术方案选用原则</w:t>
        </w:r>
        <w:r>
          <w:tab/>
        </w:r>
        <w:r>
          <w:fldChar w:fldCharType="begin"/>
        </w:r>
        <w:r>
          <w:instrText xml:space="preserve"> PAGEREF _Toc18254 \h </w:instrText>
        </w:r>
        <w:r>
          <w:fldChar w:fldCharType="separate"/>
        </w:r>
        <w:r>
          <w:t>43</w:t>
        </w:r>
        <w:r>
          <w:fldChar w:fldCharType="end"/>
        </w:r>
      </w:hyperlink>
    </w:p>
    <w:p>
      <w:pPr>
        <w:pStyle w:val="TOC2"/>
        <w:tabs>
          <w:tab w:val="right" w:leader="dot" w:pos="8306"/>
        </w:tabs>
      </w:pPr>
      <w:hyperlink w:anchor="_Toc28549" w:history="1">
        <w:r>
          <w:rPr>
            <w:rFonts w:ascii="仿宋" w:eastAsia="仿宋" w:hAnsi="仿宋" w:cs="仿宋" w:hint="eastAsia"/>
            <w:lang w:eastAsia="zh-CN"/>
          </w:rPr>
          <w:t>(三)、工艺技术方案要求</w:t>
        </w:r>
        <w:r>
          <w:tab/>
        </w:r>
        <w:r>
          <w:fldChar w:fldCharType="begin"/>
        </w:r>
        <w:r>
          <w:instrText xml:space="preserve"> PAGEREF _Toc28549 \h </w:instrText>
        </w:r>
        <w:r>
          <w:fldChar w:fldCharType="separate"/>
        </w:r>
        <w:r>
          <w:t>45</w:t>
        </w:r>
        <w:r>
          <w:fldChar w:fldCharType="end"/>
        </w:r>
      </w:hyperlink>
    </w:p>
    <w:p>
      <w:pPr>
        <w:pStyle w:val="TOC1"/>
        <w:tabs>
          <w:tab w:val="right" w:leader="dot" w:pos="8306"/>
        </w:tabs>
      </w:pPr>
      <w:hyperlink w:anchor="_Toc31704" w:history="1">
        <w:r>
          <w:rPr>
            <w:rFonts w:ascii="仿宋" w:eastAsia="仿宋" w:hAnsi="仿宋" w:cs="仿宋" w:hint="eastAsia"/>
            <w:lang w:eastAsia="zh-CN"/>
          </w:rPr>
          <w:t>十一、植物施药保护机械项目社会影响</w:t>
        </w:r>
        <w:r>
          <w:tab/>
        </w:r>
        <w:r>
          <w:fldChar w:fldCharType="begin"/>
        </w:r>
        <w:r>
          <w:instrText xml:space="preserve"> PAGEREF _Toc31704 \h </w:instrText>
        </w:r>
        <w:r>
          <w:fldChar w:fldCharType="separate"/>
        </w:r>
        <w:r>
          <w:t>47</w:t>
        </w:r>
        <w:r>
          <w:fldChar w:fldCharType="end"/>
        </w:r>
      </w:hyperlink>
    </w:p>
    <w:p>
      <w:pPr>
        <w:pStyle w:val="TOC2"/>
        <w:tabs>
          <w:tab w:val="right" w:leader="dot" w:pos="8306"/>
        </w:tabs>
      </w:pPr>
      <w:hyperlink w:anchor="_Toc873" w:history="1">
        <w:r>
          <w:rPr>
            <w:rFonts w:ascii="仿宋" w:eastAsia="仿宋" w:hAnsi="仿宋" w:cs="仿宋" w:hint="eastAsia"/>
            <w:lang w:eastAsia="zh-CN"/>
          </w:rPr>
          <w:t>(一)、社会责任与义务</w:t>
        </w:r>
        <w:r>
          <w:tab/>
        </w:r>
        <w:r>
          <w:fldChar w:fldCharType="begin"/>
        </w:r>
        <w:r>
          <w:instrText xml:space="preserve"> PAGEREF _Toc873 \h </w:instrText>
        </w:r>
        <w:r>
          <w:fldChar w:fldCharType="separate"/>
        </w:r>
        <w:r>
          <w:t>47</w:t>
        </w:r>
        <w:r>
          <w:fldChar w:fldCharType="end"/>
        </w:r>
      </w:hyperlink>
    </w:p>
    <w:p>
      <w:pPr>
        <w:pStyle w:val="TOC2"/>
        <w:tabs>
          <w:tab w:val="right" w:leader="dot" w:pos="8306"/>
        </w:tabs>
      </w:pPr>
      <w:hyperlink w:anchor="_Toc29903" w:history="1">
        <w:r>
          <w:rPr>
            <w:rFonts w:ascii="仿宋" w:eastAsia="仿宋" w:hAnsi="仿宋" w:cs="仿宋" w:hint="eastAsia"/>
            <w:lang w:eastAsia="zh-CN"/>
          </w:rPr>
          <w:t>(二)、社会参与与沟通</w:t>
        </w:r>
        <w:r>
          <w:tab/>
        </w:r>
        <w:r>
          <w:fldChar w:fldCharType="begin"/>
        </w:r>
        <w:r>
          <w:instrText xml:space="preserve"> PAGEREF _Toc29903 \h </w:instrText>
        </w:r>
        <w:r>
          <w:fldChar w:fldCharType="separate"/>
        </w:r>
        <w:r>
          <w:t>48</w:t>
        </w:r>
        <w:r>
          <w:fldChar w:fldCharType="end"/>
        </w:r>
      </w:hyperlink>
    </w:p>
    <w:p>
      <w:pPr>
        <w:pStyle w:val="TOC1"/>
        <w:tabs>
          <w:tab w:val="right" w:leader="dot" w:pos="8306"/>
        </w:tabs>
      </w:pPr>
      <w:hyperlink w:anchor="_Toc8001" w:history="1">
        <w:r>
          <w:rPr>
            <w:rFonts w:ascii="仿宋" w:eastAsia="仿宋" w:hAnsi="仿宋" w:cs="仿宋" w:hint="eastAsia"/>
            <w:lang w:eastAsia="zh-CN"/>
          </w:rPr>
          <w:t>十二、植物施药保护机械项目创新与研发</w:t>
        </w:r>
        <w:r>
          <w:tab/>
        </w:r>
        <w:r>
          <w:fldChar w:fldCharType="begin"/>
        </w:r>
        <w:r>
          <w:instrText xml:space="preserve"> PAGEREF _Toc8001 \h </w:instrText>
        </w:r>
        <w:r>
          <w:fldChar w:fldCharType="separate"/>
        </w:r>
        <w:r>
          <w:t>49</w:t>
        </w:r>
        <w:r>
          <w:fldChar w:fldCharType="end"/>
        </w:r>
      </w:hyperlink>
    </w:p>
    <w:p>
      <w:pPr>
        <w:pStyle w:val="TOC2"/>
        <w:tabs>
          <w:tab w:val="right" w:leader="dot" w:pos="8306"/>
        </w:tabs>
      </w:pPr>
      <w:hyperlink w:anchor="_Toc7980" w:history="1">
        <w:r>
          <w:rPr>
            <w:rFonts w:ascii="仿宋" w:eastAsia="仿宋" w:hAnsi="仿宋" w:cs="仿宋" w:hint="eastAsia"/>
            <w:lang w:eastAsia="zh-CN"/>
          </w:rPr>
          <w:t>(一)、创新策略与方向</w:t>
        </w:r>
        <w:r>
          <w:tab/>
        </w:r>
        <w:r>
          <w:fldChar w:fldCharType="begin"/>
        </w:r>
        <w:r>
          <w:instrText xml:space="preserve"> PAGEREF _Toc7980 \h </w:instrText>
        </w:r>
        <w:r>
          <w:fldChar w:fldCharType="separate"/>
        </w:r>
        <w:r>
          <w:t>49</w:t>
        </w:r>
        <w:r>
          <w:fldChar w:fldCharType="end"/>
        </w:r>
      </w:hyperlink>
    </w:p>
    <w:p>
      <w:pPr>
        <w:pStyle w:val="TOC2"/>
        <w:tabs>
          <w:tab w:val="right" w:leader="dot" w:pos="8306"/>
        </w:tabs>
      </w:pPr>
      <w:hyperlink w:anchor="_Toc28695" w:history="1">
        <w:r>
          <w:rPr>
            <w:rFonts w:ascii="仿宋" w:eastAsia="仿宋" w:hAnsi="仿宋" w:cs="仿宋" w:hint="eastAsia"/>
            <w:lang w:eastAsia="zh-CN"/>
          </w:rPr>
          <w:t>(二)、研发规划与投入</w:t>
        </w:r>
        <w:r>
          <w:tab/>
        </w:r>
        <w:r>
          <w:fldChar w:fldCharType="begin"/>
        </w:r>
        <w:r>
          <w:instrText xml:space="preserve"> PAGEREF _Toc28695 \h </w:instrText>
        </w:r>
        <w:r>
          <w:fldChar w:fldCharType="separate"/>
        </w:r>
        <w:r>
          <w:t>50</w:t>
        </w:r>
        <w:r>
          <w:fldChar w:fldCharType="end"/>
        </w:r>
      </w:hyperlink>
    </w:p>
    <w:p>
      <w:pPr>
        <w:pStyle w:val="TOC1"/>
        <w:tabs>
          <w:tab w:val="right" w:leader="dot" w:pos="8306"/>
        </w:tabs>
      </w:pPr>
      <w:hyperlink w:anchor="_Toc24575" w:history="1">
        <w:r>
          <w:rPr>
            <w:rFonts w:ascii="仿宋" w:eastAsia="仿宋" w:hAnsi="仿宋" w:cs="仿宋" w:hint="eastAsia"/>
            <w:lang w:eastAsia="zh-CN"/>
          </w:rPr>
          <w:t>十三、植物施药保护机械项目工程方案分析</w:t>
        </w:r>
        <w:r>
          <w:tab/>
        </w:r>
        <w:r>
          <w:fldChar w:fldCharType="begin"/>
        </w:r>
        <w:r>
          <w:instrText xml:space="preserve"> PAGEREF _Toc24575 \h </w:instrText>
        </w:r>
        <w:r>
          <w:fldChar w:fldCharType="separate"/>
        </w:r>
        <w:r>
          <w:t>52</w:t>
        </w:r>
        <w:r>
          <w:fldChar w:fldCharType="end"/>
        </w:r>
      </w:hyperlink>
    </w:p>
    <w:p>
      <w:pPr>
        <w:pStyle w:val="TOC2"/>
        <w:tabs>
          <w:tab w:val="right" w:leader="dot" w:pos="8306"/>
        </w:tabs>
      </w:pPr>
      <w:hyperlink w:anchor="_Toc10816" w:history="1">
        <w:r>
          <w:rPr>
            <w:rFonts w:ascii="仿宋" w:eastAsia="仿宋" w:hAnsi="仿宋" w:cs="仿宋" w:hint="eastAsia"/>
            <w:lang w:eastAsia="zh-CN"/>
          </w:rPr>
          <w:t>(一)、建筑工程设计原则</w:t>
        </w:r>
        <w:r>
          <w:tab/>
        </w:r>
        <w:r>
          <w:fldChar w:fldCharType="begin"/>
        </w:r>
        <w:r>
          <w:instrText xml:space="preserve"> PAGEREF _Toc10816 \h </w:instrText>
        </w:r>
        <w:r>
          <w:fldChar w:fldCharType="separate"/>
        </w:r>
        <w:r>
          <w:t>52</w:t>
        </w:r>
        <w:r>
          <w:fldChar w:fldCharType="end"/>
        </w:r>
      </w:hyperlink>
    </w:p>
    <w:p>
      <w:pPr>
        <w:pStyle w:val="TOC2"/>
        <w:tabs>
          <w:tab w:val="right" w:leader="dot" w:pos="8306"/>
        </w:tabs>
      </w:pPr>
      <w:hyperlink w:anchor="_Toc30657" w:history="1">
        <w:r>
          <w:rPr>
            <w:rFonts w:ascii="仿宋" w:eastAsia="仿宋" w:hAnsi="仿宋" w:cs="仿宋" w:hint="eastAsia"/>
            <w:lang w:eastAsia="zh-CN"/>
          </w:rPr>
          <w:t>(二)、土建工程建设指标</w:t>
        </w:r>
        <w:r>
          <w:tab/>
        </w:r>
        <w:r>
          <w:fldChar w:fldCharType="begin"/>
        </w:r>
        <w:r>
          <w:instrText xml:space="preserve"> PAGEREF _Toc30657 \h </w:instrText>
        </w:r>
        <w:r>
          <w:fldChar w:fldCharType="separate"/>
        </w:r>
        <w:r>
          <w:t>56</w:t>
        </w:r>
        <w:r>
          <w:fldChar w:fldCharType="end"/>
        </w:r>
      </w:hyperlink>
    </w:p>
    <w:p>
      <w:pPr>
        <w:pStyle w:val="TOC1"/>
        <w:tabs>
          <w:tab w:val="right" w:leader="dot" w:pos="8306"/>
        </w:tabs>
      </w:pPr>
      <w:hyperlink w:anchor="_Toc23519" w:history="1">
        <w:r>
          <w:rPr>
            <w:rFonts w:ascii="仿宋" w:eastAsia="仿宋" w:hAnsi="仿宋" w:cs="仿宋" w:hint="eastAsia"/>
            <w:lang w:eastAsia="zh-CN"/>
          </w:rPr>
          <w:t>十四、营销与推广策略</w:t>
        </w:r>
        <w:r>
          <w:tab/>
        </w:r>
        <w:r>
          <w:fldChar w:fldCharType="begin"/>
        </w:r>
        <w:r>
          <w:instrText xml:space="preserve"> PAGEREF _Toc23519 \h </w:instrText>
        </w:r>
        <w:r>
          <w:fldChar w:fldCharType="separate"/>
        </w:r>
        <w:r>
          <w:t>57</w:t>
        </w:r>
        <w:r>
          <w:fldChar w:fldCharType="end"/>
        </w:r>
      </w:hyperlink>
    </w:p>
    <w:p>
      <w:pPr>
        <w:pStyle w:val="TOC2"/>
        <w:tabs>
          <w:tab w:val="right" w:leader="dot" w:pos="8306"/>
        </w:tabs>
      </w:pPr>
      <w:hyperlink w:anchor="_Toc5463" w:history="1">
        <w:r>
          <w:rPr>
            <w:rFonts w:ascii="仿宋" w:eastAsia="仿宋" w:hAnsi="仿宋" w:cs="仿宋" w:hint="eastAsia"/>
            <w:lang w:eastAsia="zh-CN"/>
          </w:rPr>
          <w:t>(一)、产品/服务定位与特点</w:t>
        </w:r>
        <w:r>
          <w:tab/>
        </w:r>
        <w:r>
          <w:fldChar w:fldCharType="begin"/>
        </w:r>
        <w:r>
          <w:instrText xml:space="preserve"> PAGEREF _Toc5463 \h </w:instrText>
        </w:r>
        <w:r>
          <w:fldChar w:fldCharType="separate"/>
        </w:r>
        <w:r>
          <w:t>57</w:t>
        </w:r>
        <w:r>
          <w:fldChar w:fldCharType="end"/>
        </w:r>
      </w:hyperlink>
    </w:p>
    <w:p>
      <w:pPr>
        <w:pStyle w:val="TOC2"/>
        <w:tabs>
          <w:tab w:val="right" w:leader="dot" w:pos="8306"/>
        </w:tabs>
      </w:pPr>
      <w:hyperlink w:anchor="_Toc5222" w:history="1">
        <w:r>
          <w:rPr>
            <w:rFonts w:ascii="仿宋" w:eastAsia="仿宋" w:hAnsi="仿宋" w:cs="仿宋" w:hint="eastAsia"/>
            <w:lang w:eastAsia="zh-CN"/>
          </w:rPr>
          <w:t>(二)、市场定位与竞争分析</w:t>
        </w:r>
        <w:r>
          <w:tab/>
        </w:r>
        <w:r>
          <w:fldChar w:fldCharType="begin"/>
        </w:r>
        <w:r>
          <w:instrText xml:space="preserve"> PAGEREF _Toc5222 \h </w:instrText>
        </w:r>
        <w:r>
          <w:fldChar w:fldCharType="separate"/>
        </w:r>
        <w:r>
          <w:t>59</w:t>
        </w:r>
        <w:r>
          <w:fldChar w:fldCharType="end"/>
        </w:r>
      </w:hyperlink>
    </w:p>
    <w:p>
      <w:pPr>
        <w:pStyle w:val="TOC2"/>
        <w:tabs>
          <w:tab w:val="right" w:leader="dot" w:pos="8306"/>
        </w:tabs>
      </w:pPr>
      <w:hyperlink w:anchor="_Toc15872" w:history="1">
        <w:r>
          <w:rPr>
            <w:rFonts w:ascii="仿宋" w:eastAsia="仿宋" w:hAnsi="仿宋" w:cs="仿宋" w:hint="eastAsia"/>
            <w:lang w:eastAsia="zh-CN"/>
          </w:rPr>
          <w:t>(三)、营销渠道与策略</w:t>
        </w:r>
        <w:r>
          <w:tab/>
        </w:r>
        <w:r>
          <w:fldChar w:fldCharType="begin"/>
        </w:r>
        <w:r>
          <w:instrText xml:space="preserve"> PAGEREF _Toc15872 \h </w:instrText>
        </w:r>
        <w:r>
          <w:fldChar w:fldCharType="separate"/>
        </w:r>
        <w:r>
          <w:t>60</w:t>
        </w:r>
        <w:r>
          <w:fldChar w:fldCharType="end"/>
        </w:r>
      </w:hyperlink>
    </w:p>
    <w:p>
      <w:pPr>
        <w:pStyle w:val="TOC2"/>
        <w:tabs>
          <w:tab w:val="right" w:leader="dot" w:pos="8306"/>
        </w:tabs>
      </w:pPr>
      <w:hyperlink w:anchor="_Toc4432" w:history="1">
        <w:r>
          <w:rPr>
            <w:rFonts w:ascii="仿宋" w:eastAsia="仿宋" w:hAnsi="仿宋" w:cs="仿宋" w:hint="eastAsia"/>
            <w:lang w:eastAsia="zh-CN"/>
          </w:rPr>
          <w:t>(四)、推广与宣传活动</w:t>
        </w:r>
        <w:r>
          <w:tab/>
        </w:r>
        <w:r>
          <w:fldChar w:fldCharType="begin"/>
        </w:r>
        <w:r>
          <w:instrText xml:space="preserve"> PAGEREF _Toc4432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32"/>
      <w:r>
        <w:rPr>
          <w:rFonts w:ascii="仿宋" w:eastAsia="仿宋" w:hAnsi="仿宋" w:cs="仿宋" w:hint="eastAsia"/>
          <w:sz w:val="28"/>
          <w:lang w:eastAsia="zh-CN"/>
        </w:rPr>
        <w:t>一、植物施药保护机械项目建设单位说明</w:t>
      </w:r>
      <w:bookmarkEnd w:id="2"/>
    </w:p>
    <w:p>
      <w:pPr>
        <w:pStyle w:val="Heading2"/>
        <w:rPr>
          <w:rFonts w:ascii="仿宋" w:eastAsia="仿宋" w:hAnsi="仿宋" w:cs="仿宋" w:hint="eastAsia"/>
          <w:lang w:eastAsia="zh-CN"/>
        </w:rPr>
      </w:pPr>
      <w:bookmarkStart w:id="3" w:name="_Toc5133"/>
      <w:r>
        <w:rPr>
          <w:rFonts w:ascii="仿宋" w:eastAsia="仿宋" w:hAnsi="仿宋" w:cs="仿宋" w:hint="eastAsia"/>
          <w:lang w:eastAsia="zh-CN"/>
        </w:rPr>
        <w:t>(一)、植物施药保护机械项目承办单位基本情况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7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物施药保护机械项目承办单位的XXXX，我们着眼于实现可持续的经济效益。通过技术创新和解决方案的提供，公司预计在植物施药保护机械项目执行期间将获得可观的收入增长。这一收入来源主要包括植物施药保护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同时，我们注重成本控制和效率提升，以确保植物施药保护机械项目的可持续盈利。透过精细的管理和资源优化，公司期望实现植物施药保护机械项目利润最大化。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植物施药保护机械项目实施进行全面的投资评估，包括植物施药保护机械项目启动阶段的资金投入和后续运营成本。通过对植物施药保护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植物施药保护机械项目实施过程中具备足够的资金流动性，公司将进行详尽的现金流分析。这包括资金需求的合理预测、植物施药保护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9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的技术管理特点体现在其创新导向。通过引入最先进的技术趋势和解决方案，植物施药保护机械项目致力于提升科技含量、提高质量和效率水平。这意味着我们将采用最新的工具和方法，确保植物施药保护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物施药保护机械项目技术管理的显著特征。通过整合不同领域的技术资源，我们实现了跨学科的协同工作。这有助于优化技术架构，提高整体效能。此外，整合性策略还促进了不同技术团队之间的紧密沟通和高效合作，确保植物施药保护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物施药保护机械项目所采用的技术。通过不断优化技术方案，植物施药保护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植物施药保护机械项目团队将在植物施药保护机械项目初期识别可能的技术风险，并采取相应的预防和应对措施。通过建立健全的风险评估机制，植物施药保护机械项目能够在实施过程中及时发现并解决潜在的技术问题，保障植物施药保护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物施药保护机械项目中，技术将成为植物施药保护机械项目成功的有力支持。这一深度剖析揭示了技术管理在植物施药保护机械项目实施中的关键作用，为植物施药保护机械项目的技术基础奠定了坚实的基础。</w:t>
      </w:r>
    </w:p>
    <w:p>
      <w:pPr>
        <w:pStyle w:val="Heading2"/>
        <w:ind w:firstLine="560" w:firstLineChars="200"/>
        <w:rPr>
          <w:rFonts w:ascii="仿宋" w:eastAsia="仿宋" w:hAnsi="仿宋" w:cs="仿宋" w:hint="eastAsia"/>
          <w:sz w:val="28"/>
          <w:lang w:eastAsia="zh-CN"/>
        </w:rPr>
      </w:pPr>
      <w:bookmarkStart w:id="7" w:name="_Toc12956"/>
      <w:r>
        <w:rPr>
          <w:rFonts w:ascii="仿宋" w:eastAsia="仿宋" w:hAnsi="仿宋" w:cs="仿宋" w:hint="eastAsia"/>
          <w:sz w:val="28"/>
          <w:lang w:eastAsia="zh-CN"/>
        </w:rPr>
        <w:t>(二)、植物施药保护机械项目工艺技术设计方案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物施药保护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植物施药保护机械项目将严格按照相关行业规范要求进行组织。通过有效控制产品质量，植物施药保护机械项目将致力于为顾客提供优质的植物施药保护机械项目产品和良好的服务。这体现了植物施药保护机械项目对于生产活动合规性和质量标准的高度重视，为植物施药保护机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物施药保护机械项目注重生态效益和清洁生产原则。植物施药保护机械项目建设将紧密结合地方特色经济发展，与社会经济发展规划和区域环境保护规划方案相协调一致。通过与当地区域自然生态系统的结合，植物施药保护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物施药保护机械项目产品具有多样化的客户需求和个性化的特点。因此，植物施药保护机械项目产品规格品种多样，且单批生产数量较小。为满足这一特点，植物施药保护机械项目承办单位将建设先进的柔性制造生产线。通过广泛应用柔性制造技术，植物施药保护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植物施药保护机械项目采用的技术具有较高的技术含量和自动化水平，处于国内先进水平。这一技术选用不仅体现了对生产效率、质量和环境友好性的高标准要求，同时为植物施药保护机械项目的可持续发展奠定了坚实的基础。</w:t>
      </w:r>
    </w:p>
    <w:p>
      <w:pPr>
        <w:pStyle w:val="Heading2"/>
        <w:ind w:firstLine="560" w:firstLineChars="200"/>
        <w:rPr>
          <w:rFonts w:ascii="仿宋" w:eastAsia="仿宋" w:hAnsi="仿宋" w:cs="仿宋" w:hint="eastAsia"/>
          <w:sz w:val="28"/>
          <w:lang w:eastAsia="zh-CN"/>
        </w:rPr>
      </w:pPr>
      <w:bookmarkStart w:id="8" w:name="_Toc314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为确保植物施药保护机械项目的高效生产和技术实施，我们制定了一套精心设计的设备选型方案，以满足植物施药保护机械项目生产、质量和环保的要求。该方案的主要特点如下：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物施药保护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针对植物施药保护机械项目产品的多样性和小批量生产的特点，我们将建设柔性制造生产线。通过在设备选型中考虑柔性制造技术，可以灵活应对不同产品规格和生产需求，实现生产线的高度灵活性和适应性。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779"/>
      <w:r>
        <w:rPr>
          <w:rFonts w:ascii="仿宋" w:eastAsia="仿宋" w:hAnsi="仿宋" w:cs="仿宋" w:hint="eastAsia"/>
          <w:sz w:val="28"/>
          <w:lang w:eastAsia="zh-CN"/>
        </w:rPr>
        <w:t>三、植物施药保护机械项目土建工程</w:t>
      </w:r>
      <w:bookmarkEnd w:id="9"/>
    </w:p>
    <w:p>
      <w:pPr>
        <w:pStyle w:val="Heading2"/>
        <w:rPr>
          <w:rFonts w:ascii="仿宋" w:eastAsia="仿宋" w:hAnsi="仿宋" w:cs="仿宋" w:hint="eastAsia"/>
          <w:lang w:eastAsia="zh-CN"/>
        </w:rPr>
      </w:pPr>
      <w:bookmarkStart w:id="10" w:name="_Toc1233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在植物施药保护机械项目的建筑工程设计中，我们将秉承一系列重要的设计原则，以确保植物施药保护机械项目建筑在功能、美观、可持续性等方面达到最佳效果。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首要原则是确保建筑的功能性得到最大化的发挥。我们将充分理解植物施药保护机械项目的实际需求，合理布局各个功能区域，保证建筑在满足业务需求的同时，提供高效的工作环境。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在建筑设计中，我们将综合考虑建设和运营成本。通过精细的经济效益分析，确保设计方案在高效利用资源的同时，对植物施药保护机械项目的长期盈利能力有积极的贡献。</w:t>
      </w:r>
    </w:p>
    <w:p>
      <w:pPr>
        <w:pStyle w:val="Heading2"/>
        <w:ind w:firstLine="560" w:firstLineChars="200"/>
        <w:rPr>
          <w:rFonts w:ascii="仿宋" w:eastAsia="仿宋" w:hAnsi="仿宋" w:cs="仿宋" w:hint="eastAsia"/>
          <w:sz w:val="28"/>
          <w:lang w:eastAsia="zh-CN"/>
        </w:rPr>
      </w:pPr>
      <w:bookmarkStart w:id="11" w:name="_Toc1628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施药保护机械项目的土建工程设计中，我们将精准设定设计年限，结合植物施药保护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物施药保护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78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植物施药保护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物施药保护机械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物施药保护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778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本期工程植物施药保护机械项目预计总建筑面积XXX平方米，其中：计容建筑面积XXX平方米，计划建筑工程投资XX万元，占植物施药保护机械项目总投资的XX%。</w:t>
      </w:r>
    </w:p>
    <w:p>
      <w:pPr>
        <w:pStyle w:val="Heading1"/>
        <w:ind w:firstLine="560" w:firstLineChars="200"/>
        <w:rPr>
          <w:rFonts w:ascii="仿宋" w:eastAsia="仿宋" w:hAnsi="仿宋" w:cs="仿宋" w:hint="eastAsia"/>
          <w:sz w:val="28"/>
          <w:lang w:eastAsia="zh-CN"/>
        </w:rPr>
      </w:pPr>
      <w:bookmarkStart w:id="14" w:name="_Toc26038"/>
      <w:r>
        <w:rPr>
          <w:rFonts w:ascii="仿宋" w:eastAsia="仿宋" w:hAnsi="仿宋" w:cs="仿宋" w:hint="eastAsia"/>
          <w:sz w:val="28"/>
          <w:lang w:eastAsia="zh-CN"/>
        </w:rPr>
        <w:t>四、植物施药保护机械项目绩效评估</w:t>
      </w:r>
      <w:bookmarkEnd w:id="14"/>
    </w:p>
    <w:p>
      <w:pPr>
        <w:pStyle w:val="Heading2"/>
        <w:rPr>
          <w:rFonts w:ascii="仿宋" w:eastAsia="仿宋" w:hAnsi="仿宋" w:cs="仿宋" w:hint="eastAsia"/>
          <w:lang w:eastAsia="zh-CN"/>
        </w:rPr>
      </w:pPr>
      <w:bookmarkStart w:id="15" w:name="_Toc936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植物施药保护机械项目中，我们设计了一套全面的绩效评估指标，以确保植物施药保护机械项目的可控和成功交付。这些指标跨足植物施药保护机械项目目标、成本、进度和质量等多个维度，为我们提供了全面洞察植物施药保护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目标达成率是我们关注的首要指标。我们设定了明确的目标，并通过定期监测和评估，迅速发现并应对潜在的目标偏差。这为植物施药保护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成本绩效是另一个核心关注点。通过实际成本与预算成本的对比分析，我们深入了解成本差异的原因，及时调整资源分配，保持植物施药保护机械项目在经济效益方面的合理水平。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进度作为关键的绩效指标之一，得到了精心的关注。我们制定了详细的植物施药保护机械项目进度计划，并设立了进度符合度指标，确保实际进度与计划进度保持一致。这使我们能够快速发现和解决潜在的进度问题，保持植物施药保护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植物施药保护机械项目绩效的不可或缺的一环。我们引入了一系列的质量标准和客户满意度指标，以确保植物施药保护机械项目交付的成果在质量上达到或超越预期水平。通过持续监测这些指标，我们努力提升植物施药保护机械项目整体质量水平，为植物施药保护机械项目的成功交付提供有力保障。通过这些科学且全面的绩效评估，我们能够更好地引导植物施药保护机械项目的持续改进，确保植物施药保护机械项目目标的顺利达成。</w:t>
      </w:r>
    </w:p>
    <w:p>
      <w:pPr>
        <w:pStyle w:val="Heading2"/>
        <w:ind w:firstLine="560" w:firstLineChars="200"/>
        <w:rPr>
          <w:rFonts w:ascii="仿宋" w:eastAsia="仿宋" w:hAnsi="仿宋" w:cs="仿宋" w:hint="eastAsia"/>
          <w:sz w:val="28"/>
          <w:lang w:eastAsia="zh-CN"/>
        </w:rPr>
      </w:pPr>
      <w:bookmarkStart w:id="16" w:name="_Toc2807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绩效评估是植物施药保护机械项目中的关键环节，为确保植物施药保护机械项目达到预期目标，我们采用了多层次、多维度的绩效评估方法。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植物施药保护机械项目的战略目标对齐，确保每个决策和行动都与植物施药保护机械项目整体目标保持一致。团队会定期召开战略对齐会议，审视当前工作与植物施药保护机械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植物施药保护机械项目进度、质量、成本和风险等方面。这些指标通过数据收集和分析，为植物施药保护机械项目管理团队提供了客观的评估依据。例如，我们通过植物施药保护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植物施药保护机械项目内部，还考虑了植物施药保护机械项目对外部环境的影响。我们定期进行干系人满意度调查，以了解各利益相关方对植物施药保护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这种多层次、多角度的绩效评估方法，使得我们能够全面了解植物施药保护机械项目的运行状态，及时做出调整，确保植物施药保护机械项目在不断变化的环境中保持稳健前行。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3009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为了确保植物施药保护机械项目的有效管理和不断优化，我们采用了精心设计的绩效评估周期。这个周期旨在实现灵活、实时和全面的评估，以适应植物施药保护机械项目执行中的各种挑战。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植物施药保护机械项目的不同需求，分为短期、中期和长期。短期评估关注每个迭代或工作周期，以及时发现和解决当前任务中的问题。中期评估涵盖几个迭代，深入了解整体植物施药保护机械项目的趋势和性能。长期评估则着眼于整个植物施药保护机械项目阶段，确保植物施药保护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植物施药保护机械项目管理工具和协作平台，团队成员能够随时更新和分享植物施药保护机械项目数据。这种实时性的反馈机制使我们能够及时察觉潜在问题，快速调整，保持植物施药保护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植物施药保护机械项目的决策制定密不可分。每个周期的植物施药保护机械项目回顾会议成为集体总结经验、识别问题深层次原因并找到创新解决方案的平台。这种定期的反思与调整机制使植物施药保护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123"/>
      <w:r>
        <w:rPr>
          <w:rFonts w:ascii="仿宋" w:eastAsia="仿宋" w:hAnsi="仿宋" w:cs="仿宋" w:hint="eastAsia"/>
          <w:sz w:val="28"/>
          <w:lang w:eastAsia="zh-CN"/>
        </w:rPr>
        <w:t>五、植物施药保护机械项目选址可行性分析</w:t>
      </w:r>
      <w:bookmarkEnd w:id="18"/>
    </w:p>
    <w:p>
      <w:pPr>
        <w:pStyle w:val="Heading2"/>
        <w:rPr>
          <w:rFonts w:ascii="仿宋" w:eastAsia="仿宋" w:hAnsi="仿宋" w:cs="仿宋" w:hint="eastAsia"/>
          <w:lang w:eastAsia="zh-CN"/>
        </w:rPr>
      </w:pPr>
      <w:bookmarkStart w:id="19" w:name="_Toc6243"/>
      <w:r>
        <w:rPr>
          <w:rFonts w:ascii="仿宋" w:eastAsia="仿宋" w:hAnsi="仿宋" w:cs="仿宋" w:hint="eastAsia"/>
          <w:lang w:eastAsia="zh-CN"/>
        </w:rPr>
        <w:t>(一)、植物施药保护机械项目选址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该植物施药保护机械项目选址位于XX省XX市XX区XXX街道</w:t>
      </w:r>
    </w:p>
    <w:p>
      <w:pPr>
        <w:pStyle w:val="Heading2"/>
        <w:ind w:firstLine="560" w:firstLineChars="200"/>
        <w:rPr>
          <w:rFonts w:ascii="仿宋" w:eastAsia="仿宋" w:hAnsi="仿宋" w:cs="仿宋" w:hint="eastAsia"/>
          <w:sz w:val="28"/>
          <w:lang w:eastAsia="zh-CN"/>
        </w:rPr>
      </w:pPr>
      <w:bookmarkStart w:id="20" w:name="_Toc2437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施药保护机械项目的征地面积将根据植物施药保护机械项目的实际规模和需求进行精确规划。具体面积XXX平方米，旨在确保植物施药保护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净用地面积是在征地面积基础上去除不可利用面积后的实际可开发用地。具体面积XXX平方米，考虑到环保、交通、安全等多方面因素，以确保植物施药保护机械项目在整体利用效率上达到最优。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植物施药保护机械项目计划建设的建筑总规模具体面积XXX平方米。这一规模的确定综合考虑了植物施药保护机械项目的性质、规模，以及城市规划的相关要求，确保建筑布局与周边环境协调一致。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绿地率是植物施药保护机械项目用地中被规划为绿地的比例。具体面积XXX平方米，旨在通过合理规划绿地，改善植物施药保护机械项目周边环境，提升居民生活质量，并符合城市整体绿化规划。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容积率是用地上可以建设的建筑总体积与用地面积之比。具体面积XXX，通过合理的容积率规划，确保植物施药保护机械项目建筑规模与周边环境和谐共生。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植物施药保护机械项目选址与当地城市规划相一致，具体面积XXX平方米。通过与城市规划部门深入沟通，确保植物施药保护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https://d.book118.com/375202211140011101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34BDB"/>
    <w:rsid w:val="1E134B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022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2024-01-28T20:28:00Z</dcterms:created>
  <dcterms:modified xsi:type="dcterms:W3CDTF">2024-01-28T20:29:05Z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CACDEB92B941438BA6328E244C26907A_11</vt:lpwstr>
  </property>
  <property fmtid="{D5CDD505-2E9C-101B-9397-08002B2CF9AE}" pid="3" name="KSOProductBuildVer">
    <vt:lpwstr>2052-12.1.0.16250</vt:lpwstr>
  </property>
</Properties>
</file>