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beforeAutospacing="0" w:afterAutospacing="0" w:line="360" w:lineRule="auto"/>
        <w:textAlignment w:val="center"/>
        <w:rPr>
          <w:rFonts w:ascii="Calibri" w:eastAsia="Calibri" w:hAnsi="Calibri" w:cs="Calibri"/>
        </w:rPr>
      </w:pPr>
      <w:r>
        <w:rPr>
          <w:rFonts w:ascii="Calibri" w:eastAsia="Calibri" w:hAnsi="Calibri" w:cs="Calibri"/>
        </w:rPr>
        <w:drawing>
          <wp:anchor distT="0" distB="0" distL="114300" distR="114300" simplePos="0" relativeHeight="251658240" behindDoc="0" locked="0" layoutInCell="1" allowOverlap="1">
            <wp:simplePos x="0" y="0"/>
            <wp:positionH relativeFrom="page">
              <wp:posOffset>10502900</wp:posOffset>
            </wp:positionH>
            <wp:positionV relativeFrom="topMargin">
              <wp:posOffset>11328400</wp:posOffset>
            </wp:positionV>
            <wp:extent cx="495300" cy="279400"/>
            <wp:effectExtent l="0" t="0" r="0" b="6350"/>
            <wp:wrapNone/>
            <wp:docPr id="100022" name="图片 10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pic:cNvPicPr>
                      <a:picLocks noChangeAspect="1"/>
                    </pic:cNvPicPr>
                  </pic:nvPicPr>
                  <pic:blipFill>
                    <a:blip xmlns:r="http://schemas.openxmlformats.org/officeDocument/2006/relationships" r:embed="rId6"/>
                    <a:stretch>
                      <a:fillRect/>
                    </a:stretch>
                  </pic:blipFill>
                  <pic:spPr>
                    <a:xfrm>
                      <a:off x="0" y="0"/>
                      <a:ext cx="495300" cy="279400"/>
                    </a:xfrm>
                    <a:prstGeom prst="rect">
                      <a:avLst/>
                    </a:prstGeom>
                  </pic:spPr>
                </pic:pic>
              </a:graphicData>
            </a:graphic>
          </wp:anchor>
        </w:drawing>
      </w:r>
      <w:r>
        <w:rPr>
          <w:rFonts w:ascii="Calibri" w:hAnsi="Calibri" w:cs="Calibri" w:hint="eastAsia"/>
          <w:lang w:eastAsia="zh-CN"/>
        </w:rPr>
        <w:t xml:space="preserve">  </w:t>
      </w:r>
    </w:p>
    <w:p>
      <w:pPr>
        <w:spacing w:beforeAutospacing="0" w:afterAutospacing="0" w:line="360" w:lineRule="auto"/>
        <w:jc w:val="center"/>
        <w:textAlignment w:val="center"/>
        <w:rPr>
          <w:rFonts w:ascii="Calibri" w:eastAsia="Calibri" w:hAnsi="Calibri" w:cs="Calibri"/>
        </w:rPr>
      </w:pPr>
      <w:r>
        <w:drawing>
          <wp:inline distT="0" distB="0" distL="114300" distR="114300">
            <wp:extent cx="5021580" cy="576580"/>
            <wp:effectExtent l="0" t="0" r="7620" b="7620"/>
            <wp:docPr id="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
                    <pic:cNvPicPr>
                      <a:picLocks noChangeAspect="1"/>
                    </pic:cNvPicPr>
                  </pic:nvPicPr>
                  <pic:blipFill>
                    <a:blip xmlns:r="http://schemas.openxmlformats.org/officeDocument/2006/relationships" r:embed="rId7"/>
                    <a:stretch>
                      <a:fillRect/>
                    </a:stretch>
                  </pic:blipFill>
                  <pic:spPr>
                    <a:xfrm>
                      <a:off x="0" y="0"/>
                      <a:ext cx="5021580" cy="576580"/>
                    </a:xfrm>
                    <a:prstGeom prst="rect">
                      <a:avLst/>
                    </a:prstGeom>
                    <a:noFill/>
                    <a:ln>
                      <a:noFill/>
                    </a:ln>
                  </pic:spPr>
                </pic:pic>
              </a:graphicData>
            </a:graphic>
          </wp:inline>
        </w:drawing>
      </w:r>
    </w:p>
    <w:p>
      <w:pPr>
        <w:spacing w:beforeAutospacing="0" w:afterAutospacing="0" w:line="360" w:lineRule="auto"/>
        <w:textAlignment w:val="center"/>
        <w:rPr>
          <w:rFonts w:ascii="Calibri" w:eastAsia="Calibri" w:hAnsi="Calibri" w:cs="Calibri"/>
        </w:rPr>
      </w:pPr>
      <w:r>
        <w:drawing>
          <wp:inline distT="0" distB="0" distL="0" distR="0">
            <wp:extent cx="1784350" cy="508000"/>
            <wp:effectExtent l="0" t="0" r="6350" b="635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784350" cy="508000"/>
                    </a:xfrm>
                    <a:prstGeom prst="rect">
                      <a:avLst/>
                    </a:prstGeom>
                    <a:noFill/>
                    <a:ln>
                      <a:noFill/>
                    </a:ln>
                  </pic:spPr>
                </pic:pic>
              </a:graphicData>
            </a:graphic>
          </wp:inline>
        </w:drawing>
      </w:r>
    </w:p>
    <w:p>
      <w:pPr>
        <w:widowControl/>
        <w:spacing w:beforeAutospacing="0" w:afterAutospacing="0" w:line="360" w:lineRule="auto"/>
        <w:jc w:val="left"/>
        <w:rPr>
          <w:b/>
          <w:bCs/>
          <w:color w:val="0000FF"/>
          <w:sz w:val="28"/>
          <w:szCs w:val="28"/>
        </w:rPr>
      </w:pPr>
      <w:r>
        <w:rPr>
          <w:rFonts w:hint="eastAsia"/>
          <w:b/>
          <w:bCs/>
          <w:color w:val="0000FF"/>
          <w:sz w:val="28"/>
          <w:szCs w:val="28"/>
        </w:rPr>
        <w:t>1．什么叫观点论述题？</w:t>
      </w:r>
    </w:p>
    <w:p>
      <w:pPr>
        <w:snapToGrid w:val="0"/>
        <w:spacing w:beforeAutospacing="0" w:afterAutospacing="0" w:line="360" w:lineRule="auto"/>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观点论述题是一种考查知识、能力、素养的综合题型，要求考生掌握从材料中提炼关键信息，运用所学历史知识形成观点并进行完整论述的能力。通常表述为“阅读材料，围绕其主题提炼一个观点，结合材料和所学知识加以论述”，即根据材料论述历史观点</w:t>
      </w:r>
    </w:p>
    <w:p>
      <w:pPr>
        <w:widowControl/>
        <w:spacing w:beforeAutospacing="0" w:afterAutospacing="0" w:line="360" w:lineRule="auto"/>
        <w:jc w:val="left"/>
        <w:rPr>
          <w:b/>
          <w:bCs/>
          <w:color w:val="0000FF"/>
          <w:sz w:val="28"/>
          <w:szCs w:val="28"/>
        </w:rPr>
      </w:pPr>
      <w:r>
        <w:rPr>
          <w:rFonts w:hint="eastAsia"/>
          <w:b/>
          <w:bCs/>
          <w:color w:val="0000FF"/>
          <w:sz w:val="28"/>
          <w:szCs w:val="28"/>
        </w:rPr>
        <w:t>2．观点论述题解题三步走</w:t>
      </w:r>
    </w:p>
    <w:p>
      <w:pPr>
        <w:pStyle w:val="BlockText"/>
        <w:spacing w:beforeAutospacing="0" w:after="0" w:afterAutospacing="0" w:line="360" w:lineRule="auto"/>
        <w:ind w:left="0" w:right="1470" w:leftChars="0"/>
        <w:rPr>
          <w:b/>
          <w:color w:val="FF0000"/>
        </w:rPr>
      </w:pPr>
      <w:r>
        <w:rPr>
          <w:rFonts w:hint="eastAsia"/>
          <w:b/>
          <w:color w:val="FF0000"/>
        </w:rPr>
        <w:t>第一步：观点：阅读材料，提炼观点。</w:t>
      </w:r>
    </w:p>
    <w:p>
      <w:pPr>
        <w:snapToGrid w:val="0"/>
        <w:spacing w:beforeAutospacing="0" w:afterAutospacing="0" w:line="360" w:lineRule="auto"/>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1、阅读材料，列出涉及的历史事件（列事件）</w:t>
      </w:r>
    </w:p>
    <w:p>
      <w:pPr>
        <w:snapToGrid w:val="0"/>
        <w:spacing w:beforeAutospacing="0" w:afterAutospacing="0" w:line="360" w:lineRule="auto"/>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2、找出材料关键句、关键词，概况材料大意</w:t>
      </w:r>
    </w:p>
    <w:p>
      <w:pPr>
        <w:snapToGrid w:val="0"/>
        <w:spacing w:beforeAutospacing="0" w:afterAutospacing="0" w:line="360" w:lineRule="auto"/>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①、对材料的分析，要注意材料涉及的时间、地点、人物、事件等各个历史要素。</w:t>
      </w:r>
    </w:p>
    <w:p>
      <w:pPr>
        <w:snapToGrid w:val="0"/>
        <w:spacing w:beforeAutospacing="0" w:afterAutospacing="0" w:line="360" w:lineRule="auto"/>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②、找到材料叙述的核心内容。</w:t>
      </w:r>
    </w:p>
    <w:p>
      <w:pPr>
        <w:snapToGrid w:val="0"/>
        <w:spacing w:beforeAutospacing="0" w:afterAutospacing="0" w:line="360" w:lineRule="auto"/>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③、特别注意那些说明性文字（如材料的出处）</w:t>
      </w:r>
    </w:p>
    <w:p>
      <w:pPr>
        <w:snapToGrid w:val="0"/>
        <w:spacing w:beforeAutospacing="0" w:afterAutospacing="0" w:line="360" w:lineRule="auto"/>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④、注意材料中标点符号的变化，可在省略号两边获取有效信息。</w:t>
      </w:r>
    </w:p>
    <w:p>
      <w:pPr>
        <w:pStyle w:val="BlockText"/>
        <w:spacing w:beforeAutospacing="0" w:after="0" w:afterAutospacing="0" w:line="360" w:lineRule="auto"/>
        <w:ind w:left="0" w:right="1470" w:leftChars="0"/>
        <w:rPr>
          <w:b/>
          <w:color w:val="FF0000"/>
        </w:rPr>
      </w:pPr>
      <w:r>
        <w:rPr>
          <w:rFonts w:hint="eastAsia"/>
          <w:b/>
          <w:color w:val="FF0000"/>
        </w:rPr>
        <w:t>第二步：论证：选择史实，论证观点。</w:t>
      </w:r>
    </w:p>
    <w:p>
      <w:pPr>
        <w:snapToGrid w:val="0"/>
        <w:spacing w:beforeAutospacing="0" w:afterAutospacing="0" w:line="360" w:lineRule="auto"/>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结合材料和所学知识，搜寻和遴选可以论证观点的史实。要记住，孤证不立，需围绕观点，遴选两个或两个以上的史实作为论据论证。所遴选的史实，其中一个可以来源于材料，另一个来源于所学知识。不论是观点提炼还是论据选取，都应与“材料主题"有关，切忌抛开所提供的材料、抛开课本知识乱发挥。</w:t>
      </w:r>
    </w:p>
    <w:p>
      <w:pPr>
        <w:pStyle w:val="BlockText"/>
        <w:spacing w:beforeAutospacing="0" w:after="0" w:afterAutospacing="0" w:line="360" w:lineRule="auto"/>
        <w:ind w:left="0" w:right="1470" w:leftChars="0"/>
        <w:rPr>
          <w:b/>
          <w:color w:val="FF0000"/>
        </w:rPr>
      </w:pPr>
      <w:r>
        <w:rPr>
          <w:rFonts w:hint="eastAsia"/>
          <w:b/>
          <w:color w:val="FF0000"/>
        </w:rPr>
        <w:t>第三步：结论：总结升华，再现观点。</w:t>
      </w:r>
    </w:p>
    <w:p>
      <w:pPr>
        <w:snapToGrid w:val="0"/>
        <w:spacing w:beforeAutospacing="0" w:afterAutospacing="0" w:line="360" w:lineRule="auto"/>
        <w:rPr>
          <w:color w:val="000000" w:themeColor="text1"/>
          <w:sz w:val="24"/>
          <w:szCs w:val="28"/>
          <w14:textFill>
            <w14:solidFill>
              <w14:schemeClr w14:val="tx1"/>
            </w14:solidFill>
          </w14:textFill>
        </w:rPr>
        <w:sectPr>
          <w:headerReference w:type="default" r:id="rId9"/>
          <w:footerReference w:type="even" r:id="rId10"/>
          <w:footerReference w:type="default" r:id="rId11"/>
          <w:pgSz w:w="11907" w:h="16839"/>
          <w:pgMar w:top="1418" w:right="1077" w:bottom="1418" w:left="1077" w:header="500" w:footer="500" w:gutter="0"/>
          <w:cols w:num="1" w:sep="1" w:space="425"/>
          <w:docGrid w:type="lines" w:linePitch="312" w:charSpace="0"/>
        </w:sectPr>
      </w:pPr>
      <w:r>
        <w:rPr>
          <w:rFonts w:hint="eastAsia"/>
          <w:color w:val="000000" w:themeColor="text1"/>
          <w:sz w:val="24"/>
          <w:szCs w:val="28"/>
          <w14:textFill>
            <w14:solidFill>
              <w14:schemeClr w14:val="tx1"/>
            </w14:solidFill>
          </w14:textFill>
        </w:rPr>
        <w:t>最后，要对全文进行总结，结论需要进一步进行升华，总结归纳。注意不是重抄一遍，重抄不得分。</w:t>
      </w:r>
    </w:p>
    <w:p>
      <w:pPr>
        <w:snapToGrid w:val="0"/>
        <w:spacing w:beforeAutospacing="0" w:afterAutospacing="0" w:line="360" w:lineRule="auto"/>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要求：结语以综上所述，说明+重申观点 ，所以要怎么做（认识/启示类语句，体现出家国情怀）</w:t>
      </w:r>
    </w:p>
    <w:p>
      <w:pPr>
        <w:snapToGrid w:val="0"/>
        <w:spacing w:beforeAutospacing="0" w:afterAutospacing="0" w:line="360" w:lineRule="auto"/>
        <w:rPr>
          <w:color w:val="000000" w:themeColor="text1"/>
          <w:sz w:val="28"/>
          <w:szCs w:val="32"/>
          <w14:textFill>
            <w14:solidFill>
              <w14:schemeClr w14:val="tx1"/>
            </w14:solidFill>
          </w14:textFill>
        </w:rPr>
      </w:pPr>
      <w:r>
        <w:rPr>
          <w:rFonts w:hint="eastAsia"/>
          <w:color w:val="000000" w:themeColor="text1"/>
          <w:sz w:val="24"/>
          <w:szCs w:val="28"/>
          <w14:textFill>
            <w14:solidFill>
              <w14:schemeClr w14:val="tx1"/>
            </w14:solidFill>
          </w14:textFill>
        </w:rPr>
        <w:t>温馨提示：一定要紧扣观点，论从史出，史论结合，条理清楚，有正确的价值取向。</w:t>
      </w:r>
      <w:r>
        <w:rPr>
          <w:rFonts w:hint="eastAsia"/>
          <w:color w:val="000000" w:themeColor="text1"/>
          <w:sz w:val="28"/>
          <w:szCs w:val="32"/>
          <w14:textFill>
            <w14:solidFill>
              <w14:schemeClr w14:val="tx1"/>
            </w14:solidFill>
          </w14:textFill>
        </w:rPr>
        <w:t xml:space="preserve"> </w:t>
      </w:r>
    </w:p>
    <w:p>
      <w:pPr>
        <w:spacing w:beforeAutospacing="0" w:afterAutospacing="0" w:line="360" w:lineRule="auto"/>
        <w:rPr>
          <w:rFonts w:eastAsia="新宋体"/>
          <w:b/>
          <w:szCs w:val="21"/>
        </w:rPr>
      </w:pPr>
      <w:r>
        <w:drawing>
          <wp:inline distT="0" distB="0" distL="0" distR="0">
            <wp:extent cx="1727200" cy="514350"/>
            <wp:effectExtent l="0" t="0" r="6350" b="0"/>
            <wp:docPr id="1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pic:cNvPicPr>
                      <a:picLocks noChangeAspect="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1727200" cy="514350"/>
                    </a:xfrm>
                    <a:prstGeom prst="rect">
                      <a:avLst/>
                    </a:prstGeom>
                    <a:noFill/>
                    <a:ln>
                      <a:noFill/>
                    </a:ln>
                  </pic:spPr>
                </pic:pic>
              </a:graphicData>
            </a:graphic>
          </wp:inline>
        </w:drawing>
      </w:r>
    </w:p>
    <w:p>
      <w:pPr>
        <w:spacing w:beforeAutospacing="0" w:afterAutospacing="0" w:line="360" w:lineRule="auto"/>
      </w:pPr>
      <w:r>
        <w:rPr>
          <w:rFonts w:eastAsia="新宋体" w:hint="eastAsia"/>
          <w:b/>
          <w:szCs w:val="21"/>
        </w:rPr>
        <w:t>观点论述题（共10小题）</w:t>
      </w:r>
    </w:p>
    <w:p>
      <w:pPr>
        <w:spacing w:beforeAutospacing="0" w:afterAutospacing="0" w:line="360" w:lineRule="auto"/>
        <w:ind w:left="273" w:hanging="273" w:hangingChars="130"/>
      </w:pPr>
      <w:r>
        <w:rPr>
          <w:rFonts w:eastAsia="新宋体" w:hint="eastAsia"/>
          <w:szCs w:val="21"/>
        </w:rPr>
        <w:t>1．（2023•姑苏区校级一模）清朝前期，中国仍处在典型的农耕文明时代，经济总量居世界首位。阅读材料，回答问题。</w:t>
      </w:r>
    </w:p>
    <w:p>
      <w:pPr>
        <w:spacing w:beforeAutospacing="0" w:afterAutospacing="0" w:line="360" w:lineRule="auto"/>
        <w:ind w:left="273" w:leftChars="130"/>
      </w:pPr>
      <w:r>
        <w:rPr>
          <w:rFonts w:eastAsia="新宋体" w:hint="eastAsia"/>
          <w:szCs w:val="21"/>
        </w:rPr>
        <w:t>材料一：中国在18世纪进入了一个繁荣昌盛的时代，这应归功于其农业、手工业和贸易的史无前例的发展高潮。它以其生产以及内部交易的数额之巨而身居世界诸民族的首位。</w:t>
      </w:r>
    </w:p>
    <w:p>
      <w:pPr>
        <w:spacing w:beforeAutospacing="0" w:afterAutospacing="0" w:line="360" w:lineRule="auto"/>
        <w:ind w:left="273" w:leftChars="130"/>
        <w:jc w:val="right"/>
      </w:pPr>
      <w:r>
        <w:rPr>
          <w:rFonts w:eastAsia="新宋体" w:hint="eastAsia"/>
          <w:szCs w:val="21"/>
        </w:rPr>
        <w:t>——[法]谢和耐著，耿异译《中国社会史》</w:t>
      </w:r>
    </w:p>
    <w:p>
      <w:pPr>
        <w:spacing w:beforeAutospacing="0" w:afterAutospacing="0" w:line="360" w:lineRule="auto"/>
        <w:ind w:left="273" w:leftChars="130"/>
      </w:pPr>
    </w:p>
    <w:p>
      <w:pPr>
        <w:spacing w:beforeAutospacing="0" w:afterAutospacing="0" w:line="360" w:lineRule="auto"/>
        <w:ind w:left="273" w:leftChars="130"/>
      </w:pPr>
      <w:r>
        <w:rPr>
          <w:rFonts w:eastAsia="新宋体" w:hint="eastAsia"/>
          <w:szCs w:val="21"/>
        </w:rPr>
        <w:t>材料二：如图</w:t>
      </w:r>
    </w:p>
    <w:p>
      <w:pPr>
        <w:spacing w:beforeAutospacing="0" w:afterAutospacing="0" w:line="360" w:lineRule="auto"/>
        <w:ind w:left="273" w:leftChars="130"/>
        <w:jc w:val="center"/>
      </w:pPr>
      <w:r>
        <w:rPr>
          <w:rFonts w:eastAsia="新宋体" w:hint="eastAsia"/>
          <w:szCs w:val="21"/>
        </w:rPr>
        <w:drawing>
          <wp:inline distT="0" distB="0" distL="114300" distR="114300">
            <wp:extent cx="5135880" cy="2315210"/>
            <wp:effectExtent l="0" t="0" r="7620" b="8890"/>
            <wp:docPr id="7" name="图片 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菁优网：http://www.jyeoo.com"/>
                    <pic:cNvPicPr>
                      <a:picLocks noChangeAspect="1"/>
                    </pic:cNvPicPr>
                  </pic:nvPicPr>
                  <pic:blipFill>
                    <a:blip xmlns:r="http://schemas.openxmlformats.org/officeDocument/2006/relationships" r:embed="rId13"/>
                    <a:stretch>
                      <a:fillRect/>
                    </a:stretch>
                  </pic:blipFill>
                  <pic:spPr>
                    <a:xfrm>
                      <a:off x="0" y="0"/>
                      <a:ext cx="5135880" cy="2315210"/>
                    </a:xfrm>
                    <a:prstGeom prst="rect">
                      <a:avLst/>
                    </a:prstGeom>
                    <a:noFill/>
                    <a:ln>
                      <a:noFill/>
                    </a:ln>
                  </pic:spPr>
                </pic:pic>
              </a:graphicData>
            </a:graphic>
          </wp:inline>
        </w:drawing>
      </w:r>
    </w:p>
    <w:p>
      <w:pPr>
        <w:spacing w:beforeAutospacing="0" w:afterAutospacing="0" w:line="360" w:lineRule="auto"/>
        <w:ind w:left="273" w:leftChars="130"/>
      </w:pPr>
      <w:r>
        <w:rPr>
          <w:rFonts w:eastAsia="新宋体" w:hint="eastAsia"/>
          <w:szCs w:val="21"/>
        </w:rPr>
        <w:t>材料三：如果将康、雍、乾时期纵向与汉唐时期相比，无论是人民的精神风貌，还是统治者的气度胸襟均相差甚远，难以并称“盛世”；如果与同时代欧洲社会比较，无论在科学成果上还是社会发展上，康、雍、乾三朝都已逐渐被西方列强抛在后面，也难以自称“盛世”。</w:t>
      </w:r>
    </w:p>
    <w:p>
      <w:pPr>
        <w:spacing w:beforeAutospacing="0" w:afterAutospacing="0" w:line="360" w:lineRule="auto"/>
        <w:ind w:left="273" w:leftChars="130"/>
        <w:jc w:val="right"/>
      </w:pPr>
      <w:r>
        <w:rPr>
          <w:rFonts w:eastAsia="新宋体" w:hint="eastAsia"/>
          <w:szCs w:val="21"/>
        </w:rPr>
        <w:t>——摘编自李娜《“康乾盛世”再思考学术研讨会综述》</w:t>
      </w:r>
    </w:p>
    <w:p>
      <w:pPr>
        <w:spacing w:beforeAutospacing="0" w:afterAutospacing="0" w:line="360" w:lineRule="auto"/>
        <w:ind w:left="273" w:leftChars="130"/>
        <w:sectPr>
          <w:headerReference w:type="default" r:id="rId14"/>
          <w:footerReference w:type="even" r:id="rId15"/>
          <w:footerReference w:type="default" r:id="rId16"/>
          <w:type w:val="nextPage"/>
          <w:pgSz w:w="11907" w:h="16839"/>
          <w:pgMar w:top="1418" w:right="1077" w:bottom="1418" w:left="1077" w:header="500" w:footer="500" w:gutter="0"/>
          <w:pgNumType w:start="2"/>
          <w:cols w:num="1" w:sep="1" w:space="425"/>
          <w:titlePg w:val="0"/>
          <w:docGrid w:type="lines" w:linePitch="312" w:charSpace="0"/>
        </w:sectPr>
      </w:pPr>
    </w:p>
    <w:p>
      <w:pPr>
        <w:spacing w:beforeAutospacing="0" w:afterAutospacing="0" w:line="360" w:lineRule="auto"/>
        <w:ind w:left="273" w:leftChars="130"/>
      </w:pPr>
      <w:r>
        <w:rPr>
          <w:rFonts w:eastAsia="新宋体" w:hint="eastAsia"/>
          <w:szCs w:val="21"/>
        </w:rPr>
        <w:t>（1）阅读材料一，结合所学知识，指出清朝前期经济发展的表现。</w:t>
      </w:r>
    </w:p>
    <w:p>
      <w:pPr>
        <w:spacing w:beforeAutospacing="0" w:afterAutospacing="0" w:line="360" w:lineRule="auto"/>
        <w:ind w:left="273" w:leftChars="130"/>
      </w:pPr>
      <w:r>
        <w:rPr>
          <w:rFonts w:eastAsia="新宋体" w:hint="eastAsia"/>
          <w:szCs w:val="21"/>
        </w:rPr>
        <w:t>（2）结合所学知识，说明材料二对研究清朝社会经济发展所具有的史料价值。</w:t>
      </w:r>
    </w:p>
    <w:p>
      <w:pPr>
        <w:spacing w:beforeAutospacing="0" w:afterAutospacing="0" w:line="360" w:lineRule="auto"/>
        <w:ind w:left="273" w:leftChars="130"/>
      </w:pPr>
      <w:r>
        <w:rPr>
          <w:rFonts w:eastAsia="新宋体" w:hint="eastAsia"/>
          <w:szCs w:val="21"/>
        </w:rPr>
        <w:t>（3）史学界关于“康雍乾盛世”的说法存在不同的意见，请任选材料一、材料三中的一种观点进行论证，要求：观点明确，表达清晰，史论结合。</w:t>
      </w:r>
    </w:p>
    <w:p>
      <w:pPr>
        <w:spacing w:beforeAutospacing="0" w:afterAutospacing="0" w:line="360" w:lineRule="auto"/>
        <w:ind w:left="273" w:leftChars="130"/>
      </w:pPr>
      <w:r>
        <w:rPr>
          <w:rFonts w:eastAsia="新宋体" w:hint="eastAsia"/>
          <w:color w:val="0000FF"/>
          <w:szCs w:val="21"/>
        </w:rPr>
        <w:t>【分析】</w:t>
      </w:r>
      <w:r>
        <w:rPr>
          <w:rFonts w:eastAsia="新宋体" w:hint="eastAsia"/>
          <w:szCs w:val="21"/>
        </w:rPr>
        <w:t>本题主要考查清朝前期的社会发展。第（1）问，需要考生掌握清朝前期经济发展的表现；第（2）问，需要考生掌握《耕织图》的内容和史料价值；第（3）问，需要考生掌握清朝前期的时代特征，学会辩证地看问题。</w:t>
      </w:r>
    </w:p>
    <w:p>
      <w:pPr>
        <w:spacing w:beforeAutospacing="0" w:afterAutospacing="0" w:line="360" w:lineRule="auto"/>
        <w:ind w:left="273" w:leftChars="130"/>
      </w:pPr>
      <w:r>
        <w:rPr>
          <w:rFonts w:eastAsia="新宋体" w:hint="eastAsia"/>
          <w:color w:val="0000FF"/>
          <w:szCs w:val="21"/>
        </w:rPr>
        <w:t>【解答】</w:t>
      </w:r>
      <w:r>
        <w:rPr>
          <w:rFonts w:eastAsia="新宋体" w:hint="eastAsia"/>
          <w:szCs w:val="21"/>
        </w:rPr>
        <w:t>（1）根据材料“中国在18世纪进入了一个繁荣昌盛的时代，这应归功于其农业、手工业和贸易的史无前例的发展高潮”及所学知识概括得出耕地面积增加；高产农作物推广；农产品商品化程度提高；工商业市镇涌现；商帮进一步发展等。</w:t>
      </w:r>
    </w:p>
    <w:p>
      <w:pPr>
        <w:spacing w:beforeAutospacing="0" w:afterAutospacing="0" w:line="360" w:lineRule="auto"/>
        <w:ind w:left="273" w:leftChars="130"/>
      </w:pPr>
      <w:r>
        <w:rPr>
          <w:rFonts w:eastAsia="新宋体" w:hint="eastAsia"/>
          <w:szCs w:val="21"/>
        </w:rPr>
        <w:t>（2）根据材料二可知，《耕织图》以精美的绘画展现了中国传统农业生产过程，反映清朝统治者重视农业生产；男耕女织的小农经济占主导地位。</w:t>
      </w:r>
    </w:p>
    <w:p>
      <w:pPr>
        <w:spacing w:beforeAutospacing="0" w:afterAutospacing="0" w:line="360" w:lineRule="auto"/>
        <w:ind w:left="273" w:leftChars="130"/>
      </w:pPr>
      <w:r>
        <w:rPr>
          <w:rFonts w:eastAsia="新宋体" w:hint="eastAsia"/>
          <w:szCs w:val="21"/>
        </w:rPr>
        <w:t>（3）本题是观点评述题，任选一种观点，运用史实进行说明，言之成理即可。如根据材料一，选择肯定的角度。观点是：康、雍、乾时期可称之为盛世。阐述：康、雍、乾时期，农业生产发展、手工业和城镇商品经济发达，中国经济总量居世界首位；这一时期，中国幅员辽阔、人口众多、国力强大，统一多民族国家得到进一步巩固和发展。因此，康、雍、乾时期可称之为封建社会的盛世。如根据材料三，选择否定角度。观点：康、雍、乾时期难以称之为盛世。阐述：康、雍、乾时期，在政治上，清朝统治者进一步强化封建君主专制；思想文化上，大兴文字狱，推行文化专制政策，极力禁锢人们的思想言论；对外关系上，统治者推行闭关锁国政策，使中国逐渐落伍于世界历史的发展进程。因此。康雍乾时期难以称之为盛世。</w:t>
      </w:r>
    </w:p>
    <w:p>
      <w:pPr>
        <w:spacing w:beforeAutospacing="0" w:afterAutospacing="0" w:line="360" w:lineRule="auto"/>
        <w:ind w:left="273" w:leftChars="130"/>
      </w:pPr>
      <w:r>
        <w:rPr>
          <w:rFonts w:eastAsia="新宋体" w:hint="eastAsia"/>
          <w:szCs w:val="21"/>
        </w:rPr>
        <w:t>故答案为：</w:t>
      </w:r>
    </w:p>
    <w:p>
      <w:pPr>
        <w:spacing w:beforeAutospacing="0" w:afterAutospacing="0" w:line="360" w:lineRule="auto"/>
        <w:ind w:left="273" w:leftChars="130"/>
      </w:pPr>
      <w:r>
        <w:rPr>
          <w:rFonts w:eastAsia="新宋体" w:hint="eastAsia"/>
          <w:szCs w:val="21"/>
        </w:rPr>
        <w:t>（1）耕地面积增加；高产农作物推广；农产品商品化程度提高；工商业市镇涌现；商帮进一步发展等。</w:t>
      </w:r>
    </w:p>
    <w:p>
      <w:pPr>
        <w:spacing w:beforeAutospacing="0" w:afterAutospacing="0" w:line="360" w:lineRule="auto"/>
        <w:ind w:left="273" w:leftChars="130"/>
      </w:pPr>
      <w:r>
        <w:rPr>
          <w:rFonts w:eastAsia="新宋体" w:hint="eastAsia"/>
          <w:szCs w:val="21"/>
        </w:rPr>
        <w:t>（2）清朝统治者重视农业生产；男耕女织的小农经济占主导地位。</w:t>
      </w:r>
    </w:p>
    <w:p>
      <w:pPr>
        <w:spacing w:beforeAutospacing="0" w:afterAutospacing="0" w:line="360" w:lineRule="auto"/>
        <w:ind w:left="273" w:leftChars="130"/>
      </w:pPr>
      <w:r>
        <w:rPr>
          <w:rFonts w:eastAsia="新宋体" w:hint="eastAsia"/>
          <w:szCs w:val="21"/>
        </w:rPr>
        <w:t>（3）示例一：</w:t>
      </w:r>
    </w:p>
    <w:p>
      <w:pPr>
        <w:spacing w:beforeAutospacing="0" w:afterAutospacing="0" w:line="360" w:lineRule="auto"/>
        <w:ind w:left="273" w:leftChars="130"/>
      </w:pPr>
      <w:r>
        <w:rPr>
          <w:rFonts w:eastAsia="新宋体" w:hint="eastAsia"/>
          <w:szCs w:val="21"/>
        </w:rPr>
        <w:t>观点：康、雍、乾时期可称之为盛世。</w:t>
      </w:r>
    </w:p>
    <w:p>
      <w:pPr>
        <w:spacing w:beforeAutospacing="0" w:afterAutospacing="0" w:line="360" w:lineRule="auto"/>
        <w:ind w:left="273" w:leftChars="130"/>
        <w:sectPr>
          <w:headerReference w:type="default" r:id="rId17"/>
          <w:footerReference w:type="even" r:id="rId18"/>
          <w:footerReference w:type="default" r:id="rId19"/>
          <w:type w:val="nextPage"/>
          <w:pgSz w:w="11907" w:h="16839"/>
          <w:pgMar w:top="1418" w:right="1077" w:bottom="1418" w:left="1077" w:header="500" w:footer="500" w:gutter="0"/>
          <w:pgNumType w:start="3"/>
          <w:cols w:num="1" w:sep="1" w:space="425"/>
          <w:titlePg w:val="0"/>
          <w:docGrid w:type="lines" w:linePitch="312" w:charSpace="0"/>
        </w:sectPr>
      </w:pPr>
    </w:p>
    <w:p>
      <w:pPr>
        <w:spacing w:beforeAutospacing="0" w:afterAutospacing="0" w:line="360" w:lineRule="auto"/>
        <w:ind w:left="273" w:leftChars="130"/>
      </w:pPr>
      <w:r>
        <w:rPr>
          <w:rFonts w:eastAsia="新宋体" w:hint="eastAsia"/>
          <w:szCs w:val="21"/>
        </w:rPr>
        <w:t>阐述：康、雍、乾时期，农业生产发展、手工业和城镇商品经济发达，中国经济总量居世界首位；这一时期，中国幅员辽阔、人口众多、国力强大，统一多民族国家得到进一步巩固和发展。因此，康、雍、乾时期可称之为封建社会的盛世。</w:t>
      </w:r>
    </w:p>
    <w:p>
      <w:pPr>
        <w:spacing w:beforeAutospacing="0" w:afterAutospacing="0" w:line="360" w:lineRule="auto"/>
        <w:ind w:left="273" w:leftChars="130"/>
      </w:pPr>
      <w:r>
        <w:rPr>
          <w:rFonts w:eastAsia="新宋体" w:hint="eastAsia"/>
          <w:szCs w:val="21"/>
        </w:rPr>
        <w:t>示例二：</w:t>
      </w:r>
    </w:p>
    <w:p>
      <w:pPr>
        <w:spacing w:beforeAutospacing="0" w:afterAutospacing="0" w:line="360" w:lineRule="auto"/>
        <w:ind w:left="273" w:leftChars="130"/>
      </w:pPr>
      <w:r>
        <w:rPr>
          <w:rFonts w:eastAsia="新宋体" w:hint="eastAsia"/>
          <w:szCs w:val="21"/>
        </w:rPr>
        <w:t>观点：康、雍、乾时期难以称之为盛世。</w:t>
      </w:r>
    </w:p>
    <w:p>
      <w:pPr>
        <w:spacing w:beforeAutospacing="0" w:afterAutospacing="0" w:line="360" w:lineRule="auto"/>
        <w:ind w:left="273" w:leftChars="130"/>
      </w:pPr>
      <w:r>
        <w:rPr>
          <w:rFonts w:eastAsia="新宋体" w:hint="eastAsia"/>
          <w:szCs w:val="21"/>
        </w:rPr>
        <w:t>阐述：康、雍、乾时期，在政治上，清朝统治者进一步强化封建君主专制；思想文化上，大兴文字狱，推行文化专制政策，极力禁锢人们的思想言论；对外关系上，统治者推行闭关锁国政策，使中国逐渐落伍于世界历史的发展进程。因此，康雍乾时期难以称之为盛世。</w:t>
      </w:r>
    </w:p>
    <w:p>
      <w:pPr>
        <w:spacing w:beforeAutospacing="0" w:afterAutospacing="0" w:line="360" w:lineRule="auto"/>
        <w:ind w:left="273" w:hanging="273" w:hangingChars="130"/>
      </w:pPr>
      <w:r>
        <w:rPr>
          <w:rFonts w:eastAsia="新宋体" w:hint="eastAsia"/>
          <w:szCs w:val="21"/>
        </w:rPr>
        <w:t>2．（2023•新都区二模）阅读材料，回答问题。</w:t>
      </w:r>
    </w:p>
    <w:p>
      <w:pPr>
        <w:spacing w:beforeAutospacing="0" w:afterAutospacing="0" w:line="360" w:lineRule="auto"/>
        <w:ind w:left="273" w:leftChars="130"/>
      </w:pPr>
      <w:r>
        <w:rPr>
          <w:rFonts w:eastAsia="新宋体" w:hint="eastAsia"/>
          <w:szCs w:val="21"/>
        </w:rPr>
        <w:t>材料一：中国非物质文化遗产蕴含了中华民族祖祖辈辈积累的卓越智慧和认知经验，以及世代持续的自强不息、厚德载物等传统文化精神内涵，为国人提供着强大的凝聚力和不竭的创造力……如今我国已有42个项目列入联合国教科文组织非物质文化遗产名录（名册）。</w:t>
      </w:r>
    </w:p>
    <w:p>
      <w:pPr>
        <w:spacing w:beforeAutospacing="0" w:afterAutospacing="0" w:line="360" w:lineRule="auto"/>
        <w:ind w:left="273" w:leftChars="130"/>
        <w:jc w:val="right"/>
      </w:pPr>
      <w:r>
        <w:rPr>
          <w:rFonts w:eastAsia="新宋体" w:hint="eastAsia"/>
          <w:szCs w:val="21"/>
        </w:rPr>
        <w:t>——荣书琴《论中国非物质文化遗产的当代价值》</w:t>
      </w:r>
    </w:p>
    <w:p>
      <w:pPr>
        <w:spacing w:beforeAutospacing="0" w:afterAutospacing="0" w:line="360" w:lineRule="auto"/>
        <w:ind w:left="273" w:leftChars="130"/>
      </w:pPr>
      <w:r>
        <w:rPr>
          <w:rFonts w:eastAsia="新宋体" w:hint="eastAsia"/>
          <w:szCs w:val="21"/>
        </w:rPr>
        <w:t>材料二   中国入选联合国教科文组织非物质文化遗产名录（名册）项目（部分）。</w:t>
      </w:r>
    </w:p>
    <w:tbl>
      <w:tblPr>
        <w:tblStyle w:val="TableNormal"/>
        <w:tblW w:w="0" w:type="auto"/>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Pr>
      <w:tblGrid>
        <w:gridCol w:w="1470"/>
        <w:gridCol w:w="2670"/>
        <w:gridCol w:w="3390"/>
      </w:tblGrid>
      <w:tr>
        <w:tblPrEx>
          <w:tblW w:w="0" w:type="auto"/>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PrEx>
        <w:trPr>
          <w:jc w:val="center"/>
        </w:trPr>
        <w:tc>
          <w:tcPr>
            <w:tcW w:w="1470" w:type="dxa"/>
          </w:tcPr>
          <w:p>
            <w:pPr>
              <w:spacing w:beforeAutospacing="0" w:afterAutospacing="0" w:line="360" w:lineRule="auto"/>
              <w:jc w:val="center"/>
              <w:rPr>
                <w:rFonts w:ascii="Calibri" w:hAnsi="Calibri"/>
              </w:rPr>
            </w:pPr>
            <w:r>
              <w:rPr>
                <w:rFonts w:eastAsia="新宋体" w:hint="eastAsia"/>
                <w:szCs w:val="21"/>
              </w:rPr>
              <w:t>昆曲</w:t>
            </w:r>
          </w:p>
        </w:tc>
        <w:tc>
          <w:tcPr>
            <w:tcW w:w="2670" w:type="dxa"/>
          </w:tcPr>
          <w:p>
            <w:pPr>
              <w:spacing w:beforeAutospacing="0" w:afterAutospacing="0" w:line="360" w:lineRule="auto"/>
              <w:jc w:val="center"/>
              <w:rPr>
                <w:rFonts w:ascii="Calibri" w:hAnsi="Calibri"/>
              </w:rPr>
            </w:pPr>
            <w:r>
              <w:rPr>
                <w:rFonts w:eastAsia="新宋体" w:hint="eastAsia"/>
                <w:szCs w:val="21"/>
              </w:rPr>
              <w:t>中国书法</w:t>
            </w:r>
          </w:p>
        </w:tc>
        <w:tc>
          <w:tcPr>
            <w:tcW w:w="3390" w:type="dxa"/>
          </w:tcPr>
          <w:p>
            <w:pPr>
              <w:spacing w:beforeAutospacing="0" w:afterAutospacing="0" w:line="360" w:lineRule="auto"/>
              <w:jc w:val="center"/>
              <w:rPr>
                <w:rFonts w:ascii="Calibri" w:hAnsi="Calibri"/>
              </w:rPr>
            </w:pPr>
            <w:r>
              <w:rPr>
                <w:rFonts w:eastAsia="新宋体" w:hint="eastAsia"/>
                <w:szCs w:val="21"/>
              </w:rPr>
              <w:t>中国传统木结构建筑营造技艺</w:t>
            </w:r>
          </w:p>
        </w:tc>
      </w:tr>
      <w:tr>
        <w:tblPrEx>
          <w:tblW w:w="0" w:type="auto"/>
          <w:jc w:val="center"/>
          <w:tblCellMar>
            <w:top w:w="30" w:type="dxa"/>
            <w:left w:w="30" w:type="dxa"/>
            <w:bottom w:w="30" w:type="dxa"/>
            <w:right w:w="30" w:type="dxa"/>
          </w:tblCellMar>
        </w:tblPrEx>
        <w:trPr>
          <w:jc w:val="center"/>
        </w:trPr>
        <w:tc>
          <w:tcPr>
            <w:tcW w:w="1470" w:type="dxa"/>
          </w:tcPr>
          <w:p>
            <w:pPr>
              <w:spacing w:beforeAutospacing="0" w:afterAutospacing="0" w:line="360" w:lineRule="auto"/>
              <w:jc w:val="center"/>
              <w:rPr>
                <w:rFonts w:ascii="Calibri" w:hAnsi="Calibri"/>
              </w:rPr>
            </w:pPr>
            <w:r>
              <w:rPr>
                <w:rFonts w:eastAsia="新宋体" w:hint="eastAsia"/>
                <w:szCs w:val="21"/>
              </w:rPr>
              <w:t>端午节</w:t>
            </w:r>
          </w:p>
        </w:tc>
        <w:tc>
          <w:tcPr>
            <w:tcW w:w="2670" w:type="dxa"/>
          </w:tcPr>
          <w:p>
            <w:pPr>
              <w:spacing w:beforeAutospacing="0" w:afterAutospacing="0" w:line="360" w:lineRule="auto"/>
              <w:jc w:val="center"/>
              <w:rPr>
                <w:rFonts w:ascii="Calibri" w:hAnsi="Calibri"/>
              </w:rPr>
            </w:pPr>
            <w:r>
              <w:rPr>
                <w:rFonts w:eastAsia="新宋体" w:hint="eastAsia"/>
                <w:szCs w:val="21"/>
              </w:rPr>
              <w:t>龙泉青瓷传统烧制技艺</w:t>
            </w:r>
          </w:p>
        </w:tc>
        <w:tc>
          <w:tcPr>
            <w:tcW w:w="3390" w:type="dxa"/>
          </w:tcPr>
          <w:p>
            <w:pPr>
              <w:spacing w:beforeAutospacing="0" w:afterAutospacing="0" w:line="360" w:lineRule="auto"/>
              <w:jc w:val="center"/>
              <w:rPr>
                <w:rFonts w:ascii="Calibri" w:hAnsi="Calibri"/>
              </w:rPr>
            </w:pPr>
            <w:r>
              <w:rPr>
                <w:rFonts w:eastAsia="新宋体" w:hint="eastAsia"/>
                <w:szCs w:val="21"/>
              </w:rPr>
              <w:t>中国传统桑蚕丝织技艺（含蜀锦技艺）</w:t>
            </w:r>
          </w:p>
        </w:tc>
      </w:tr>
      <w:tr>
        <w:tblPrEx>
          <w:tblW w:w="0" w:type="auto"/>
          <w:jc w:val="center"/>
          <w:tblCellMar>
            <w:top w:w="30" w:type="dxa"/>
            <w:left w:w="30" w:type="dxa"/>
            <w:bottom w:w="30" w:type="dxa"/>
            <w:right w:w="30" w:type="dxa"/>
          </w:tblCellMar>
        </w:tblPrEx>
        <w:trPr>
          <w:jc w:val="center"/>
        </w:trPr>
        <w:tc>
          <w:tcPr>
            <w:tcW w:w="1470" w:type="dxa"/>
          </w:tcPr>
          <w:p>
            <w:pPr>
              <w:spacing w:beforeAutospacing="0" w:afterAutospacing="0" w:line="360" w:lineRule="auto"/>
              <w:jc w:val="center"/>
              <w:rPr>
                <w:rFonts w:ascii="Calibri" w:hAnsi="Calibri"/>
              </w:rPr>
            </w:pPr>
            <w:r>
              <w:rPr>
                <w:rFonts w:eastAsia="新宋体" w:hint="eastAsia"/>
                <w:szCs w:val="21"/>
              </w:rPr>
              <w:t>京剧</w:t>
            </w:r>
          </w:p>
        </w:tc>
        <w:tc>
          <w:tcPr>
            <w:tcW w:w="2670" w:type="dxa"/>
          </w:tcPr>
          <w:p>
            <w:pPr>
              <w:spacing w:beforeAutospacing="0" w:afterAutospacing="0" w:line="360" w:lineRule="auto"/>
              <w:jc w:val="center"/>
              <w:rPr>
                <w:rFonts w:ascii="Calibri" w:hAnsi="Calibri"/>
              </w:rPr>
            </w:pPr>
            <w:r>
              <w:rPr>
                <w:rFonts w:eastAsia="新宋体" w:hint="eastAsia"/>
                <w:szCs w:val="21"/>
              </w:rPr>
              <w:t>中医针灸</w:t>
            </w:r>
          </w:p>
        </w:tc>
        <w:tc>
          <w:tcPr>
            <w:tcW w:w="3390" w:type="dxa"/>
          </w:tcPr>
          <w:p>
            <w:pPr>
              <w:spacing w:beforeAutospacing="0" w:afterAutospacing="0" w:line="360" w:lineRule="auto"/>
              <w:jc w:val="center"/>
              <w:rPr>
                <w:rFonts w:ascii="Calibri" w:hAnsi="Calibri"/>
              </w:rPr>
            </w:pPr>
            <w:r>
              <w:rPr>
                <w:rFonts w:eastAsia="新宋体" w:hint="eastAsia"/>
                <w:szCs w:val="21"/>
              </w:rPr>
              <w:t>宣纸传统制作技艺</w:t>
            </w:r>
          </w:p>
        </w:tc>
      </w:tr>
      <w:tr>
        <w:tblPrEx>
          <w:tblW w:w="0" w:type="auto"/>
          <w:jc w:val="center"/>
          <w:tblCellMar>
            <w:top w:w="30" w:type="dxa"/>
            <w:left w:w="30" w:type="dxa"/>
            <w:bottom w:w="30" w:type="dxa"/>
            <w:right w:w="30" w:type="dxa"/>
          </w:tblCellMar>
        </w:tblPrEx>
        <w:trPr>
          <w:jc w:val="center"/>
        </w:trPr>
        <w:tc>
          <w:tcPr>
            <w:tcW w:w="1470" w:type="dxa"/>
          </w:tcPr>
          <w:p>
            <w:pPr>
              <w:spacing w:beforeAutospacing="0" w:afterAutospacing="0" w:line="360" w:lineRule="auto"/>
              <w:jc w:val="center"/>
              <w:rPr>
                <w:rFonts w:ascii="Calibri" w:hAnsi="Calibri"/>
              </w:rPr>
            </w:pPr>
            <w:r>
              <w:rPr>
                <w:rFonts w:eastAsia="新宋体" w:hint="eastAsia"/>
                <w:szCs w:val="21"/>
              </w:rPr>
              <w:t>二十四节气</w:t>
            </w:r>
          </w:p>
        </w:tc>
        <w:tc>
          <w:tcPr>
            <w:tcW w:w="2670" w:type="dxa"/>
          </w:tcPr>
          <w:p>
            <w:pPr>
              <w:spacing w:beforeAutospacing="0" w:afterAutospacing="0" w:line="360" w:lineRule="auto"/>
              <w:jc w:val="center"/>
              <w:rPr>
                <w:rFonts w:ascii="Calibri" w:hAnsi="Calibri"/>
              </w:rPr>
            </w:pPr>
            <w:r>
              <w:rPr>
                <w:rFonts w:eastAsia="新宋体" w:hint="eastAsia"/>
                <w:szCs w:val="21"/>
              </w:rPr>
              <w:t>中国活字印刷术</w:t>
            </w:r>
          </w:p>
        </w:tc>
        <w:tc>
          <w:tcPr>
            <w:tcW w:w="3390" w:type="dxa"/>
          </w:tcPr>
          <w:p>
            <w:pPr>
              <w:spacing w:beforeAutospacing="0" w:afterAutospacing="0" w:line="360" w:lineRule="auto"/>
              <w:jc w:val="center"/>
              <w:rPr>
                <w:rFonts w:ascii="Calibri" w:hAnsi="Calibri"/>
              </w:rPr>
            </w:pPr>
            <w:r>
              <w:rPr>
                <w:rFonts w:eastAsia="新宋体" w:hint="eastAsia"/>
                <w:szCs w:val="21"/>
              </w:rPr>
              <w:t>中国水密隔舱福船制造技艺</w:t>
            </w:r>
          </w:p>
        </w:tc>
      </w:tr>
    </w:tbl>
    <w:p>
      <w:pPr>
        <w:spacing w:beforeAutospacing="0" w:afterAutospacing="0" w:line="360" w:lineRule="auto"/>
        <w:ind w:left="273" w:leftChars="130"/>
      </w:pPr>
      <w:r>
        <w:rPr>
          <w:rFonts w:eastAsia="新宋体" w:hint="eastAsia"/>
          <w:szCs w:val="21"/>
        </w:rPr>
        <w:t>阅读材料一，提炼一个观点。并从材料二中选取三项非物质文化遗产项目，分别列举与所选非遗项目相关的史实，论证你的观点。（要求史实正确，史论结合，表述清楚，符合逻辑）</w:t>
      </w:r>
    </w:p>
    <w:p>
      <w:pPr>
        <w:spacing w:beforeAutospacing="0" w:afterAutospacing="0" w:line="360" w:lineRule="auto"/>
        <w:ind w:left="273" w:leftChars="130"/>
      </w:pPr>
      <w:r>
        <w:rPr>
          <w:rFonts w:eastAsia="新宋体" w:hint="eastAsia"/>
          <w:color w:val="0000FF"/>
          <w:szCs w:val="21"/>
        </w:rPr>
        <w:t>【分析】</w:t>
      </w:r>
      <w:r>
        <w:rPr>
          <w:rFonts w:eastAsia="新宋体" w:hint="eastAsia"/>
          <w:szCs w:val="21"/>
        </w:rPr>
        <w:t>本题考查中国非物质文化遗产的相关内容，中华优秀传统文化的内涵及特点，准确解读材料信息。</w:t>
      </w:r>
    </w:p>
    <w:p>
      <w:pPr>
        <w:spacing w:beforeAutospacing="0" w:afterAutospacing="0" w:line="360" w:lineRule="auto"/>
        <w:ind w:left="273" w:leftChars="130"/>
        <w:sectPr>
          <w:headerReference w:type="default" r:id="rId20"/>
          <w:footerReference w:type="even" r:id="rId21"/>
          <w:footerReference w:type="default" r:id="rId22"/>
          <w:type w:val="nextPage"/>
          <w:pgSz w:w="11907" w:h="16839"/>
          <w:pgMar w:top="1418" w:right="1077" w:bottom="1418" w:left="1077" w:header="500" w:footer="500" w:gutter="0"/>
          <w:pgNumType w:start="4"/>
          <w:cols w:num="1" w:sep="1" w:space="425"/>
          <w:titlePg w:val="0"/>
          <w:docGrid w:type="lines" w:linePitch="312" w:charSpace="0"/>
        </w:sectPr>
      </w:pPr>
      <w:r>
        <w:rPr>
          <w:rFonts w:eastAsia="新宋体" w:hint="eastAsia"/>
          <w:color w:val="0000FF"/>
          <w:szCs w:val="21"/>
        </w:rPr>
        <w:t>【解答】</w:t>
      </w:r>
    </w:p>
    <w:p>
      <w:pPr>
        <w:spacing w:beforeAutospacing="0" w:afterAutospacing="0" w:line="360" w:lineRule="auto"/>
        <w:ind w:left="273" w:leftChars="130"/>
      </w:pPr>
      <w:r>
        <w:rPr>
          <w:rFonts w:eastAsia="新宋体" w:hint="eastAsia"/>
          <w:szCs w:val="21"/>
        </w:rPr>
        <w:t>根据材料“中国非物质文化遗产蕴含了中华民族祖祖辈辈积累的卓越智慧和认知经验”可得出中国非物质文化遗产蕴含了中华民族的智慧和经验。根据材料可选择中国传统木结构建筑营造技艺、中国传统桑蚕丝织技艺、二十四节气。结合所学可知，中国传统木结构建筑营造技艺：中国传统建筑是以木结构框架为主，北京故宫作为世界规模最大木结构宫殿建筑群，是其典型代表。木结构建筑营造技艺是技术与艺术的高度统一，是我国古代建造水平和工匠智慧的集中体现。中国传统桑蚕丝织技艺：中国古代劳动人民从长期的实践中，发明了养蚕、缫丝、织绸的技术。汉朝开辟的丝绸之路将丝织品销往海外；唐宋时期，丝织工艺得到进一步发展，蜀锦是其中代表。丝织技艺是中国先民劳动智慧的结晶，是中华民族认同的文化标识。二十四节气：中国古人把阳历的一年分成24段，每段15天或16天，称之为二十四节气。二十四节气指导着传统农业生产和日常生活，是古代劳动人民长期经验的积累，彰显了中华民族的智慧。注意史实正确，史论结合。</w:t>
      </w:r>
    </w:p>
    <w:p>
      <w:pPr>
        <w:spacing w:beforeAutospacing="0" w:afterAutospacing="0" w:line="360" w:lineRule="auto"/>
        <w:ind w:left="273" w:leftChars="130"/>
      </w:pPr>
      <w:r>
        <w:rPr>
          <w:rFonts w:eastAsia="新宋体" w:hint="eastAsia"/>
          <w:szCs w:val="21"/>
        </w:rPr>
        <w:t>根据材料“以及世代持续的自强不息、厚德载物等传统文化精神内涵”可得出观点：中国非物质文化遗产展现了中华民族传统文化的内涵。根据材料可选择中国书法、端午节、京剧。结合所学可知，中国书法：东汉以后，书法成为专门供人们欣赏的艺术，形成以楷、行、草书等为主要书体的书法体系，涌现出钟赢、王羲之等书法大家。中国书法艺术是中华民族的文化瑰宝，表现出中国人特有艺术精神和内涵。端午节：端午节是中国的传统节日，秦汉时期节日基本定型，宋元以后，端午带吃粽子、赛龙舟等节日习俗一直流传至今。端午节记录了先民丰富而多彩的社会生活，也积淀着中华民族博大精深的文化内涵。京剧：京剧是中国的“国粹”之一，被誉为“国剧”。乾隆时，四大徽班进京献艺，通过不断的交流、融合，在道光年最终形成京剧。京剧深受广大群众的喜爱，蕴涵着深厚的文化底蕴和内涵，是中国传统文化的精粹。注意史实正确，史论结合。</w:t>
      </w:r>
    </w:p>
    <w:p>
      <w:pPr>
        <w:spacing w:beforeAutospacing="0" w:afterAutospacing="0" w:line="360" w:lineRule="auto"/>
        <w:ind w:left="273" w:leftChars="130"/>
      </w:pPr>
      <w:r>
        <w:rPr>
          <w:rFonts w:eastAsia="新宋体" w:hint="eastAsia"/>
          <w:szCs w:val="21"/>
        </w:rPr>
        <w:t>根据材料“为国人提供着强大的凝聚力和不竭的创造力”可得出观点：中国非物质文化遗产是国人创造力的来源。根据材料可选择宣纸传统制作技艺、中国活字印刷术、中国水密隔舱福船制造技艺。结合所学可知，宣纸传统制作技艺：造纸术是中国古代四大发明之一，宣纸是传统手工纸的杰出代表。西汉时期，人们已经懂得了造纸的基本方法，东汉时蔡伦改进造纸工艺，造纸术对中华民族文化的传承产生了深远影响。中国活字印刷术：中国的活字印刷术是世界上最古老的印刷技术之一，北宋时毕昇发明了活字印刷术，后来又出现了木活字与铜活字。活字印刷术传到欧洲，对人类文明的发展产生了重大的影响。中国水密隔舱福船制造技艺：中国古代造船业发达，两宋时期造船业的成就尤为突出，宋代海船设置了水密隔舱，增加了抗沉性和横向强度，这项技艺推动我国古代造船技术的发展，对整个人类航海史的发展也有重大影响。以上非遗项目都是中国古代具有世界影响力的发明，展现了国人不竭的发明创造能力。注意史实正确，史论结合。</w:t>
      </w:r>
    </w:p>
    <w:p>
      <w:pPr>
        <w:spacing w:beforeAutospacing="0" w:afterAutospacing="0" w:line="360" w:lineRule="auto"/>
        <w:ind w:left="273" w:leftChars="130"/>
      </w:pPr>
      <w:r>
        <w:rPr>
          <w:rFonts w:eastAsia="新宋体" w:hint="eastAsia"/>
          <w:szCs w:val="21"/>
        </w:rPr>
        <w:t>故答案为：</w:t>
      </w:r>
    </w:p>
    <w:p>
      <w:pPr>
        <w:spacing w:beforeAutospacing="0" w:afterAutospacing="0" w:line="360" w:lineRule="auto"/>
        <w:ind w:left="273" w:leftChars="130"/>
        <w:sectPr>
          <w:headerReference w:type="default" r:id="rId23"/>
          <w:footerReference w:type="even" r:id="rId24"/>
          <w:footerReference w:type="default" r:id="rId25"/>
          <w:type w:val="nextPage"/>
          <w:pgSz w:w="11907" w:h="16839"/>
          <w:pgMar w:top="1418" w:right="1077" w:bottom="1418" w:left="1077" w:header="500" w:footer="500" w:gutter="0"/>
          <w:pgNumType w:start="5"/>
          <w:cols w:num="1" w:sep="1" w:space="425"/>
          <w:titlePg w:val="0"/>
          <w:docGrid w:type="lines" w:linePitch="312" w:charSpace="0"/>
        </w:sectPr>
      </w:pPr>
      <w:r>
        <w:rPr>
          <w:rFonts w:eastAsia="新宋体" w:hint="eastAsia"/>
          <w:szCs w:val="21"/>
        </w:rPr>
        <w:t>示例一：</w:t>
      </w:r>
    </w:p>
    <w:p>
      <w:pPr>
        <w:spacing w:beforeAutospacing="0" w:afterAutospacing="0" w:line="360" w:lineRule="auto"/>
        <w:ind w:left="273" w:leftChars="130"/>
      </w:pPr>
      <w:r>
        <w:rPr>
          <w:rFonts w:eastAsia="新宋体" w:hint="eastAsia"/>
          <w:szCs w:val="21"/>
        </w:rPr>
        <w:t>观点：中国非物质文化遗产蕴含了中华民族的智慧和经验。中国传统木结构建筑营造技艺：中国传统建筑是以木结构框架为主，北京故宫作为世界规模最大木结构宫殿建筑群，是其典型代表。木结构建筑营造技艺是技术与艺术的高度统一，是我国古代建造水平和工匠智慧的集中体现。中国传统桑蚕丝织技艺：中国古代劳动人民从长期的实践中，发明了养蚕、缫丝、织绸的技术。汉朝开辟的丝绸之路将丝织品销往海外；唐宋时期，丝织工艺得到进一步发展，蜀锦是其中代表。丝织技艺是中国先民劳动智慧的结晶，是中华民族认同的文化标识。二十四节气：中国古人把阳历的一年分成24段，每段15天或16天，称之为二十四节气。二十四节气指导着传统农业生产和日常生活，是古代劳动人民长期经验的积累，彰显了中华民族的智慧。</w:t>
      </w:r>
    </w:p>
    <w:p>
      <w:pPr>
        <w:spacing w:beforeAutospacing="0" w:afterAutospacing="0" w:line="360" w:lineRule="auto"/>
        <w:ind w:left="273" w:leftChars="130"/>
      </w:pPr>
      <w:r>
        <w:rPr>
          <w:rFonts w:eastAsia="新宋体" w:hint="eastAsia"/>
          <w:szCs w:val="21"/>
        </w:rPr>
        <w:t>示例二：</w:t>
      </w:r>
    </w:p>
    <w:p>
      <w:pPr>
        <w:spacing w:beforeAutospacing="0" w:afterAutospacing="0" w:line="360" w:lineRule="auto"/>
        <w:ind w:left="273" w:leftChars="130"/>
      </w:pPr>
      <w:r>
        <w:rPr>
          <w:rFonts w:eastAsia="新宋体" w:hint="eastAsia"/>
          <w:szCs w:val="21"/>
        </w:rPr>
        <w:t>观点：中国非物质文化遗产展现了中华民族传统文化的内涵。中国书法：东汉以后，书法成为专门供人们欣赏的艺术，形成以楷、行、草书等为主要书体的书法体系，涌现出钟赢、王羲之等书法大家。中国书法艺术是中华民族的文化瑰宝，表现出中国人特有艺术精神和内涵。端午节：端午节是中国的传统节日，秦汉时期节日基本定型，宋元以后，端午带吃粽子、赛龙舟等节日习俗一直流传至今。端午节记录了先民丰富而多彩的社会生活，也积淀着中华民族博大精深的文化内涵。京剧：京剧是中国的“国粹”之一，被誉为“国剧”。乾隆时，四大徽班进京献艺，通过不断的交流、融合，在道光年最终形成京剧。京剧深受广大群众的喜爱，蕴涵着深厚的文化底蕴和内涵，是中国传统文化的精粹。</w:t>
      </w:r>
    </w:p>
    <w:p>
      <w:pPr>
        <w:spacing w:beforeAutospacing="0" w:afterAutospacing="0" w:line="360" w:lineRule="auto"/>
        <w:ind w:left="273" w:leftChars="130"/>
      </w:pPr>
      <w:r>
        <w:rPr>
          <w:rFonts w:eastAsia="新宋体" w:hint="eastAsia"/>
          <w:szCs w:val="21"/>
        </w:rPr>
        <w:t>示例三：</w:t>
      </w:r>
    </w:p>
    <w:p>
      <w:pPr>
        <w:spacing w:beforeAutospacing="0" w:afterAutospacing="0" w:line="360" w:lineRule="auto"/>
        <w:ind w:left="273" w:leftChars="130"/>
      </w:pPr>
      <w:r>
        <w:rPr>
          <w:rFonts w:eastAsia="新宋体" w:hint="eastAsia"/>
          <w:szCs w:val="21"/>
        </w:rPr>
        <w:t>观点：中国非物质文化遗产是国人创造力的来源。宣纸传统制作技艺：造纸术是中国古代四大发明之一，宣纸是传统手工纸的杰出代表。西汉时期，人们已经懂得了造纸的基本方法，东汉时蔡伦改进造纸工艺，造纸术对中华民族文化的传承产生了深远影响。中国活字印刷术：中国的活字印刷术是世界上最古老的印刷技术之一，北宋时毕昇发明了活字印刷术，后来又出现了木活字与铜活字。活字印刷术传到欧洲，对人类文明的发展产生了重大的影响。中国水密隔舱福船制造技艺：中国古代造船业发达，两宋时期造船业的成就尤为突出，宋代海船设置了水密隔舱，增加了抗沉性和横向强度，这项技艺推动我国古代造船技术的发展，对整个人类航海史的发展也有重大影响。以上非遗项目都是中国古代具有世界影响力的发明，展现了国人不竭的发明创造能力。</w:t>
      </w:r>
    </w:p>
    <w:p>
      <w:pPr>
        <w:spacing w:beforeAutospacing="0" w:afterAutospacing="0" w:line="360" w:lineRule="auto"/>
        <w:ind w:left="273" w:hanging="273" w:hangingChars="130"/>
      </w:pPr>
      <w:r>
        <w:rPr>
          <w:rFonts w:eastAsia="新宋体" w:hint="eastAsia"/>
          <w:szCs w:val="21"/>
        </w:rPr>
        <w:t>3．（2022春•衡阳县期末）纵观中国历史，封建社会的历代统治者都注重通过加强中央集权和地方管理等措施来巩固统治。阅读下列材料，回答问题。</w:t>
      </w:r>
    </w:p>
    <w:p>
      <w:pPr>
        <w:spacing w:beforeAutospacing="0" w:afterAutospacing="0" w:line="360" w:lineRule="auto"/>
        <w:ind w:left="273" w:leftChars="130"/>
        <w:sectPr>
          <w:headerReference w:type="default" r:id="rId26"/>
          <w:footerReference w:type="even" r:id="rId27"/>
          <w:footerReference w:type="default" r:id="rId28"/>
          <w:type w:val="nextPage"/>
          <w:pgSz w:w="11907" w:h="16839"/>
          <w:pgMar w:top="1418" w:right="1077" w:bottom="1418" w:left="1077" w:header="500" w:footer="500" w:gutter="0"/>
          <w:pgNumType w:start="6"/>
          <w:cols w:num="1" w:sep="1" w:space="425"/>
          <w:titlePg w:val="0"/>
          <w:docGrid w:type="lines" w:linePitch="312" w:charSpace="0"/>
        </w:sectPr>
      </w:pPr>
      <w:r>
        <w:rPr>
          <w:rFonts w:eastAsia="新宋体" w:hint="eastAsia"/>
          <w:szCs w:val="21"/>
        </w:rPr>
        <w:t>材料一</w:t>
      </w:r>
    </w:p>
    <w:p>
      <w:pPr>
        <w:spacing w:beforeAutospacing="0" w:afterAutospacing="0" w:line="360" w:lineRule="auto"/>
        <w:ind w:left="273" w:leftChars="130"/>
      </w:pPr>
      <w:r>
        <w:rPr>
          <w:rFonts w:eastAsia="新宋体" w:hint="eastAsia"/>
          <w:szCs w:val="21"/>
        </w:rPr>
        <w:t xml:space="preserve"> 受制于“皇帝制度”两千年，是这个民族不能逃避的命运。中国现代化进程中遇到的许多问题……</w:t>
      </w:r>
    </w:p>
    <w:p>
      <w:pPr>
        <w:spacing w:beforeAutospacing="0" w:afterAutospacing="0" w:line="360" w:lineRule="auto"/>
        <w:ind w:left="273" w:leftChars="130"/>
        <w:jc w:val="right"/>
      </w:pPr>
      <w:r>
        <w:rPr>
          <w:rFonts w:eastAsia="新宋体" w:hint="eastAsia"/>
          <w:szCs w:val="21"/>
        </w:rPr>
        <w:t>——张宏杰《中国皇帝的五种命运》</w:t>
      </w:r>
    </w:p>
    <w:p>
      <w:pPr>
        <w:spacing w:beforeAutospacing="0" w:afterAutospacing="0" w:line="360" w:lineRule="auto"/>
        <w:ind w:left="273" w:leftChars="130"/>
      </w:pPr>
      <w:r>
        <w:rPr>
          <w:rFonts w:eastAsia="新宋体" w:hint="eastAsia"/>
          <w:szCs w:val="21"/>
        </w:rPr>
        <w:t>材料二 （元朝疆域）北逾阴山，西极流沙，东尽辽左，南越海表，超越汉朝和唐朝。</w:t>
      </w:r>
    </w:p>
    <w:p>
      <w:pPr>
        <w:spacing w:beforeAutospacing="0" w:afterAutospacing="0" w:line="360" w:lineRule="auto"/>
        <w:ind w:left="273" w:leftChars="130"/>
        <w:jc w:val="right"/>
      </w:pPr>
      <w:r>
        <w:rPr>
          <w:rFonts w:eastAsia="新宋体" w:hint="eastAsia"/>
          <w:szCs w:val="21"/>
        </w:rPr>
        <w:t>——摘自全国统编教材七年级历史下册教材</w:t>
      </w:r>
    </w:p>
    <w:p>
      <w:pPr>
        <w:spacing w:beforeAutospacing="0" w:afterAutospacing="0" w:line="360" w:lineRule="auto"/>
        <w:ind w:left="273" w:leftChars="130"/>
      </w:pPr>
      <w:r>
        <w:rPr>
          <w:rFonts w:eastAsia="新宋体" w:hint="eastAsia"/>
          <w:szCs w:val="21"/>
        </w:rPr>
        <w:t>（1）中国“皇帝制度”的确立始于哪个朝代？元朝为实现对其辽阔疆域的有效管辖实行了什么制度？</w:t>
      </w:r>
    </w:p>
    <w:p>
      <w:pPr>
        <w:spacing w:beforeAutospacing="0" w:afterAutospacing="0" w:line="360" w:lineRule="auto"/>
        <w:ind w:left="273" w:leftChars="130"/>
      </w:pPr>
      <w:r>
        <w:rPr>
          <w:rFonts w:eastAsia="新宋体" w:hint="eastAsia"/>
          <w:szCs w:val="21"/>
        </w:rPr>
        <w:t>材料三 近在咫尺的元代权臣乱政，无疑使他（朱元璋）坚定了解决君相之争的决心……朱元璋以谋反的罪名将胡惟庸抄家灭族，大肆捕杀胡惟庸同党，株连杀戮3万余人，并对我国政治制度进行了重大改组。</w:t>
      </w:r>
    </w:p>
    <w:p>
      <w:pPr>
        <w:spacing w:beforeAutospacing="0" w:afterAutospacing="0" w:line="360" w:lineRule="auto"/>
        <w:ind w:left="273" w:leftChars="130"/>
      </w:pPr>
      <w:r>
        <w:rPr>
          <w:rFonts w:eastAsia="新宋体" w:hint="eastAsia"/>
          <w:szCs w:val="21"/>
        </w:rPr>
        <w:t>（2）根据材料三并结合所学知识，说说朱元璋是如何解决君相之争的？</w:t>
      </w:r>
    </w:p>
    <w:p>
      <w:pPr>
        <w:spacing w:beforeAutospacing="0" w:afterAutospacing="0" w:line="360" w:lineRule="auto"/>
        <w:ind w:left="273" w:leftChars="130"/>
      </w:pPr>
      <w:r>
        <w:rPr>
          <w:rFonts w:eastAsia="新宋体" w:hint="eastAsia"/>
          <w:szCs w:val="21"/>
        </w:rPr>
        <w:t>材料四 故宫导游解说：“这个不起眼的‘偏房’，在雍正时代及以后的清朝政治生活中，成为了这个王朝的权力中心。”</w:t>
      </w:r>
    </w:p>
    <w:p>
      <w:pPr>
        <w:spacing w:beforeAutospacing="0" w:afterAutospacing="0" w:line="360" w:lineRule="auto"/>
        <w:ind w:left="273" w:leftChars="130"/>
      </w:pPr>
      <w:r>
        <w:rPr>
          <w:rFonts w:eastAsia="新宋体" w:hint="eastAsia"/>
          <w:szCs w:val="21"/>
        </w:rPr>
        <w:drawing>
          <wp:inline distT="0" distB="0" distL="114300" distR="114300">
            <wp:extent cx="2534920" cy="2019935"/>
            <wp:effectExtent l="0" t="0" r="5080" b="12065"/>
            <wp:docPr id="2" name="图片 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菁优网：http://www.jyeoo.com"/>
                    <pic:cNvPicPr>
                      <a:picLocks noChangeAspect="1"/>
                    </pic:cNvPicPr>
                  </pic:nvPicPr>
                  <pic:blipFill>
                    <a:blip xmlns:r="http://schemas.openxmlformats.org/officeDocument/2006/relationships" r:embed="rId29"/>
                    <a:stretch>
                      <a:fillRect/>
                    </a:stretch>
                  </pic:blipFill>
                  <pic:spPr>
                    <a:xfrm>
                      <a:off x="0" y="0"/>
                      <a:ext cx="2534920" cy="2019935"/>
                    </a:xfrm>
                    <a:prstGeom prst="rect">
                      <a:avLst/>
                    </a:prstGeom>
                    <a:noFill/>
                    <a:ln>
                      <a:noFill/>
                    </a:ln>
                  </pic:spPr>
                </pic:pic>
              </a:graphicData>
            </a:graphic>
          </wp:inline>
        </w:drawing>
      </w:r>
    </w:p>
    <w:p>
      <w:pPr>
        <w:spacing w:beforeAutospacing="0" w:afterAutospacing="0" w:line="360" w:lineRule="auto"/>
        <w:ind w:left="273" w:leftChars="130"/>
      </w:pPr>
      <w:r>
        <w:rPr>
          <w:rFonts w:eastAsia="新宋体" w:hint="eastAsia"/>
          <w:szCs w:val="21"/>
        </w:rPr>
        <w:t>（3）材料四中导游所说的“偏房”指的是哪一机构？请你对该机构的设立作出简要评价。</w:t>
      </w:r>
    </w:p>
    <w:p>
      <w:pPr>
        <w:spacing w:beforeAutospacing="0" w:afterAutospacing="0" w:line="360" w:lineRule="auto"/>
        <w:ind w:left="273" w:leftChars="130"/>
      </w:pPr>
      <w:r>
        <w:rPr>
          <w:rFonts w:eastAsia="新宋体" w:hint="eastAsia"/>
          <w:szCs w:val="21"/>
        </w:rPr>
        <w:t>（4）阅读以上材料，围绕其主题提炼出一个观点，并结合材料和所学知识加以论述。（要求：观点明确，史论结合，条理清楚）</w:t>
      </w:r>
    </w:p>
    <w:p>
      <w:pPr>
        <w:spacing w:beforeAutospacing="0" w:afterAutospacing="0" w:line="360" w:lineRule="auto"/>
        <w:ind w:left="273" w:leftChars="130"/>
      </w:pPr>
      <w:r>
        <w:rPr>
          <w:rFonts w:eastAsia="新宋体" w:hint="eastAsia"/>
          <w:color w:val="0000FF"/>
          <w:szCs w:val="21"/>
        </w:rPr>
        <w:t>【分析】</w:t>
      </w:r>
      <w:r>
        <w:rPr>
          <w:rFonts w:eastAsia="新宋体" w:hint="eastAsia"/>
          <w:szCs w:val="21"/>
        </w:rPr>
        <w:t>本题以四则材料为依托，综合考查秦、元、明清加强中央集权措施，题目设计既注重基础性，又注重概括性和开放性，对学生答题能力要求较高。</w:t>
      </w:r>
    </w:p>
    <w:p>
      <w:pPr>
        <w:spacing w:beforeAutospacing="0" w:afterAutospacing="0" w:line="360" w:lineRule="auto"/>
        <w:ind w:left="273" w:leftChars="130"/>
        <w:sectPr>
          <w:headerReference w:type="default" r:id="rId30"/>
          <w:footerReference w:type="even" r:id="rId31"/>
          <w:footerReference w:type="default" r:id="rId32"/>
          <w:type w:val="nextPage"/>
          <w:pgSz w:w="11907" w:h="16839"/>
          <w:pgMar w:top="1418" w:right="1077" w:bottom="1418" w:left="1077" w:header="500" w:footer="500" w:gutter="0"/>
          <w:pgNumType w:start="7"/>
          <w:cols w:num="1" w:sep="1" w:space="425"/>
          <w:titlePg w:val="0"/>
          <w:docGrid w:type="lines" w:linePitch="312" w:charSpace="0"/>
        </w:sectPr>
      </w:pPr>
      <w:r>
        <w:rPr>
          <w:rFonts w:eastAsia="新宋体" w:hint="eastAsia"/>
          <w:color w:val="0000FF"/>
          <w:szCs w:val="21"/>
        </w:rPr>
        <w:t>【解答】</w:t>
      </w:r>
    </w:p>
    <w:p>
      <w:pPr>
        <w:spacing w:beforeAutospacing="0" w:afterAutospacing="0" w:line="360" w:lineRule="auto"/>
        <w:ind w:left="273" w:leftChars="130"/>
      </w:pPr>
      <w:r>
        <w:rPr>
          <w:rFonts w:eastAsia="新宋体" w:hint="eastAsia"/>
          <w:szCs w:val="21"/>
        </w:rPr>
        <w:t>（1）根据所学知识可知，秦始皇统一六国后，为了加强对全国的统治，开创了大一统的专制主义中央集权制度。秦朝国家的最高统治者称为皇帝，拥有至高无上的权威，总揽全国的一切军政大权。故中国“皇帝制度”的确立始于秦朝。元朝为实现对其辽阔疆域的有效管辖实行行省制度。行省制度加强了中央对地方的控制，巩固了统一的多民族国家；行省制度是中国古代地方制度的重大改革，是省制的开端，影响深远。</w:t>
      </w:r>
    </w:p>
    <w:p>
      <w:pPr>
        <w:spacing w:beforeAutospacing="0" w:afterAutospacing="0" w:line="360" w:lineRule="auto"/>
        <w:ind w:left="273" w:leftChars="130"/>
      </w:pPr>
      <w:r>
        <w:rPr>
          <w:rFonts w:eastAsia="新宋体" w:hint="eastAsia"/>
          <w:szCs w:val="21"/>
        </w:rPr>
        <w:t>（2）根据材料三“……朱元璋以谋反的罪名将胡惟庸抄家灭族，大肆捕杀胡惟庸同党，株连杀戮3万余人，并对我国政治制度进行了重大改组。”结合所学知识可知，明太祖朱元璋在中央，废除丞相，设置了殿阁大学士，撤销中书省，权分六部，以此来解决君相之争。</w:t>
      </w:r>
    </w:p>
    <w:p>
      <w:pPr>
        <w:spacing w:beforeAutospacing="0" w:afterAutospacing="0" w:line="360" w:lineRule="auto"/>
        <w:ind w:left="273" w:leftChars="130"/>
      </w:pPr>
      <w:r>
        <w:rPr>
          <w:rFonts w:eastAsia="新宋体" w:hint="eastAsia"/>
          <w:szCs w:val="21"/>
        </w:rPr>
        <w:t>（3）根据材料三“这个不起眼的‘偏房’，在雍正时代及以后的清朝政治生活中，成为了这个王朝的权力中心。”结合所学知识可知，“偏房”指的是军机处。为加强君主专制，雍正时期设立军机处，由皇帝选调亲信大臣组成，军机大臣跪受笔录、上传下达，辅佐皇帝处理政务。军国大事完全由皇帝裁决，军机处的设立标志着我国封建君主专制的进一步强化。</w:t>
      </w:r>
    </w:p>
    <w:p>
      <w:pPr>
        <w:spacing w:beforeAutospacing="0" w:afterAutospacing="0" w:line="360" w:lineRule="auto"/>
        <w:ind w:left="273" w:leftChars="130"/>
      </w:pPr>
      <w:r>
        <w:rPr>
          <w:rFonts w:eastAsia="新宋体" w:hint="eastAsia"/>
          <w:szCs w:val="21"/>
        </w:rPr>
        <w:t>（4）本问是小论文题，只要观点明确，史论结合，言之有理即可。如根据以上材料反映的“皇帝制度”、行省制度、朱元璋废除宰相和中书省、军机处的设立，故可拟定观点为专制主义中央集权的不断加强。根据所学知识加以论述即可，秦朝开创了大一统的中央集权制度后，历代王朝就注重通过加强中央集权和地方管理。元朝为了实现对辽阔疆域的有效管辖，实行行省制度，行省制度的实行，便利了中央对地方的统治，加强了中央集权。明太祖朱元璋为加强中央集权，撤销中书省，废除丞相，权分六部。清朝雍正帝设置军机处，标志着君主专制进一步强化，我国君主专制达到顶峰。综上所述可以得出结论，我国专制主义中央集权不断强化。</w:t>
      </w:r>
    </w:p>
    <w:p>
      <w:pPr>
        <w:spacing w:beforeAutospacing="0" w:afterAutospacing="0" w:line="360" w:lineRule="auto"/>
        <w:ind w:left="273" w:leftChars="130"/>
      </w:pPr>
      <w:r>
        <w:rPr>
          <w:rFonts w:eastAsia="新宋体" w:hint="eastAsia"/>
          <w:szCs w:val="21"/>
        </w:rPr>
        <w:t>故答案为：</w:t>
      </w:r>
    </w:p>
    <w:p>
      <w:pPr>
        <w:spacing w:beforeAutospacing="0" w:afterAutospacing="0" w:line="360" w:lineRule="auto"/>
        <w:ind w:left="273" w:leftChars="130"/>
      </w:pPr>
      <w:r>
        <w:rPr>
          <w:rFonts w:eastAsia="新宋体" w:hint="eastAsia"/>
          <w:szCs w:val="21"/>
        </w:rPr>
        <w:t>（1）秦始皇；行省制度。</w:t>
      </w:r>
    </w:p>
    <w:p>
      <w:pPr>
        <w:spacing w:beforeAutospacing="0" w:afterAutospacing="0" w:line="360" w:lineRule="auto"/>
        <w:ind w:left="273" w:leftChars="130"/>
      </w:pPr>
      <w:r>
        <w:rPr>
          <w:rFonts w:eastAsia="新宋体" w:hint="eastAsia"/>
          <w:szCs w:val="21"/>
        </w:rPr>
        <w:t>（2）废除丞相制度和中书省，权分六部。</w:t>
      </w:r>
    </w:p>
    <w:p>
      <w:pPr>
        <w:spacing w:beforeAutospacing="0" w:afterAutospacing="0" w:line="360" w:lineRule="auto"/>
        <w:ind w:left="273" w:leftChars="130"/>
      </w:pPr>
      <w:r>
        <w:rPr>
          <w:rFonts w:eastAsia="新宋体" w:hint="eastAsia"/>
          <w:szCs w:val="21"/>
        </w:rPr>
        <w:t>（3）军机处。军机处的设立标志着我国封建君主专制的进一步强化。</w:t>
      </w:r>
    </w:p>
    <w:p>
      <w:pPr>
        <w:spacing w:beforeAutospacing="0" w:afterAutospacing="0" w:line="360" w:lineRule="auto"/>
        <w:ind w:left="273" w:leftChars="130"/>
      </w:pPr>
      <w:r>
        <w:rPr>
          <w:rFonts w:eastAsia="新宋体" w:hint="eastAsia"/>
          <w:szCs w:val="21"/>
        </w:rPr>
        <w:t>（4）观点：专制主义中央集权不断加强。</w:t>
      </w:r>
    </w:p>
    <w:p>
      <w:pPr>
        <w:spacing w:beforeAutospacing="0" w:afterAutospacing="0" w:line="360" w:lineRule="auto"/>
        <w:ind w:left="273" w:leftChars="130"/>
      </w:pPr>
      <w:r>
        <w:rPr>
          <w:rFonts w:eastAsia="新宋体" w:hint="eastAsia"/>
          <w:szCs w:val="21"/>
        </w:rPr>
        <w:t>论述：秦朝开创了大一统的中央集权制度后，历代王朝就注重通过加强中央集权和地方管理。元朝为了实现对辽阔疆域的有效管辖，实行行省制度，行省制度的实行，便利了中央对地方的统治，加强了中央集权。明太祖朱元璋为加强中央集权，撤销中书省，废除丞相，权分六部。清朝雍正帝设置军机处，标志着君主专制进一步强化，我国君主专制达到顶峰。综上所述，我国专制主义中央集权不断强化。</w:t>
      </w:r>
    </w:p>
    <w:p>
      <w:pPr>
        <w:spacing w:beforeAutospacing="0" w:afterAutospacing="0" w:line="360" w:lineRule="auto"/>
        <w:ind w:left="273" w:hanging="273" w:hangingChars="130"/>
        <w:sectPr>
          <w:headerReference w:type="default" r:id="rId33"/>
          <w:footerReference w:type="even" r:id="rId34"/>
          <w:footerReference w:type="default" r:id="rId35"/>
          <w:type w:val="nextPage"/>
          <w:pgSz w:w="11907" w:h="16839"/>
          <w:pgMar w:top="1418" w:right="1077" w:bottom="1418" w:left="1077" w:header="500" w:footer="500" w:gutter="0"/>
          <w:pgNumType w:start="8"/>
          <w:cols w:num="1" w:sep="1" w:space="425"/>
          <w:titlePg w:val="0"/>
          <w:docGrid w:type="lines" w:linePitch="312" w:charSpace="0"/>
        </w:sectPr>
      </w:pPr>
      <w:r>
        <w:rPr>
          <w:rFonts w:eastAsia="新宋体" w:hint="eastAsia"/>
          <w:szCs w:val="21"/>
        </w:rPr>
        <w:t>4．（2022春•鲤城区校级期末）阅读材料，完成下列要求。</w:t>
      </w:r>
    </w:p>
    <w:p>
      <w:pPr>
        <w:spacing w:beforeAutospacing="0" w:afterAutospacing="0" w:line="360" w:lineRule="auto"/>
        <w:ind w:left="273" w:leftChars="130"/>
      </w:pPr>
      <w:r>
        <w:rPr>
          <w:rFonts w:eastAsia="新宋体" w:hint="eastAsia"/>
          <w:szCs w:val="21"/>
        </w:rPr>
        <w:t>材料：清初边疆管理大事记（部分）</w:t>
      </w:r>
    </w:p>
    <w:tbl>
      <w:tblPr>
        <w:tblStyle w:val="TableNormal"/>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Pr>
      <w:tblGrid>
        <w:gridCol w:w="1455"/>
        <w:gridCol w:w="6675"/>
      </w:tblGrid>
      <w:tr>
        <w:tblPrEx>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PrEx>
        <w:tc>
          <w:tcPr>
            <w:tcW w:w="1455" w:type="dxa"/>
          </w:tcPr>
          <w:p>
            <w:pPr>
              <w:spacing w:beforeAutospacing="0" w:afterAutospacing="0" w:line="360" w:lineRule="auto"/>
              <w:jc w:val="center"/>
              <w:rPr>
                <w:rFonts w:ascii="Calibri" w:hAnsi="Calibri"/>
              </w:rPr>
            </w:pPr>
            <w:r>
              <w:rPr>
                <w:rFonts w:eastAsia="新宋体" w:hint="eastAsia"/>
                <w:szCs w:val="21"/>
              </w:rPr>
              <w:t>时间</w:t>
            </w:r>
          </w:p>
        </w:tc>
        <w:tc>
          <w:tcPr>
            <w:tcW w:w="6675" w:type="dxa"/>
          </w:tcPr>
          <w:p>
            <w:pPr>
              <w:spacing w:beforeAutospacing="0" w:afterAutospacing="0" w:line="360" w:lineRule="auto"/>
              <w:jc w:val="center"/>
              <w:rPr>
                <w:rFonts w:ascii="Calibri" w:hAnsi="Calibri"/>
              </w:rPr>
            </w:pPr>
            <w:r>
              <w:rPr>
                <w:rFonts w:eastAsia="新宋体" w:hint="eastAsia"/>
                <w:szCs w:val="21"/>
              </w:rPr>
              <w:t>事件</w:t>
            </w:r>
          </w:p>
        </w:tc>
      </w:tr>
      <w:tr>
        <w:tblPrEx>
          <w:tblW w:w="0" w:type="auto"/>
          <w:tblInd w:w="280" w:type="dxa"/>
          <w:tblCellMar>
            <w:top w:w="30" w:type="dxa"/>
            <w:left w:w="30" w:type="dxa"/>
            <w:bottom w:w="30" w:type="dxa"/>
            <w:right w:w="30" w:type="dxa"/>
          </w:tblCellMar>
        </w:tblPrEx>
        <w:tc>
          <w:tcPr>
            <w:tcW w:w="1455" w:type="dxa"/>
          </w:tcPr>
          <w:p>
            <w:pPr>
              <w:spacing w:beforeAutospacing="0" w:afterAutospacing="0" w:line="360" w:lineRule="auto"/>
              <w:jc w:val="center"/>
              <w:rPr>
                <w:rFonts w:ascii="Calibri" w:hAnsi="Calibri"/>
              </w:rPr>
            </w:pPr>
            <w:r>
              <w:rPr>
                <w:rFonts w:eastAsia="新宋体" w:hint="eastAsia"/>
                <w:szCs w:val="21"/>
              </w:rPr>
              <w:t>1653年</w:t>
            </w:r>
          </w:p>
        </w:tc>
        <w:tc>
          <w:tcPr>
            <w:tcW w:w="6675" w:type="dxa"/>
          </w:tcPr>
          <w:p>
            <w:pPr>
              <w:spacing w:beforeAutospacing="0" w:afterAutospacing="0" w:line="360" w:lineRule="auto"/>
              <w:jc w:val="center"/>
              <w:rPr>
                <w:rFonts w:ascii="Calibri" w:hAnsi="Calibri"/>
              </w:rPr>
            </w:pPr>
            <w:r>
              <w:rPr>
                <w:rFonts w:eastAsia="新宋体" w:hint="eastAsia"/>
                <w:szCs w:val="21"/>
              </w:rPr>
              <w:t>顺治帝赐予西藏佛教首领五世达赖喇嘛金册、金印和“达赖喇嘛”封号</w:t>
            </w:r>
          </w:p>
        </w:tc>
      </w:tr>
      <w:tr>
        <w:tblPrEx>
          <w:tblW w:w="0" w:type="auto"/>
          <w:tblInd w:w="280" w:type="dxa"/>
          <w:tblCellMar>
            <w:top w:w="30" w:type="dxa"/>
            <w:left w:w="30" w:type="dxa"/>
            <w:bottom w:w="30" w:type="dxa"/>
            <w:right w:w="30" w:type="dxa"/>
          </w:tblCellMar>
        </w:tblPrEx>
        <w:tc>
          <w:tcPr>
            <w:tcW w:w="1455" w:type="dxa"/>
          </w:tcPr>
          <w:p>
            <w:pPr>
              <w:spacing w:beforeAutospacing="0" w:afterAutospacing="0" w:line="360" w:lineRule="auto"/>
              <w:jc w:val="center"/>
              <w:rPr>
                <w:rFonts w:ascii="Calibri" w:hAnsi="Calibri"/>
              </w:rPr>
            </w:pPr>
            <w:r>
              <w:rPr>
                <w:rFonts w:eastAsia="新宋体" w:hint="eastAsia"/>
                <w:szCs w:val="21"/>
              </w:rPr>
              <w:t>17世纪后期</w:t>
            </w:r>
          </w:p>
        </w:tc>
        <w:tc>
          <w:tcPr>
            <w:tcW w:w="6675" w:type="dxa"/>
          </w:tcPr>
          <w:p>
            <w:pPr>
              <w:spacing w:beforeAutospacing="0" w:afterAutospacing="0" w:line="360" w:lineRule="auto"/>
              <w:jc w:val="center"/>
              <w:rPr>
                <w:rFonts w:ascii="Calibri" w:hAnsi="Calibri"/>
              </w:rPr>
            </w:pPr>
            <w:r>
              <w:rPr>
                <w:rFonts w:eastAsia="新宋体" w:hint="eastAsia"/>
                <w:szCs w:val="21"/>
              </w:rPr>
              <w:t>康熙帝三次亲征，平定蒙古族准噶尔叛乱势力</w:t>
            </w:r>
          </w:p>
        </w:tc>
      </w:tr>
      <w:tr>
        <w:tblPrEx>
          <w:tblW w:w="0" w:type="auto"/>
          <w:tblInd w:w="280" w:type="dxa"/>
          <w:tblCellMar>
            <w:top w:w="30" w:type="dxa"/>
            <w:left w:w="30" w:type="dxa"/>
            <w:bottom w:w="30" w:type="dxa"/>
            <w:right w:w="30" w:type="dxa"/>
          </w:tblCellMar>
        </w:tblPrEx>
        <w:tc>
          <w:tcPr>
            <w:tcW w:w="1455" w:type="dxa"/>
          </w:tcPr>
          <w:p>
            <w:pPr>
              <w:spacing w:beforeAutospacing="0" w:afterAutospacing="0" w:line="360" w:lineRule="auto"/>
              <w:jc w:val="center"/>
              <w:rPr>
                <w:rFonts w:ascii="Calibri" w:hAnsi="Calibri"/>
              </w:rPr>
            </w:pPr>
            <w:r>
              <w:rPr>
                <w:rFonts w:eastAsia="新宋体" w:hint="eastAsia"/>
                <w:szCs w:val="21"/>
              </w:rPr>
              <w:t>1713年</w:t>
            </w:r>
          </w:p>
        </w:tc>
        <w:tc>
          <w:tcPr>
            <w:tcW w:w="6675" w:type="dxa"/>
          </w:tcPr>
          <w:p>
            <w:pPr>
              <w:spacing w:beforeAutospacing="0" w:afterAutospacing="0" w:line="360" w:lineRule="auto"/>
              <w:jc w:val="center"/>
              <w:rPr>
                <w:rFonts w:ascii="Calibri" w:hAnsi="Calibri"/>
              </w:rPr>
            </w:pPr>
            <w:r>
              <w:rPr>
                <w:rFonts w:eastAsia="新宋体" w:hint="eastAsia"/>
                <w:szCs w:val="21"/>
              </w:rPr>
              <w:t>康熙帝册封西藏另一位佛教首领“班禅额尔德尼”封号</w:t>
            </w:r>
          </w:p>
        </w:tc>
      </w:tr>
      <w:tr>
        <w:tblPrEx>
          <w:tblW w:w="0" w:type="auto"/>
          <w:tblInd w:w="280" w:type="dxa"/>
          <w:tblCellMar>
            <w:top w:w="30" w:type="dxa"/>
            <w:left w:w="30" w:type="dxa"/>
            <w:bottom w:w="30" w:type="dxa"/>
            <w:right w:w="30" w:type="dxa"/>
          </w:tblCellMar>
        </w:tblPrEx>
        <w:tc>
          <w:tcPr>
            <w:tcW w:w="1455" w:type="dxa"/>
          </w:tcPr>
          <w:p>
            <w:pPr>
              <w:spacing w:beforeAutospacing="0" w:afterAutospacing="0" w:line="360" w:lineRule="auto"/>
              <w:jc w:val="center"/>
              <w:rPr>
                <w:rFonts w:ascii="Calibri" w:hAnsi="Calibri"/>
              </w:rPr>
            </w:pPr>
            <w:r>
              <w:rPr>
                <w:rFonts w:eastAsia="新宋体" w:hint="eastAsia"/>
                <w:szCs w:val="21"/>
              </w:rPr>
              <w:t>1727年</w:t>
            </w:r>
          </w:p>
        </w:tc>
        <w:tc>
          <w:tcPr>
            <w:tcW w:w="6675" w:type="dxa"/>
          </w:tcPr>
          <w:p>
            <w:pPr>
              <w:spacing w:beforeAutospacing="0" w:afterAutospacing="0" w:line="360" w:lineRule="auto"/>
              <w:jc w:val="center"/>
              <w:rPr>
                <w:rFonts w:ascii="Calibri" w:hAnsi="Calibri"/>
              </w:rPr>
            </w:pPr>
            <w:r>
              <w:rPr>
                <w:rFonts w:eastAsia="新宋体" w:hint="eastAsia"/>
                <w:szCs w:val="21"/>
              </w:rPr>
              <w:t>设置驻藏大臣，监督西藏地方政务</w:t>
            </w:r>
          </w:p>
        </w:tc>
      </w:tr>
      <w:tr>
        <w:tblPrEx>
          <w:tblW w:w="0" w:type="auto"/>
          <w:tblInd w:w="280" w:type="dxa"/>
          <w:tblCellMar>
            <w:top w:w="30" w:type="dxa"/>
            <w:left w:w="30" w:type="dxa"/>
            <w:bottom w:w="30" w:type="dxa"/>
            <w:right w:w="30" w:type="dxa"/>
          </w:tblCellMar>
        </w:tblPrEx>
        <w:tc>
          <w:tcPr>
            <w:tcW w:w="1455" w:type="dxa"/>
          </w:tcPr>
          <w:p>
            <w:pPr>
              <w:spacing w:beforeAutospacing="0" w:afterAutospacing="0" w:line="360" w:lineRule="auto"/>
              <w:jc w:val="center"/>
              <w:rPr>
                <w:rFonts w:ascii="Calibri" w:hAnsi="Calibri"/>
              </w:rPr>
            </w:pPr>
            <w:r>
              <w:rPr>
                <w:rFonts w:eastAsia="新宋体" w:hint="eastAsia"/>
                <w:szCs w:val="21"/>
              </w:rPr>
              <w:t>18世纪中期</w:t>
            </w:r>
          </w:p>
        </w:tc>
        <w:tc>
          <w:tcPr>
            <w:tcW w:w="6675" w:type="dxa"/>
          </w:tcPr>
          <w:p>
            <w:pPr>
              <w:spacing w:beforeAutospacing="0" w:afterAutospacing="0" w:line="360" w:lineRule="auto"/>
              <w:jc w:val="center"/>
              <w:rPr>
                <w:rFonts w:ascii="Calibri" w:hAnsi="Calibri"/>
              </w:rPr>
            </w:pPr>
            <w:r>
              <w:rPr>
                <w:rFonts w:eastAsia="新宋体" w:hint="eastAsia"/>
                <w:szCs w:val="21"/>
              </w:rPr>
              <w:t>乾隆帝平定大、小和卓叛乱，设置伊犁将军管辖新疆地区</w:t>
            </w:r>
          </w:p>
        </w:tc>
      </w:tr>
      <w:tr>
        <w:tblPrEx>
          <w:tblW w:w="0" w:type="auto"/>
          <w:tblInd w:w="280" w:type="dxa"/>
          <w:tblCellMar>
            <w:top w:w="30" w:type="dxa"/>
            <w:left w:w="30" w:type="dxa"/>
            <w:bottom w:w="30" w:type="dxa"/>
            <w:right w:w="30" w:type="dxa"/>
          </w:tblCellMar>
        </w:tblPrEx>
        <w:tc>
          <w:tcPr>
            <w:tcW w:w="1455" w:type="dxa"/>
          </w:tcPr>
          <w:p>
            <w:pPr>
              <w:spacing w:beforeAutospacing="0" w:afterAutospacing="0" w:line="360" w:lineRule="auto"/>
              <w:jc w:val="center"/>
              <w:rPr>
                <w:rFonts w:ascii="Calibri" w:hAnsi="Calibri"/>
              </w:rPr>
            </w:pPr>
            <w:r>
              <w:rPr>
                <w:rFonts w:eastAsia="新宋体" w:hint="eastAsia"/>
                <w:szCs w:val="21"/>
              </w:rPr>
              <w:t>1793年</w:t>
            </w:r>
          </w:p>
        </w:tc>
        <w:tc>
          <w:tcPr>
            <w:tcW w:w="6675" w:type="dxa"/>
          </w:tcPr>
          <w:p>
            <w:pPr>
              <w:spacing w:beforeAutospacing="0" w:afterAutospacing="0" w:line="360" w:lineRule="auto"/>
              <w:jc w:val="center"/>
              <w:rPr>
                <w:rFonts w:ascii="Calibri" w:hAnsi="Calibri"/>
              </w:rPr>
            </w:pPr>
            <w:r>
              <w:rPr>
                <w:rFonts w:eastAsia="新宋体" w:hint="eastAsia"/>
                <w:szCs w:val="21"/>
              </w:rPr>
              <w:t>清朝颁布《钦定藏内善后章程》29条，确定了金瓶掣签制度</w:t>
            </w:r>
          </w:p>
        </w:tc>
      </w:tr>
    </w:tbl>
    <w:p>
      <w:pPr>
        <w:spacing w:beforeAutospacing="0" w:afterAutospacing="0" w:line="360" w:lineRule="auto"/>
        <w:ind w:left="273" w:leftChars="130"/>
        <w:jc w:val="right"/>
      </w:pPr>
      <w:r>
        <w:rPr>
          <w:rFonts w:eastAsia="新宋体" w:hint="eastAsia"/>
          <w:szCs w:val="21"/>
        </w:rPr>
        <w:t>——据《清初边疆管理大事记》整理</w:t>
      </w:r>
    </w:p>
    <w:p>
      <w:pPr>
        <w:spacing w:beforeAutospacing="0" w:afterAutospacing="0" w:line="360" w:lineRule="auto"/>
        <w:ind w:left="273" w:leftChars="130"/>
      </w:pPr>
      <w:r>
        <w:rPr>
          <w:rFonts w:eastAsia="新宋体" w:hint="eastAsia"/>
          <w:szCs w:val="21"/>
        </w:rPr>
        <w:t>（1）根据材料，以世纪、年代的呈现方式，简述驻藏大臣的设置时间。</w:t>
      </w:r>
    </w:p>
    <w:p>
      <w:pPr>
        <w:spacing w:beforeAutospacing="0" w:afterAutospacing="0" w:line="360" w:lineRule="auto"/>
        <w:ind w:left="273" w:leftChars="130"/>
      </w:pPr>
      <w:r>
        <w:rPr>
          <w:rFonts w:eastAsia="新宋体" w:hint="eastAsia"/>
          <w:szCs w:val="21"/>
        </w:rPr>
        <w:t>（2）阅读以上材料，围绕其主题提炼一个观点，并结合材料和所学中国古代史的知识加以论述。（要求：观点明确，史论结合，条理清楚）</w:t>
      </w:r>
    </w:p>
    <w:p>
      <w:pPr>
        <w:spacing w:beforeAutospacing="0" w:afterAutospacing="0" w:line="360" w:lineRule="auto"/>
        <w:ind w:left="273" w:leftChars="130"/>
      </w:pPr>
      <w:r>
        <w:rPr>
          <w:rFonts w:eastAsia="新宋体" w:hint="eastAsia"/>
          <w:color w:val="0000FF"/>
          <w:szCs w:val="21"/>
        </w:rPr>
        <w:t>【分析】</w:t>
      </w:r>
      <w:r>
        <w:rPr>
          <w:rFonts w:eastAsia="新宋体" w:hint="eastAsia"/>
          <w:szCs w:val="21"/>
        </w:rPr>
        <w:t>本题考查中国古代对西藏、新疆的管辖及影响。西藏、新疆自古以来就是中国领土不可分割的一部分。</w:t>
      </w:r>
    </w:p>
    <w:p>
      <w:pPr>
        <w:spacing w:beforeAutospacing="0" w:afterAutospacing="0" w:line="360" w:lineRule="auto"/>
        <w:ind w:left="273" w:leftChars="130"/>
      </w:pPr>
      <w:r>
        <w:rPr>
          <w:rFonts w:eastAsia="新宋体" w:hint="eastAsia"/>
          <w:color w:val="0000FF"/>
          <w:szCs w:val="21"/>
        </w:rPr>
        <w:t>【解答】</w:t>
      </w:r>
      <w:r>
        <w:rPr>
          <w:rFonts w:eastAsia="新宋体" w:hint="eastAsia"/>
          <w:szCs w:val="21"/>
        </w:rPr>
        <w:t>（1）根据材料可以，1727年清朝设置驻藏大臣，1727年属于18世纪20年代。</w:t>
      </w:r>
    </w:p>
    <w:p>
      <w:pPr>
        <w:spacing w:beforeAutospacing="0" w:afterAutospacing="0" w:line="360" w:lineRule="auto"/>
        <w:ind w:left="273" w:leftChars="130"/>
      </w:pPr>
      <w:r>
        <w:rPr>
          <w:rFonts w:eastAsia="新宋体" w:hint="eastAsia"/>
          <w:szCs w:val="21"/>
        </w:rPr>
        <w:t>（2）根据所学可知，材料涉及的内容是清朝与西藏和新疆的关系：不断加强对西藏和新疆的管辖，故西藏、新疆自古以来就是中国领土不可分割的一部分。结合历史上新疆与西藏两地与中央政权关系的发展及对两地的管辖措施、影响进行论述，言之有理即可。</w:t>
      </w:r>
    </w:p>
    <w:p>
      <w:pPr>
        <w:spacing w:beforeAutospacing="0" w:afterAutospacing="0" w:line="360" w:lineRule="auto"/>
        <w:ind w:left="273" w:leftChars="130"/>
      </w:pPr>
      <w:r>
        <w:rPr>
          <w:rFonts w:eastAsia="新宋体" w:hint="eastAsia"/>
          <w:szCs w:val="21"/>
        </w:rPr>
        <w:t>故答案为：</w:t>
      </w:r>
    </w:p>
    <w:p>
      <w:pPr>
        <w:spacing w:beforeAutospacing="0" w:afterAutospacing="0" w:line="360" w:lineRule="auto"/>
        <w:ind w:left="273" w:leftChars="130"/>
      </w:pPr>
      <w:r>
        <w:rPr>
          <w:rFonts w:eastAsia="新宋体" w:hint="eastAsia"/>
          <w:szCs w:val="21"/>
        </w:rPr>
        <w:t>（1）时间：18世纪20年代。</w:t>
      </w:r>
    </w:p>
    <w:p>
      <w:pPr>
        <w:spacing w:beforeAutospacing="0" w:afterAutospacing="0" w:line="360" w:lineRule="auto"/>
        <w:ind w:left="273" w:leftChars="130"/>
      </w:pPr>
      <w:r>
        <w:rPr>
          <w:rFonts w:eastAsia="新宋体" w:hint="eastAsia"/>
          <w:szCs w:val="21"/>
        </w:rPr>
        <w:t>（2）观点：西藏、新疆自古以来就是中国领土不可分割的一部分。</w:t>
      </w:r>
    </w:p>
    <w:p>
      <w:pPr>
        <w:spacing w:beforeAutospacing="0" w:afterAutospacing="0" w:line="360" w:lineRule="auto"/>
        <w:ind w:left="273" w:leftChars="130"/>
      </w:pPr>
      <w:r>
        <w:br/>
      </w:r>
      <w:r>
        <w:br/>
      </w:r>
    </w:p>
    <w:p>
      <w:pPr>
        <w:widowControl/>
        <w:spacing w:after="0" w:line="240" w:lineRule="auto"/>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https://d.book118.com/375230304001011100</w:t>
        </w:r>
      </w:hyperlink>
    </w:p>
    <w:p>
      <w:pPr>
        <w:spacing w:beforeAutospacing="0" w:afterAutospacing="0" w:line="360" w:lineRule="auto"/>
        <w:ind w:left="273" w:leftChars="130"/>
      </w:pPr>
    </w:p>
    <w:sectPr>
      <w:headerReference w:type="default" r:id="rId37"/>
      <w:footerReference w:type="even" r:id="rId38"/>
      <w:footerReference w:type="default" r:id="rId39"/>
      <w:type w:val="nextPage"/>
      <w:pgSz w:w="11907" w:h="16839"/>
      <w:pgMar w:top="1418" w:right="1077" w:bottom="1418" w:left="1077" w:header="500" w:footer="500" w:gutter="0"/>
      <w:pgNumType w:start="9"/>
      <w:cols w:num="1" w:sep="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4</w:instrText>
    </w:r>
    <w:r>
      <w:fldChar w:fldCharType="end"/>
    </w:r>
    <w:r>
      <w:instrText xml:space="preserve"> </w:instrText>
    </w:r>
    <w:r>
      <w:fldChar w:fldCharType="separate"/>
    </w:r>
    <w:r>
      <w:t>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17</w:instrText>
    </w:r>
    <w:r>
      <w:fldChar w:fldCharType="end"/>
    </w:r>
    <w:r>
      <w:instrText xml:space="preserve"> </w:instrText>
    </w:r>
    <w:r>
      <w:fldChar w:fldCharType="separate"/>
    </w:r>
    <w:r>
      <w:t>17</w:t>
    </w:r>
    <w:r>
      <w:fldChar w:fldCharType="end"/>
    </w:r>
    <w:r>
      <w:rPr>
        <w:rFonts w:hint="eastAsia"/>
      </w:rPr>
      <w:t>页</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eastAsia="zh-CN"/>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4</w:instrText>
    </w:r>
    <w:r>
      <w:fldChar w:fldCharType="end"/>
    </w:r>
    <w:r>
      <w:instrText xml:space="preserve"> </w:instrText>
    </w:r>
    <w:r>
      <w:fldChar w:fldCharType="separate"/>
    </w:r>
    <w:r>
      <w:t>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17</w:instrText>
    </w:r>
    <w:r>
      <w:fldChar w:fldCharType="end"/>
    </w:r>
    <w:r>
      <w:instrText xml:space="preserve"> </w:instrText>
    </w:r>
    <w:r>
      <w:fldChar w:fldCharType="separate"/>
    </w:r>
    <w:r>
      <w:t>17</w:t>
    </w:r>
    <w:r>
      <w:fldChar w:fldCharType="end"/>
    </w:r>
    <w:r>
      <w:rPr>
        <w:rFonts w:hint="eastAsia"/>
      </w:rPr>
      <w:t>页</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eastAsia="zh-CN"/>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4</w:instrText>
    </w:r>
    <w:r>
      <w:fldChar w:fldCharType="end"/>
    </w:r>
    <w:r>
      <w:instrText xml:space="preserve"> </w:instrText>
    </w:r>
    <w:r>
      <w:fldChar w:fldCharType="separate"/>
    </w:r>
    <w:r>
      <w:t>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17</w:instrText>
    </w:r>
    <w:r>
      <w:fldChar w:fldCharType="end"/>
    </w:r>
    <w:r>
      <w:instrText xml:space="preserve"> </w:instrText>
    </w:r>
    <w:r>
      <w:fldChar w:fldCharType="separate"/>
    </w:r>
    <w:r>
      <w:t>17</w:t>
    </w:r>
    <w:r>
      <w:fldChar w:fldCharType="end"/>
    </w:r>
    <w:r>
      <w:rPr>
        <w:rFonts w:hint="eastAsia"/>
      </w:rPr>
      <w:t>页</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eastAsia="zh-CN"/>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4</w:instrText>
    </w:r>
    <w:r>
      <w:fldChar w:fldCharType="end"/>
    </w:r>
    <w:r>
      <w:instrText xml:space="preserve"> </w:instrText>
    </w:r>
    <w:r>
      <w:fldChar w:fldCharType="separate"/>
    </w:r>
    <w:r>
      <w:t>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17</w:instrText>
    </w:r>
    <w:r>
      <w:fldChar w:fldCharType="end"/>
    </w:r>
    <w:r>
      <w:instrText xml:space="preserve"> </w:instrText>
    </w:r>
    <w:r>
      <w:fldChar w:fldCharType="separate"/>
    </w:r>
    <w:r>
      <w:t>17</w:t>
    </w:r>
    <w:r>
      <w:fldChar w:fldCharType="end"/>
    </w:r>
    <w:r>
      <w:rPr>
        <w:rFonts w:hint="eastAsia"/>
      </w:rPr>
      <w:t>页</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eastAsia="zh-CN"/>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4</w:instrText>
    </w:r>
    <w:r>
      <w:fldChar w:fldCharType="end"/>
    </w:r>
    <w:r>
      <w:instrText xml:space="preserve"> </w:instrText>
    </w:r>
    <w:r>
      <w:fldChar w:fldCharType="separate"/>
    </w:r>
    <w:r>
      <w:t>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17</w:instrText>
    </w:r>
    <w:r>
      <w:fldChar w:fldCharType="end"/>
    </w:r>
    <w:r>
      <w:instrText xml:space="preserve"> </w:instrText>
    </w:r>
    <w:r>
      <w:fldChar w:fldCharType="separate"/>
    </w:r>
    <w:r>
      <w:t>17</w:t>
    </w:r>
    <w:r>
      <w:fldChar w:fldCharType="end"/>
    </w:r>
    <w:r>
      <w:rPr>
        <w:rFonts w:hint="eastAsia"/>
      </w:rPr>
      <w:t>页</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4</w:instrText>
    </w:r>
    <w:r>
      <w:fldChar w:fldCharType="end"/>
    </w:r>
    <w:r>
      <w:instrText xml:space="preserve"> </w:instrText>
    </w:r>
    <w:r>
      <w:fldChar w:fldCharType="separate"/>
    </w:r>
    <w:r>
      <w:t>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17</w:instrText>
    </w:r>
    <w:r>
      <w:fldChar w:fldCharType="end"/>
    </w:r>
    <w:r>
      <w:instrText xml:space="preserve"> </w:instrText>
    </w:r>
    <w:r>
      <w:fldChar w:fldCharType="separate"/>
    </w:r>
    <w:r>
      <w:t>17</w:t>
    </w:r>
    <w:r>
      <w:fldChar w:fldCharType="end"/>
    </w:r>
    <w:r>
      <w:rPr>
        <w:rFonts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eastAsia="zh-C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4</w:instrText>
    </w:r>
    <w:r>
      <w:fldChar w:fldCharType="end"/>
    </w:r>
    <w:r>
      <w:instrText xml:space="preserve"> </w:instrText>
    </w:r>
    <w:r>
      <w:fldChar w:fldCharType="separate"/>
    </w:r>
    <w:r>
      <w:t>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17</w:instrText>
    </w:r>
    <w:r>
      <w:fldChar w:fldCharType="end"/>
    </w:r>
    <w:r>
      <w:instrText xml:space="preserve"> </w:instrText>
    </w:r>
    <w:r>
      <w:fldChar w:fldCharType="separate"/>
    </w:r>
    <w:r>
      <w:t>17</w:t>
    </w:r>
    <w:r>
      <w:fldChar w:fldCharType="end"/>
    </w:r>
    <w:r>
      <w:rPr>
        <w:rFonts w:hint="eastAsia"/>
      </w:rPr>
      <w:t>页</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eastAsia="zh-CN"/>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4</w:instrText>
    </w:r>
    <w:r>
      <w:fldChar w:fldCharType="end"/>
    </w:r>
    <w:r>
      <w:instrText xml:space="preserve"> </w:instrText>
    </w:r>
    <w:r>
      <w:fldChar w:fldCharType="separate"/>
    </w:r>
    <w:r>
      <w:t>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17</w:instrText>
    </w:r>
    <w:r>
      <w:fldChar w:fldCharType="end"/>
    </w:r>
    <w:r>
      <w:instrText xml:space="preserve"> </w:instrText>
    </w:r>
    <w:r>
      <w:fldChar w:fldCharType="separate"/>
    </w:r>
    <w:r>
      <w:t>17</w:t>
    </w:r>
    <w:r>
      <w:fldChar w:fldCharType="end"/>
    </w:r>
    <w:r>
      <w:rPr>
        <w:rFonts w:hint="eastAsia"/>
      </w:rPr>
      <w:t>页</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eastAsia="zh-CN"/>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4</w:instrText>
    </w:r>
    <w:r>
      <w:fldChar w:fldCharType="end"/>
    </w:r>
    <w:r>
      <w:instrText xml:space="preserve"> </w:instrText>
    </w:r>
    <w:r>
      <w:fldChar w:fldCharType="separate"/>
    </w:r>
    <w:r>
      <w:t>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17</w:instrText>
    </w:r>
    <w:r>
      <w:fldChar w:fldCharType="end"/>
    </w:r>
    <w:r>
      <w:instrText xml:space="preserve"> </w:instrText>
    </w:r>
    <w:r>
      <w:fldChar w:fldCharType="separate"/>
    </w:r>
    <w:r>
      <w:t>17</w:t>
    </w:r>
    <w:r>
      <w:fldChar w:fldCharType="end"/>
    </w:r>
    <w:r>
      <w:rPr>
        <w:rFonts w:hint="eastAsia"/>
      </w:rPr>
      <w:t>页</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43B54"/>
    <w:rsid w:val="00093565"/>
    <w:rsid w:val="001D7A06"/>
    <w:rsid w:val="00284433"/>
    <w:rsid w:val="002A1EC6"/>
    <w:rsid w:val="002E035E"/>
    <w:rsid w:val="004151FC"/>
    <w:rsid w:val="004A6567"/>
    <w:rsid w:val="006B16C5"/>
    <w:rsid w:val="006E406D"/>
    <w:rsid w:val="00776133"/>
    <w:rsid w:val="008909CC"/>
    <w:rsid w:val="008B4FAC"/>
    <w:rsid w:val="008C07DE"/>
    <w:rsid w:val="00A30CCE"/>
    <w:rsid w:val="00AC3E9C"/>
    <w:rsid w:val="00BC4F14"/>
    <w:rsid w:val="00BF535F"/>
    <w:rsid w:val="00C02FC6"/>
    <w:rsid w:val="00C806B0"/>
    <w:rsid w:val="00CD174F"/>
    <w:rsid w:val="00CF5162"/>
    <w:rsid w:val="00E476EE"/>
    <w:rsid w:val="00EF035E"/>
    <w:rsid w:val="00F04C41"/>
    <w:rsid w:val="0D5C24C5"/>
    <w:rsid w:val="10033D06"/>
    <w:rsid w:val="22412AD6"/>
    <w:rsid w:val="36B85656"/>
    <w:rsid w:val="3DF93245"/>
    <w:rsid w:val="43DD2078"/>
    <w:rsid w:val="494942B6"/>
    <w:rsid w:val="4D662AFA"/>
    <w:rsid w:val="5A8F4B65"/>
  </w:rsids>
  <w:docVars>
    <w:docVar w:name="commondata" w:val="eyJoZGlkIjoiNDQyMmIxNTQ2MDE0OTRhZDYxOTUzMjM4YWVlYmU5MT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qFormat="1"/>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lockText"/>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lockText">
    <w:name w:val="Block Text"/>
    <w:basedOn w:val="Normal"/>
    <w:uiPriority w:val="99"/>
    <w:semiHidden/>
    <w:unhideWhenUsed/>
    <w:qFormat/>
    <w:pPr>
      <w:spacing w:after="120"/>
      <w:ind w:left="1440" w:right="1440" w:leftChars="700" w:rightChars="700"/>
    </w:pPr>
  </w:style>
  <w:style w:type="paragraph" w:styleId="PlainText">
    <w:name w:val="Plain Text"/>
    <w:basedOn w:val="Normal"/>
    <w:qFormat/>
    <w:rPr>
      <w:rFonts w:ascii="宋体" w:hAnsi="Courier New" w:cs="Courier New"/>
      <w:szCs w:val="21"/>
    </w:rPr>
  </w:style>
  <w:style w:type="paragraph" w:styleId="BalloonText">
    <w:name w:val="Balloon Text"/>
    <w:basedOn w:val="Normal"/>
    <w:link w:val="Char1"/>
    <w:uiPriority w:val="99"/>
    <w:semiHidden/>
    <w:unhideWhenUsed/>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top w:val="none" w:sz="0" w:space="0" w:color="auto"/>
        <w:left w:val="none" w:sz="0" w:space="0" w:color="auto"/>
        <w:bottom w:val="none" w:sz="0" w:space="1" w:color="auto"/>
        <w:right w:val="none" w:sz="0" w:space="0"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rPr>
      <w:sz w:val="24"/>
    </w:rPr>
  </w:style>
  <w:style w:type="character" w:customStyle="1" w:styleId="Char">
    <w:name w:val="页眉 Char"/>
    <w:basedOn w:val="DefaultParagraphFont"/>
    <w:link w:val="Header"/>
    <w:uiPriority w:val="99"/>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header" Target="header3.xml" /><Relationship Id="rId18" Type="http://schemas.openxmlformats.org/officeDocument/2006/relationships/footer" Target="footer5.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header" Target="header4.xml" /><Relationship Id="rId21" Type="http://schemas.openxmlformats.org/officeDocument/2006/relationships/footer" Target="footer7.xml" /><Relationship Id="rId22" Type="http://schemas.openxmlformats.org/officeDocument/2006/relationships/footer" Target="footer8.xml" /><Relationship Id="rId23" Type="http://schemas.openxmlformats.org/officeDocument/2006/relationships/header" Target="header5.xml" /><Relationship Id="rId24" Type="http://schemas.openxmlformats.org/officeDocument/2006/relationships/footer" Target="footer9.xml" /><Relationship Id="rId25" Type="http://schemas.openxmlformats.org/officeDocument/2006/relationships/footer" Target="footer10.xml" /><Relationship Id="rId26" Type="http://schemas.openxmlformats.org/officeDocument/2006/relationships/header" Target="header6.xml" /><Relationship Id="rId27" Type="http://schemas.openxmlformats.org/officeDocument/2006/relationships/footer" Target="footer11.xml" /><Relationship Id="rId28" Type="http://schemas.openxmlformats.org/officeDocument/2006/relationships/footer" Target="footer12.xml" /><Relationship Id="rId29" Type="http://schemas.openxmlformats.org/officeDocument/2006/relationships/image" Target="media/image6.png" /><Relationship Id="rId3" Type="http://schemas.openxmlformats.org/officeDocument/2006/relationships/fontTable" Target="fontTable.xml" /><Relationship Id="rId30" Type="http://schemas.openxmlformats.org/officeDocument/2006/relationships/header" Target="header7.xml" /><Relationship Id="rId31" Type="http://schemas.openxmlformats.org/officeDocument/2006/relationships/footer" Target="footer13.xml" /><Relationship Id="rId32" Type="http://schemas.openxmlformats.org/officeDocument/2006/relationships/footer" Target="footer14.xml" /><Relationship Id="rId33" Type="http://schemas.openxmlformats.org/officeDocument/2006/relationships/header" Target="header8.xml" /><Relationship Id="rId34" Type="http://schemas.openxmlformats.org/officeDocument/2006/relationships/footer" Target="footer15.xml" /><Relationship Id="rId35" Type="http://schemas.openxmlformats.org/officeDocument/2006/relationships/footer" Target="footer16.xml" /><Relationship Id="rId36" Type="http://schemas.openxmlformats.org/officeDocument/2006/relationships/hyperlink" Target="https://d.book118.com/375230304001011100" TargetMode="External" /><Relationship Id="rId37" Type="http://schemas.openxmlformats.org/officeDocument/2006/relationships/header" Target="header9.xml" /><Relationship Id="rId38" Type="http://schemas.openxmlformats.org/officeDocument/2006/relationships/footer" Target="footer17.xml" /><Relationship Id="rId39" Type="http://schemas.openxmlformats.org/officeDocument/2006/relationships/footer" Target="footer18.xml" /><Relationship Id="rId4" Type="http://schemas.openxmlformats.org/officeDocument/2006/relationships/customXml" Target="../customXml/item1.xml" /><Relationship Id="rId40" Type="http://schemas.openxmlformats.org/officeDocument/2006/relationships/theme" Target="theme/theme1.xml" /><Relationship Id="rId41"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header" Target="head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E77079-F393-415B-9C9C-10A3028DA08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14231</Words>
  <Characters>14387</Characters>
  <Application>Microsoft Office Word</Application>
  <DocSecurity>0</DocSecurity>
  <Lines>104</Lines>
  <Paragraphs>29</Paragraphs>
  <ScaleCrop>false</ScaleCrop>
  <Company/>
  <LinksUpToDate>false</LinksUpToDate>
  <CharactersWithSpaces>14401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lyp</cp:lastModifiedBy>
  <cp:revision>19</cp:revision>
  <dcterms:created xsi:type="dcterms:W3CDTF">2017-07-19T12:07:00Z</dcterms:created>
  <dcterms:modified xsi:type="dcterms:W3CDTF">2024-01-24T12:58:24Z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