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日本旅游项目可行性研究分析报告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00" w:history="1">
        <w:r>
          <w:rPr>
            <w:rFonts w:ascii="仿宋" w:eastAsia="仿宋" w:hAnsi="仿宋" w:cs="仿宋" w:hint="eastAsia"/>
            <w:lang w:eastAsia="zh-CN"/>
          </w:rPr>
          <w:t>概论</w:t>
        </w:r>
        <w:r>
          <w:tab/>
        </w:r>
        <w:r>
          <w:fldChar w:fldCharType="begin"/>
        </w:r>
        <w:r>
          <w:instrText xml:space="preserve"> PAGEREF _Toc6200 \h </w:instrText>
        </w:r>
        <w:r>
          <w:fldChar w:fldCharType="separate"/>
        </w:r>
        <w:r>
          <w:t>3</w:t>
        </w:r>
        <w:r>
          <w:fldChar w:fldCharType="end"/>
        </w:r>
      </w:hyperlink>
    </w:p>
    <w:p>
      <w:pPr>
        <w:pStyle w:val="TOC1"/>
        <w:tabs>
          <w:tab w:val="right" w:leader="dot" w:pos="8306"/>
        </w:tabs>
      </w:pPr>
      <w:hyperlink w:anchor="_Toc21537" w:history="1">
        <w:r>
          <w:rPr>
            <w:rFonts w:ascii="仿宋" w:eastAsia="仿宋" w:hAnsi="仿宋" w:cs="仿宋" w:hint="eastAsia"/>
            <w:lang w:eastAsia="zh-CN"/>
          </w:rPr>
          <w:t>一、发展策略</w:t>
        </w:r>
        <w:r>
          <w:tab/>
        </w:r>
        <w:r>
          <w:fldChar w:fldCharType="begin"/>
        </w:r>
        <w:r>
          <w:instrText xml:space="preserve"> PAGEREF _Toc21537 \h </w:instrText>
        </w:r>
        <w:r>
          <w:fldChar w:fldCharType="separate"/>
        </w:r>
        <w:r>
          <w:t>3</w:t>
        </w:r>
        <w:r>
          <w:fldChar w:fldCharType="end"/>
        </w:r>
      </w:hyperlink>
    </w:p>
    <w:p>
      <w:pPr>
        <w:pStyle w:val="TOC2"/>
        <w:tabs>
          <w:tab w:val="right" w:leader="dot" w:pos="8306"/>
        </w:tabs>
      </w:pPr>
      <w:hyperlink w:anchor="_Toc12278" w:history="1">
        <w:r>
          <w:rPr>
            <w:rFonts w:ascii="仿宋" w:eastAsia="仿宋" w:hAnsi="仿宋" w:cs="仿宋" w:hint="eastAsia"/>
            <w:lang w:eastAsia="zh-CN"/>
          </w:rPr>
          <w:t>(一)、公司发展计划</w:t>
        </w:r>
        <w:r>
          <w:tab/>
        </w:r>
        <w:r>
          <w:fldChar w:fldCharType="begin"/>
        </w:r>
        <w:r>
          <w:instrText xml:space="preserve"> PAGEREF _Toc12278 \h </w:instrText>
        </w:r>
        <w:r>
          <w:fldChar w:fldCharType="separate"/>
        </w:r>
        <w:r>
          <w:t>3</w:t>
        </w:r>
        <w:r>
          <w:fldChar w:fldCharType="end"/>
        </w:r>
      </w:hyperlink>
    </w:p>
    <w:p>
      <w:pPr>
        <w:pStyle w:val="TOC2"/>
        <w:tabs>
          <w:tab w:val="right" w:leader="dot" w:pos="8306"/>
        </w:tabs>
      </w:pPr>
      <w:hyperlink w:anchor="_Toc2359" w:history="1">
        <w:r>
          <w:rPr>
            <w:rFonts w:ascii="仿宋" w:eastAsia="仿宋" w:hAnsi="仿宋" w:cs="仿宋" w:hint="eastAsia"/>
            <w:lang w:eastAsia="zh-CN"/>
          </w:rPr>
          <w:t>(二)、执行保障措施</w:t>
        </w:r>
        <w:r>
          <w:tab/>
        </w:r>
        <w:r>
          <w:fldChar w:fldCharType="begin"/>
        </w:r>
        <w:r>
          <w:instrText xml:space="preserve"> PAGEREF _Toc2359 \h </w:instrText>
        </w:r>
        <w:r>
          <w:fldChar w:fldCharType="separate"/>
        </w:r>
        <w:r>
          <w:t>4</w:t>
        </w:r>
        <w:r>
          <w:fldChar w:fldCharType="end"/>
        </w:r>
      </w:hyperlink>
    </w:p>
    <w:p>
      <w:pPr>
        <w:pStyle w:val="TOC1"/>
        <w:tabs>
          <w:tab w:val="right" w:leader="dot" w:pos="8306"/>
        </w:tabs>
      </w:pPr>
      <w:hyperlink w:anchor="_Toc9446" w:history="1">
        <w:r>
          <w:rPr>
            <w:rFonts w:ascii="仿宋" w:eastAsia="仿宋" w:hAnsi="仿宋" w:cs="仿宋" w:hint="eastAsia"/>
            <w:lang w:eastAsia="zh-CN"/>
          </w:rPr>
          <w:t>二、组织架构与人力资源配置</w:t>
        </w:r>
        <w:r>
          <w:tab/>
        </w:r>
        <w:r>
          <w:fldChar w:fldCharType="begin"/>
        </w:r>
        <w:r>
          <w:instrText xml:space="preserve"> PAGEREF _Toc9446 \h </w:instrText>
        </w:r>
        <w:r>
          <w:fldChar w:fldCharType="separate"/>
        </w:r>
        <w:r>
          <w:t>6</w:t>
        </w:r>
        <w:r>
          <w:fldChar w:fldCharType="end"/>
        </w:r>
      </w:hyperlink>
    </w:p>
    <w:p>
      <w:pPr>
        <w:pStyle w:val="TOC2"/>
        <w:tabs>
          <w:tab w:val="right" w:leader="dot" w:pos="8306"/>
        </w:tabs>
      </w:pPr>
      <w:hyperlink w:anchor="_Toc21111" w:history="1">
        <w:r>
          <w:rPr>
            <w:rFonts w:ascii="仿宋" w:eastAsia="仿宋" w:hAnsi="仿宋" w:cs="仿宋" w:hint="eastAsia"/>
            <w:lang w:eastAsia="zh-CN"/>
          </w:rPr>
          <w:t>(一)、人员资源需求</w:t>
        </w:r>
        <w:r>
          <w:tab/>
        </w:r>
        <w:r>
          <w:fldChar w:fldCharType="begin"/>
        </w:r>
        <w:r>
          <w:instrText xml:space="preserve"> PAGEREF _Toc21111 \h </w:instrText>
        </w:r>
        <w:r>
          <w:fldChar w:fldCharType="separate"/>
        </w:r>
        <w:r>
          <w:t>6</w:t>
        </w:r>
        <w:r>
          <w:fldChar w:fldCharType="end"/>
        </w:r>
      </w:hyperlink>
    </w:p>
    <w:p>
      <w:pPr>
        <w:pStyle w:val="TOC2"/>
        <w:tabs>
          <w:tab w:val="right" w:leader="dot" w:pos="8306"/>
        </w:tabs>
      </w:pPr>
      <w:hyperlink w:anchor="_Toc8988" w:history="1">
        <w:r>
          <w:rPr>
            <w:rFonts w:ascii="仿宋" w:eastAsia="仿宋" w:hAnsi="仿宋" w:cs="仿宋" w:hint="eastAsia"/>
            <w:lang w:eastAsia="zh-CN"/>
          </w:rPr>
          <w:t>(二)、员工培训与发展</w:t>
        </w:r>
        <w:r>
          <w:tab/>
        </w:r>
        <w:r>
          <w:fldChar w:fldCharType="begin"/>
        </w:r>
        <w:r>
          <w:instrText xml:space="preserve"> PAGEREF _Toc8988 \h </w:instrText>
        </w:r>
        <w:r>
          <w:fldChar w:fldCharType="separate"/>
        </w:r>
        <w:r>
          <w:t>8</w:t>
        </w:r>
        <w:r>
          <w:fldChar w:fldCharType="end"/>
        </w:r>
      </w:hyperlink>
    </w:p>
    <w:p>
      <w:pPr>
        <w:pStyle w:val="TOC1"/>
        <w:tabs>
          <w:tab w:val="right" w:leader="dot" w:pos="8306"/>
        </w:tabs>
      </w:pPr>
      <w:hyperlink w:anchor="_Toc21395" w:history="1">
        <w:r>
          <w:rPr>
            <w:rFonts w:ascii="仿宋" w:eastAsia="仿宋" w:hAnsi="仿宋" w:cs="仿宋" w:hint="eastAsia"/>
            <w:lang w:eastAsia="zh-CN"/>
          </w:rPr>
          <w:t>三、地理位置与选址分析</w:t>
        </w:r>
        <w:r>
          <w:tab/>
        </w:r>
        <w:r>
          <w:fldChar w:fldCharType="begin"/>
        </w:r>
        <w:r>
          <w:instrText xml:space="preserve"> PAGEREF _Toc21395 \h </w:instrText>
        </w:r>
        <w:r>
          <w:fldChar w:fldCharType="separate"/>
        </w:r>
        <w:r>
          <w:t>10</w:t>
        </w:r>
        <w:r>
          <w:fldChar w:fldCharType="end"/>
        </w:r>
      </w:hyperlink>
    </w:p>
    <w:p>
      <w:pPr>
        <w:pStyle w:val="TOC2"/>
        <w:tabs>
          <w:tab w:val="right" w:leader="dot" w:pos="8306"/>
        </w:tabs>
      </w:pPr>
      <w:hyperlink w:anchor="_Toc4012" w:history="1">
        <w:r>
          <w:rPr>
            <w:rFonts w:ascii="仿宋" w:eastAsia="仿宋" w:hAnsi="仿宋" w:cs="仿宋" w:hint="eastAsia"/>
            <w:lang w:eastAsia="zh-CN"/>
          </w:rPr>
          <w:t>(一)、选址原则与考虑因素</w:t>
        </w:r>
        <w:r>
          <w:tab/>
        </w:r>
        <w:r>
          <w:fldChar w:fldCharType="begin"/>
        </w:r>
        <w:r>
          <w:instrText xml:space="preserve"> PAGEREF _Toc4012 \h </w:instrText>
        </w:r>
        <w:r>
          <w:fldChar w:fldCharType="separate"/>
        </w:r>
        <w:r>
          <w:t>10</w:t>
        </w:r>
        <w:r>
          <w:fldChar w:fldCharType="end"/>
        </w:r>
      </w:hyperlink>
    </w:p>
    <w:p>
      <w:pPr>
        <w:pStyle w:val="TOC2"/>
        <w:tabs>
          <w:tab w:val="right" w:leader="dot" w:pos="8306"/>
        </w:tabs>
      </w:pPr>
      <w:hyperlink w:anchor="_Toc5330" w:history="1">
        <w:r>
          <w:rPr>
            <w:rFonts w:ascii="仿宋" w:eastAsia="仿宋" w:hAnsi="仿宋" w:cs="仿宋" w:hint="eastAsia"/>
            <w:lang w:eastAsia="zh-CN"/>
          </w:rPr>
          <w:t>(二)、地区概况</w:t>
        </w:r>
        <w:r>
          <w:tab/>
        </w:r>
        <w:r>
          <w:fldChar w:fldCharType="begin"/>
        </w:r>
        <w:r>
          <w:instrText xml:space="preserve"> PAGEREF _Toc5330 \h </w:instrText>
        </w:r>
        <w:r>
          <w:fldChar w:fldCharType="separate"/>
        </w:r>
        <w:r>
          <w:t>10</w:t>
        </w:r>
        <w:r>
          <w:fldChar w:fldCharType="end"/>
        </w:r>
      </w:hyperlink>
    </w:p>
    <w:p>
      <w:pPr>
        <w:pStyle w:val="TOC2"/>
        <w:tabs>
          <w:tab w:val="right" w:leader="dot" w:pos="8306"/>
        </w:tabs>
      </w:pPr>
      <w:hyperlink w:anchor="_Toc13119" w:history="1">
        <w:r>
          <w:rPr>
            <w:rFonts w:ascii="仿宋" w:eastAsia="仿宋" w:hAnsi="仿宋" w:cs="仿宋" w:hint="eastAsia"/>
            <w:lang w:eastAsia="zh-CN"/>
          </w:rPr>
          <w:t>(三)、创新与社会经济发展</w:t>
        </w:r>
        <w:r>
          <w:tab/>
        </w:r>
        <w:r>
          <w:fldChar w:fldCharType="begin"/>
        </w:r>
        <w:r>
          <w:instrText xml:space="preserve"> PAGEREF _Toc13119 \h </w:instrText>
        </w:r>
        <w:r>
          <w:fldChar w:fldCharType="separate"/>
        </w:r>
        <w:r>
          <w:t>10</w:t>
        </w:r>
        <w:r>
          <w:fldChar w:fldCharType="end"/>
        </w:r>
      </w:hyperlink>
    </w:p>
    <w:p>
      <w:pPr>
        <w:pStyle w:val="TOC2"/>
        <w:tabs>
          <w:tab w:val="right" w:leader="dot" w:pos="8306"/>
        </w:tabs>
      </w:pPr>
      <w:hyperlink w:anchor="_Toc32717" w:history="1">
        <w:r>
          <w:rPr>
            <w:rFonts w:ascii="仿宋" w:eastAsia="仿宋" w:hAnsi="仿宋" w:cs="仿宋" w:hint="eastAsia"/>
            <w:lang w:eastAsia="zh-CN"/>
          </w:rPr>
          <w:t>(四)、目标市场和产业导向</w:t>
        </w:r>
        <w:r>
          <w:tab/>
        </w:r>
        <w:r>
          <w:fldChar w:fldCharType="begin"/>
        </w:r>
        <w:r>
          <w:instrText xml:space="preserve"> PAGEREF _Toc32717 \h </w:instrText>
        </w:r>
        <w:r>
          <w:fldChar w:fldCharType="separate"/>
        </w:r>
        <w:r>
          <w:t>11</w:t>
        </w:r>
        <w:r>
          <w:fldChar w:fldCharType="end"/>
        </w:r>
      </w:hyperlink>
    </w:p>
    <w:p>
      <w:pPr>
        <w:pStyle w:val="TOC2"/>
        <w:tabs>
          <w:tab w:val="right" w:leader="dot" w:pos="8306"/>
        </w:tabs>
      </w:pPr>
      <w:hyperlink w:anchor="_Toc20046" w:history="1">
        <w:r>
          <w:rPr>
            <w:rFonts w:ascii="仿宋" w:eastAsia="仿宋" w:hAnsi="仿宋" w:cs="仿宋" w:hint="eastAsia"/>
            <w:lang w:eastAsia="zh-CN"/>
          </w:rPr>
          <w:t>(五)、选址方案综合评估</w:t>
        </w:r>
        <w:r>
          <w:tab/>
        </w:r>
        <w:r>
          <w:fldChar w:fldCharType="begin"/>
        </w:r>
        <w:r>
          <w:instrText xml:space="preserve"> PAGEREF _Toc20046 \h </w:instrText>
        </w:r>
        <w:r>
          <w:fldChar w:fldCharType="separate"/>
        </w:r>
        <w:r>
          <w:t>11</w:t>
        </w:r>
        <w:r>
          <w:fldChar w:fldCharType="end"/>
        </w:r>
      </w:hyperlink>
    </w:p>
    <w:p>
      <w:pPr>
        <w:pStyle w:val="TOC1"/>
        <w:tabs>
          <w:tab w:val="right" w:leader="dot" w:pos="8306"/>
        </w:tabs>
      </w:pPr>
      <w:hyperlink w:anchor="_Toc827" w:history="1">
        <w:r>
          <w:rPr>
            <w:rFonts w:ascii="仿宋" w:eastAsia="仿宋" w:hAnsi="仿宋" w:cs="仿宋" w:hint="eastAsia"/>
            <w:lang w:eastAsia="zh-CN"/>
          </w:rPr>
          <w:t>四、日本旅游项目基本情况</w:t>
        </w:r>
        <w:r>
          <w:tab/>
        </w:r>
        <w:r>
          <w:fldChar w:fldCharType="begin"/>
        </w:r>
        <w:r>
          <w:instrText xml:space="preserve"> PAGEREF _Toc827 \h </w:instrText>
        </w:r>
        <w:r>
          <w:fldChar w:fldCharType="separate"/>
        </w:r>
        <w:r>
          <w:t>11</w:t>
        </w:r>
        <w:r>
          <w:fldChar w:fldCharType="end"/>
        </w:r>
      </w:hyperlink>
    </w:p>
    <w:p>
      <w:pPr>
        <w:pStyle w:val="TOC2"/>
        <w:tabs>
          <w:tab w:val="right" w:leader="dot" w:pos="8306"/>
        </w:tabs>
      </w:pPr>
      <w:hyperlink w:anchor="_Toc3156" w:history="1">
        <w:r>
          <w:rPr>
            <w:rFonts w:ascii="仿宋" w:eastAsia="仿宋" w:hAnsi="仿宋" w:cs="仿宋" w:hint="eastAsia"/>
            <w:lang w:eastAsia="zh-CN"/>
          </w:rPr>
          <w:t>(一)、日本旅游项目名称及日本旅游项目单位</w:t>
        </w:r>
        <w:r>
          <w:tab/>
        </w:r>
        <w:r>
          <w:fldChar w:fldCharType="begin"/>
        </w:r>
        <w:r>
          <w:instrText xml:space="preserve"> PAGEREF _Toc3156 \h </w:instrText>
        </w:r>
        <w:r>
          <w:fldChar w:fldCharType="separate"/>
        </w:r>
        <w:r>
          <w:t>11</w:t>
        </w:r>
        <w:r>
          <w:fldChar w:fldCharType="end"/>
        </w:r>
      </w:hyperlink>
    </w:p>
    <w:p>
      <w:pPr>
        <w:pStyle w:val="TOC2"/>
        <w:tabs>
          <w:tab w:val="right" w:leader="dot" w:pos="8306"/>
        </w:tabs>
      </w:pPr>
      <w:hyperlink w:anchor="_Toc7645" w:history="1">
        <w:r>
          <w:rPr>
            <w:rFonts w:ascii="仿宋" w:eastAsia="仿宋" w:hAnsi="仿宋" w:cs="仿宋" w:hint="eastAsia"/>
            <w:lang w:eastAsia="zh-CN"/>
          </w:rPr>
          <w:t>(二)、日本旅游项目建设地点</w:t>
        </w:r>
        <w:r>
          <w:tab/>
        </w:r>
        <w:r>
          <w:fldChar w:fldCharType="begin"/>
        </w:r>
        <w:r>
          <w:instrText xml:space="preserve"> PAGEREF _Toc7645 \h </w:instrText>
        </w:r>
        <w:r>
          <w:fldChar w:fldCharType="separate"/>
        </w:r>
        <w:r>
          <w:t>12</w:t>
        </w:r>
        <w:r>
          <w:fldChar w:fldCharType="end"/>
        </w:r>
      </w:hyperlink>
    </w:p>
    <w:p>
      <w:pPr>
        <w:pStyle w:val="TOC2"/>
        <w:tabs>
          <w:tab w:val="right" w:leader="dot" w:pos="8306"/>
        </w:tabs>
      </w:pPr>
      <w:hyperlink w:anchor="_Toc13684" w:history="1">
        <w:r>
          <w:rPr>
            <w:rFonts w:ascii="仿宋" w:eastAsia="仿宋" w:hAnsi="仿宋" w:cs="仿宋" w:hint="eastAsia"/>
            <w:lang w:eastAsia="zh-CN"/>
          </w:rPr>
          <w:t>(三)、调查与分析的范围</w:t>
        </w:r>
        <w:r>
          <w:tab/>
        </w:r>
        <w:r>
          <w:fldChar w:fldCharType="begin"/>
        </w:r>
        <w:r>
          <w:instrText xml:space="preserve"> PAGEREF _Toc13684 \h </w:instrText>
        </w:r>
        <w:r>
          <w:fldChar w:fldCharType="separate"/>
        </w:r>
        <w:r>
          <w:t>12</w:t>
        </w:r>
        <w:r>
          <w:fldChar w:fldCharType="end"/>
        </w:r>
      </w:hyperlink>
    </w:p>
    <w:p>
      <w:pPr>
        <w:pStyle w:val="TOC2"/>
        <w:tabs>
          <w:tab w:val="right" w:leader="dot" w:pos="8306"/>
        </w:tabs>
      </w:pPr>
      <w:hyperlink w:anchor="_Toc21002" w:history="1">
        <w:r>
          <w:rPr>
            <w:rFonts w:ascii="仿宋" w:eastAsia="仿宋" w:hAnsi="仿宋" w:cs="仿宋" w:hint="eastAsia"/>
            <w:lang w:eastAsia="zh-CN"/>
          </w:rPr>
          <w:t>(四)、参考依据和技术原则</w:t>
        </w:r>
        <w:r>
          <w:tab/>
        </w:r>
        <w:r>
          <w:fldChar w:fldCharType="begin"/>
        </w:r>
        <w:r>
          <w:instrText xml:space="preserve"> PAGEREF _Toc21002 \h </w:instrText>
        </w:r>
        <w:r>
          <w:fldChar w:fldCharType="separate"/>
        </w:r>
        <w:r>
          <w:t>13</w:t>
        </w:r>
        <w:r>
          <w:fldChar w:fldCharType="end"/>
        </w:r>
      </w:hyperlink>
    </w:p>
    <w:p>
      <w:pPr>
        <w:pStyle w:val="TOC2"/>
        <w:tabs>
          <w:tab w:val="right" w:leader="dot" w:pos="8306"/>
        </w:tabs>
      </w:pPr>
      <w:hyperlink w:anchor="_Toc14949" w:history="1">
        <w:r>
          <w:rPr>
            <w:rFonts w:ascii="仿宋" w:eastAsia="仿宋" w:hAnsi="仿宋" w:cs="仿宋" w:hint="eastAsia"/>
            <w:lang w:eastAsia="zh-CN"/>
          </w:rPr>
          <w:t>(五)、规模和范围</w:t>
        </w:r>
        <w:r>
          <w:tab/>
        </w:r>
        <w:r>
          <w:fldChar w:fldCharType="begin"/>
        </w:r>
        <w:r>
          <w:instrText xml:space="preserve"> PAGEREF _Toc14949 \h </w:instrText>
        </w:r>
        <w:r>
          <w:fldChar w:fldCharType="separate"/>
        </w:r>
        <w:r>
          <w:t>15</w:t>
        </w:r>
        <w:r>
          <w:fldChar w:fldCharType="end"/>
        </w:r>
      </w:hyperlink>
    </w:p>
    <w:p>
      <w:pPr>
        <w:pStyle w:val="TOC2"/>
        <w:tabs>
          <w:tab w:val="right" w:leader="dot" w:pos="8306"/>
        </w:tabs>
      </w:pPr>
      <w:hyperlink w:anchor="_Toc20081" w:history="1">
        <w:r>
          <w:rPr>
            <w:rFonts w:ascii="仿宋" w:eastAsia="仿宋" w:hAnsi="仿宋" w:cs="仿宋" w:hint="eastAsia"/>
            <w:lang w:eastAsia="zh-CN"/>
          </w:rPr>
          <w:t>(六)、日本旅游项目建设进展</w:t>
        </w:r>
        <w:r>
          <w:tab/>
        </w:r>
        <w:r>
          <w:fldChar w:fldCharType="begin"/>
        </w:r>
        <w:r>
          <w:instrText xml:space="preserve"> PAGEREF _Toc20081 \h </w:instrText>
        </w:r>
        <w:r>
          <w:fldChar w:fldCharType="separate"/>
        </w:r>
        <w:r>
          <w:t>15</w:t>
        </w:r>
        <w:r>
          <w:fldChar w:fldCharType="end"/>
        </w:r>
      </w:hyperlink>
    </w:p>
    <w:p>
      <w:pPr>
        <w:pStyle w:val="TOC2"/>
        <w:tabs>
          <w:tab w:val="right" w:leader="dot" w:pos="8306"/>
        </w:tabs>
      </w:pPr>
      <w:hyperlink w:anchor="_Toc21665" w:history="1">
        <w:r>
          <w:rPr>
            <w:rFonts w:ascii="仿宋" w:eastAsia="仿宋" w:hAnsi="仿宋" w:cs="仿宋" w:hint="eastAsia"/>
            <w:lang w:eastAsia="zh-CN"/>
          </w:rPr>
          <w:t>(七)、原材料与设备需求</w:t>
        </w:r>
        <w:r>
          <w:tab/>
        </w:r>
        <w:r>
          <w:fldChar w:fldCharType="begin"/>
        </w:r>
        <w:r>
          <w:instrText xml:space="preserve"> PAGEREF _Toc21665 \h </w:instrText>
        </w:r>
        <w:r>
          <w:fldChar w:fldCharType="separate"/>
        </w:r>
        <w:r>
          <w:t>16</w:t>
        </w:r>
        <w:r>
          <w:fldChar w:fldCharType="end"/>
        </w:r>
      </w:hyperlink>
    </w:p>
    <w:p>
      <w:pPr>
        <w:pStyle w:val="TOC2"/>
        <w:tabs>
          <w:tab w:val="right" w:leader="dot" w:pos="8306"/>
        </w:tabs>
      </w:pPr>
      <w:hyperlink w:anchor="_Toc15878" w:history="1">
        <w:r>
          <w:rPr>
            <w:rFonts w:ascii="仿宋" w:eastAsia="仿宋" w:hAnsi="仿宋" w:cs="仿宋" w:hint="eastAsia"/>
            <w:lang w:eastAsia="zh-CN"/>
          </w:rPr>
          <w:t>(八)、环境影响与可行性</w:t>
        </w:r>
        <w:r>
          <w:tab/>
        </w:r>
        <w:r>
          <w:fldChar w:fldCharType="begin"/>
        </w:r>
        <w:r>
          <w:instrText xml:space="preserve"> PAGEREF _Toc15878 \h </w:instrText>
        </w:r>
        <w:r>
          <w:fldChar w:fldCharType="separate"/>
        </w:r>
        <w:r>
          <w:t>18</w:t>
        </w:r>
        <w:r>
          <w:fldChar w:fldCharType="end"/>
        </w:r>
      </w:hyperlink>
    </w:p>
    <w:p>
      <w:pPr>
        <w:pStyle w:val="TOC2"/>
        <w:tabs>
          <w:tab w:val="right" w:leader="dot" w:pos="8306"/>
        </w:tabs>
      </w:pPr>
      <w:hyperlink w:anchor="_Toc1321" w:history="1">
        <w:r>
          <w:rPr>
            <w:rFonts w:ascii="仿宋" w:eastAsia="仿宋" w:hAnsi="仿宋" w:cs="仿宋" w:hint="eastAsia"/>
            <w:lang w:eastAsia="zh-CN"/>
          </w:rPr>
          <w:t>(九)、预计投资成本</w:t>
        </w:r>
        <w:r>
          <w:tab/>
        </w:r>
        <w:r>
          <w:fldChar w:fldCharType="begin"/>
        </w:r>
        <w:r>
          <w:instrText xml:space="preserve"> PAGEREF _Toc1321 \h </w:instrText>
        </w:r>
        <w:r>
          <w:fldChar w:fldCharType="separate"/>
        </w:r>
        <w:r>
          <w:t>19</w:t>
        </w:r>
        <w:r>
          <w:fldChar w:fldCharType="end"/>
        </w:r>
      </w:hyperlink>
    </w:p>
    <w:p>
      <w:pPr>
        <w:pStyle w:val="TOC2"/>
        <w:tabs>
          <w:tab w:val="right" w:leader="dot" w:pos="8306"/>
        </w:tabs>
      </w:pPr>
      <w:hyperlink w:anchor="_Toc53" w:history="1">
        <w:r>
          <w:rPr>
            <w:rFonts w:ascii="仿宋" w:eastAsia="仿宋" w:hAnsi="仿宋" w:cs="仿宋" w:hint="eastAsia"/>
            <w:lang w:eastAsia="zh-CN"/>
          </w:rPr>
          <w:t>(十)、1日本旅游项目关键技术与经济指标</w:t>
        </w:r>
        <w:r>
          <w:tab/>
        </w:r>
        <w:r>
          <w:fldChar w:fldCharType="begin"/>
        </w:r>
        <w:r>
          <w:instrText xml:space="preserve"> PAGEREF _Toc53 \h </w:instrText>
        </w:r>
        <w:r>
          <w:fldChar w:fldCharType="separate"/>
        </w:r>
        <w:r>
          <w:t>20</w:t>
        </w:r>
        <w:r>
          <w:fldChar w:fldCharType="end"/>
        </w:r>
      </w:hyperlink>
    </w:p>
    <w:p>
      <w:pPr>
        <w:pStyle w:val="TOC2"/>
        <w:tabs>
          <w:tab w:val="right" w:leader="dot" w:pos="8306"/>
        </w:tabs>
      </w:pPr>
      <w:hyperlink w:anchor="_Toc20068" w:history="1">
        <w:r>
          <w:rPr>
            <w:rFonts w:ascii="仿宋" w:eastAsia="仿宋" w:hAnsi="仿宋" w:cs="仿宋" w:hint="eastAsia"/>
            <w:lang w:eastAsia="zh-CN"/>
          </w:rPr>
          <w:t>(十一)、1总结与建议</w:t>
        </w:r>
        <w:r>
          <w:tab/>
        </w:r>
        <w:r>
          <w:fldChar w:fldCharType="begin"/>
        </w:r>
        <w:r>
          <w:instrText xml:space="preserve"> PAGEREF _Toc20068 \h </w:instrText>
        </w:r>
        <w:r>
          <w:fldChar w:fldCharType="separate"/>
        </w:r>
        <w:r>
          <w:t>21</w:t>
        </w:r>
        <w:r>
          <w:fldChar w:fldCharType="end"/>
        </w:r>
      </w:hyperlink>
    </w:p>
    <w:p>
      <w:pPr>
        <w:pStyle w:val="TOC1"/>
        <w:tabs>
          <w:tab w:val="right" w:leader="dot" w:pos="8306"/>
        </w:tabs>
      </w:pPr>
      <w:hyperlink w:anchor="_Toc21455" w:history="1">
        <w:r>
          <w:rPr>
            <w:rFonts w:ascii="仿宋" w:eastAsia="仿宋" w:hAnsi="仿宋" w:cs="仿宋" w:hint="eastAsia"/>
            <w:lang w:eastAsia="zh-CN"/>
          </w:rPr>
          <w:t>五、日本旅游项目进展与里程碑</w:t>
        </w:r>
        <w:r>
          <w:tab/>
        </w:r>
        <w:r>
          <w:fldChar w:fldCharType="begin"/>
        </w:r>
        <w:r>
          <w:instrText xml:space="preserve"> PAGEREF _Toc21455 \h </w:instrText>
        </w:r>
        <w:r>
          <w:fldChar w:fldCharType="separate"/>
        </w:r>
        <w:r>
          <w:t>22</w:t>
        </w:r>
        <w:r>
          <w:fldChar w:fldCharType="end"/>
        </w:r>
      </w:hyperlink>
    </w:p>
    <w:p>
      <w:pPr>
        <w:pStyle w:val="TOC2"/>
        <w:tabs>
          <w:tab w:val="right" w:leader="dot" w:pos="8306"/>
        </w:tabs>
      </w:pPr>
      <w:hyperlink w:anchor="_Toc10712" w:history="1">
        <w:r>
          <w:rPr>
            <w:rFonts w:ascii="仿宋" w:eastAsia="仿宋" w:hAnsi="仿宋" w:cs="仿宋" w:hint="eastAsia"/>
            <w:lang w:eastAsia="zh-CN"/>
          </w:rPr>
          <w:t>(一)、日本旅游项目进展</w:t>
        </w:r>
        <w:r>
          <w:tab/>
        </w:r>
        <w:r>
          <w:fldChar w:fldCharType="begin"/>
        </w:r>
        <w:r>
          <w:instrText xml:space="preserve"> PAGEREF _Toc10712 \h </w:instrText>
        </w:r>
        <w:r>
          <w:fldChar w:fldCharType="separate"/>
        </w:r>
        <w:r>
          <w:t>22</w:t>
        </w:r>
        <w:r>
          <w:fldChar w:fldCharType="end"/>
        </w:r>
      </w:hyperlink>
    </w:p>
    <w:p>
      <w:pPr>
        <w:pStyle w:val="TOC2"/>
        <w:tabs>
          <w:tab w:val="right" w:leader="dot" w:pos="8306"/>
        </w:tabs>
      </w:pPr>
      <w:hyperlink w:anchor="_Toc4690" w:history="1">
        <w:r>
          <w:rPr>
            <w:rFonts w:ascii="仿宋" w:eastAsia="仿宋" w:hAnsi="仿宋" w:cs="仿宋" w:hint="eastAsia"/>
            <w:lang w:eastAsia="zh-CN"/>
          </w:rPr>
          <w:t>(二)、重要里程碑与进度控制</w:t>
        </w:r>
        <w:r>
          <w:tab/>
        </w:r>
        <w:r>
          <w:fldChar w:fldCharType="begin"/>
        </w:r>
        <w:r>
          <w:instrText xml:space="preserve"> PAGEREF _Toc4690 \h </w:instrText>
        </w:r>
        <w:r>
          <w:fldChar w:fldCharType="separate"/>
        </w:r>
        <w:r>
          <w:t>23</w:t>
        </w:r>
        <w:r>
          <w:fldChar w:fldCharType="end"/>
        </w:r>
      </w:hyperlink>
    </w:p>
    <w:p>
      <w:pPr>
        <w:pStyle w:val="TOC2"/>
        <w:tabs>
          <w:tab w:val="right" w:leader="dot" w:pos="8306"/>
        </w:tabs>
      </w:pPr>
      <w:hyperlink w:anchor="_Toc210" w:history="1">
        <w:r>
          <w:rPr>
            <w:rFonts w:ascii="仿宋" w:eastAsia="仿宋" w:hAnsi="仿宋" w:cs="仿宋" w:hint="eastAsia"/>
            <w:lang w:eastAsia="zh-CN"/>
          </w:rPr>
          <w:t>(三)、问题识别与解决方案</w:t>
        </w:r>
        <w:r>
          <w:tab/>
        </w:r>
        <w:r>
          <w:fldChar w:fldCharType="begin"/>
        </w:r>
        <w:r>
          <w:instrText xml:space="preserve"> PAGEREF _Toc210 \h </w:instrText>
        </w:r>
        <w:r>
          <w:fldChar w:fldCharType="separate"/>
        </w:r>
        <w:r>
          <w:t>24</w:t>
        </w:r>
        <w:r>
          <w:fldChar w:fldCharType="end"/>
        </w:r>
      </w:hyperlink>
    </w:p>
    <w:p>
      <w:pPr>
        <w:pStyle w:val="TOC1"/>
        <w:tabs>
          <w:tab w:val="right" w:leader="dot" w:pos="8306"/>
        </w:tabs>
      </w:pPr>
      <w:hyperlink w:anchor="_Toc18041" w:history="1">
        <w:r>
          <w:rPr>
            <w:rFonts w:ascii="仿宋" w:eastAsia="仿宋" w:hAnsi="仿宋" w:cs="仿宋" w:hint="eastAsia"/>
            <w:lang w:eastAsia="zh-CN"/>
          </w:rPr>
          <w:t>六、市场调研与竞争分析</w:t>
        </w:r>
        <w:r>
          <w:tab/>
        </w:r>
        <w:r>
          <w:fldChar w:fldCharType="begin"/>
        </w:r>
        <w:r>
          <w:instrText xml:space="preserve"> PAGEREF _Toc18041 \h </w:instrText>
        </w:r>
        <w:r>
          <w:fldChar w:fldCharType="separate"/>
        </w:r>
        <w:r>
          <w:t>25</w:t>
        </w:r>
        <w:r>
          <w:fldChar w:fldCharType="end"/>
        </w:r>
      </w:hyperlink>
    </w:p>
    <w:p>
      <w:pPr>
        <w:pStyle w:val="TOC2"/>
        <w:tabs>
          <w:tab w:val="right" w:leader="dot" w:pos="8306"/>
        </w:tabs>
      </w:pPr>
      <w:hyperlink w:anchor="_Toc26429" w:history="1">
        <w:r>
          <w:rPr>
            <w:rFonts w:ascii="仿宋" w:eastAsia="仿宋" w:hAnsi="仿宋" w:cs="仿宋" w:hint="eastAsia"/>
            <w:lang w:eastAsia="zh-CN"/>
          </w:rPr>
          <w:t>(一)、市场状况概览</w:t>
        </w:r>
        <w:r>
          <w:tab/>
        </w:r>
        <w:r>
          <w:fldChar w:fldCharType="begin"/>
        </w:r>
        <w:r>
          <w:instrText xml:space="preserve"> PAGEREF _Toc26429 \h </w:instrText>
        </w:r>
        <w:r>
          <w:fldChar w:fldCharType="separate"/>
        </w:r>
        <w:r>
          <w:t>25</w:t>
        </w:r>
        <w:r>
          <w:fldChar w:fldCharType="end"/>
        </w:r>
      </w:hyperlink>
    </w:p>
    <w:p>
      <w:pPr>
        <w:pStyle w:val="TOC2"/>
        <w:tabs>
          <w:tab w:val="right" w:leader="dot" w:pos="8306"/>
        </w:tabs>
      </w:pPr>
      <w:hyperlink w:anchor="_Toc52" w:history="1">
        <w:r>
          <w:rPr>
            <w:rFonts w:ascii="仿宋" w:eastAsia="仿宋" w:hAnsi="仿宋" w:cs="仿宋" w:hint="eastAsia"/>
            <w:lang w:eastAsia="zh-CN"/>
          </w:rPr>
          <w:t>(二)、市场细分与目标市场</w:t>
        </w:r>
        <w:r>
          <w:tab/>
        </w:r>
        <w:r>
          <w:fldChar w:fldCharType="begin"/>
        </w:r>
        <w:r>
          <w:instrText xml:space="preserve"> PAGEREF _Toc52 \h </w:instrText>
        </w:r>
        <w:r>
          <w:fldChar w:fldCharType="separate"/>
        </w:r>
        <w:r>
          <w:t>26</w:t>
        </w:r>
        <w:r>
          <w:fldChar w:fldCharType="end"/>
        </w:r>
      </w:hyperlink>
    </w:p>
    <w:p>
      <w:pPr>
        <w:pStyle w:val="TOC2"/>
        <w:tabs>
          <w:tab w:val="right" w:leader="dot" w:pos="8306"/>
        </w:tabs>
      </w:pPr>
      <w:hyperlink w:anchor="_Toc4659" w:history="1">
        <w:r>
          <w:rPr>
            <w:rFonts w:ascii="仿宋" w:eastAsia="仿宋" w:hAnsi="仿宋" w:cs="仿宋" w:hint="eastAsia"/>
            <w:lang w:eastAsia="zh-CN"/>
          </w:rPr>
          <w:t>(三)、竞争对手分析</w:t>
        </w:r>
        <w:r>
          <w:tab/>
        </w:r>
        <w:r>
          <w:fldChar w:fldCharType="begin"/>
        </w:r>
        <w:r>
          <w:instrText xml:space="preserve"> PAGEREF _Toc4659 \h </w:instrText>
        </w:r>
        <w:r>
          <w:fldChar w:fldCharType="separate"/>
        </w:r>
        <w:r>
          <w:t>27</w:t>
        </w:r>
        <w:r>
          <w:fldChar w:fldCharType="end"/>
        </w:r>
      </w:hyperlink>
    </w:p>
    <w:p>
      <w:pPr>
        <w:pStyle w:val="TOC2"/>
        <w:tabs>
          <w:tab w:val="right" w:leader="dot" w:pos="8306"/>
        </w:tabs>
      </w:pPr>
      <w:hyperlink w:anchor="_Toc6522" w:history="1">
        <w:r>
          <w:rPr>
            <w:rFonts w:ascii="仿宋" w:eastAsia="仿宋" w:hAnsi="仿宋" w:cs="仿宋" w:hint="eastAsia"/>
            <w:lang w:eastAsia="zh-CN"/>
          </w:rPr>
          <w:t>(四)、市场机会与挑战</w:t>
        </w:r>
        <w:r>
          <w:tab/>
        </w:r>
        <w:r>
          <w:fldChar w:fldCharType="begin"/>
        </w:r>
        <w:r>
          <w:instrText xml:space="preserve"> PAGEREF _Toc6522 \h </w:instrText>
        </w:r>
        <w:r>
          <w:fldChar w:fldCharType="separate"/>
        </w:r>
        <w:r>
          <w:t>29</w:t>
        </w:r>
        <w:r>
          <w:fldChar w:fldCharType="end"/>
        </w:r>
      </w:hyperlink>
    </w:p>
    <w:p>
      <w:pPr>
        <w:pStyle w:val="TOC2"/>
        <w:tabs>
          <w:tab w:val="right" w:leader="dot" w:pos="8306"/>
        </w:tabs>
      </w:pPr>
      <w:hyperlink w:anchor="_Toc4109" w:history="1">
        <w:r>
          <w:rPr>
            <w:rFonts w:ascii="仿宋" w:eastAsia="仿宋" w:hAnsi="仿宋" w:cs="仿宋" w:hint="eastAsia"/>
            <w:lang w:eastAsia="zh-CN"/>
          </w:rPr>
          <w:t>(五)、市场战略</w:t>
        </w:r>
        <w:r>
          <w:tab/>
        </w:r>
        <w:r>
          <w:fldChar w:fldCharType="begin"/>
        </w:r>
        <w:r>
          <w:instrText xml:space="preserve"> PAGEREF _Toc4109 \h </w:instrText>
        </w:r>
        <w:r>
          <w:fldChar w:fldCharType="separate"/>
        </w:r>
        <w:r>
          <w:t>30</w:t>
        </w:r>
        <w:r>
          <w:fldChar w:fldCharType="end"/>
        </w:r>
      </w:hyperlink>
    </w:p>
    <w:p>
      <w:pPr>
        <w:pStyle w:val="TOC1"/>
        <w:tabs>
          <w:tab w:val="right" w:leader="dot" w:pos="8306"/>
        </w:tabs>
      </w:pPr>
      <w:hyperlink w:anchor="_Toc31377" w:history="1">
        <w:r>
          <w:rPr>
            <w:rFonts w:ascii="仿宋" w:eastAsia="仿宋" w:hAnsi="仿宋" w:cs="仿宋" w:hint="eastAsia"/>
            <w:lang w:eastAsia="zh-CN"/>
          </w:rPr>
          <w:t>七、投资方案</w:t>
        </w:r>
        <w:r>
          <w:tab/>
        </w:r>
        <w:r>
          <w:fldChar w:fldCharType="begin"/>
        </w:r>
        <w:r>
          <w:instrText xml:space="preserve"> PAGEREF _Toc31377 \h </w:instrText>
        </w:r>
        <w:r>
          <w:fldChar w:fldCharType="separate"/>
        </w:r>
        <w:r>
          <w:t>32</w:t>
        </w:r>
        <w:r>
          <w:fldChar w:fldCharType="end"/>
        </w:r>
      </w:hyperlink>
    </w:p>
    <w:p>
      <w:pPr>
        <w:pStyle w:val="TOC2"/>
        <w:tabs>
          <w:tab w:val="right" w:leader="dot" w:pos="8306"/>
        </w:tabs>
      </w:pPr>
      <w:hyperlink w:anchor="_Toc13820" w:history="1">
        <w:r>
          <w:rPr>
            <w:rFonts w:ascii="仿宋" w:eastAsia="仿宋" w:hAnsi="仿宋" w:cs="仿宋" w:hint="eastAsia"/>
            <w:lang w:eastAsia="zh-CN"/>
          </w:rPr>
          <w:t>(一)、日本旅游项目总投资构成分析</w:t>
        </w:r>
        <w:r>
          <w:tab/>
        </w:r>
        <w:r>
          <w:fldChar w:fldCharType="begin"/>
        </w:r>
        <w:r>
          <w:instrText xml:space="preserve"> PAGEREF _Toc13820 \h </w:instrText>
        </w:r>
        <w:r>
          <w:fldChar w:fldCharType="separate"/>
        </w:r>
        <w:r>
          <w:t>32</w:t>
        </w:r>
        <w:r>
          <w:fldChar w:fldCharType="end"/>
        </w:r>
      </w:hyperlink>
    </w:p>
    <w:p>
      <w:pPr>
        <w:pStyle w:val="TOC2"/>
        <w:tabs>
          <w:tab w:val="right" w:leader="dot" w:pos="8306"/>
        </w:tabs>
      </w:pPr>
      <w:hyperlink w:anchor="_Toc8646" w:history="1">
        <w:r>
          <w:rPr>
            <w:rFonts w:ascii="仿宋" w:eastAsia="仿宋" w:hAnsi="仿宋" w:cs="仿宋" w:hint="eastAsia"/>
            <w:lang w:eastAsia="zh-CN"/>
          </w:rPr>
          <w:t>(二)、建设投资构成</w:t>
        </w:r>
        <w:r>
          <w:tab/>
        </w:r>
        <w:r>
          <w:fldChar w:fldCharType="begin"/>
        </w:r>
        <w:r>
          <w:instrText xml:space="preserve"> PAGEREF _Toc8646 \h </w:instrText>
        </w:r>
        <w:r>
          <w:fldChar w:fldCharType="separate"/>
        </w:r>
        <w:r>
          <w:t>33</w:t>
        </w:r>
        <w:r>
          <w:fldChar w:fldCharType="end"/>
        </w:r>
      </w:hyperlink>
    </w:p>
    <w:p>
      <w:pPr>
        <w:pStyle w:val="TOC2"/>
        <w:tabs>
          <w:tab w:val="right" w:leader="dot" w:pos="8306"/>
        </w:tabs>
      </w:pPr>
      <w:hyperlink w:anchor="_Toc6007" w:history="1">
        <w:r>
          <w:rPr>
            <w:rFonts w:ascii="仿宋" w:eastAsia="仿宋" w:hAnsi="仿宋" w:cs="仿宋" w:hint="eastAsia"/>
            <w:lang w:eastAsia="zh-CN"/>
          </w:rPr>
          <w:t>(三)、资金筹措方式</w:t>
        </w:r>
        <w:r>
          <w:tab/>
        </w:r>
        <w:r>
          <w:fldChar w:fldCharType="begin"/>
        </w:r>
        <w:r>
          <w:instrText xml:space="preserve"> PAGEREF _Toc6007 \h </w:instrText>
        </w:r>
        <w:r>
          <w:fldChar w:fldCharType="separate"/>
        </w:r>
        <w:r>
          <w:t>34</w:t>
        </w:r>
        <w:r>
          <w:fldChar w:fldCharType="end"/>
        </w:r>
      </w:hyperlink>
    </w:p>
    <w:p>
      <w:pPr>
        <w:pStyle w:val="TOC2"/>
        <w:tabs>
          <w:tab w:val="right" w:leader="dot" w:pos="8306"/>
        </w:tabs>
      </w:pPr>
      <w:hyperlink w:anchor="_Toc4519" w:history="1">
        <w:r>
          <w:rPr>
            <w:rFonts w:ascii="仿宋" w:eastAsia="仿宋" w:hAnsi="仿宋" w:cs="仿宋" w:hint="eastAsia"/>
            <w:lang w:eastAsia="zh-CN"/>
          </w:rPr>
          <w:t>(四)、投资分析</w:t>
        </w:r>
        <w:r>
          <w:tab/>
        </w:r>
        <w:r>
          <w:fldChar w:fldCharType="begin"/>
        </w:r>
        <w:r>
          <w:instrText xml:space="preserve"> PAGEREF _Toc4519 \h </w:instrText>
        </w:r>
        <w:r>
          <w:fldChar w:fldCharType="separate"/>
        </w:r>
        <w:r>
          <w:t>35</w:t>
        </w:r>
        <w:r>
          <w:fldChar w:fldCharType="end"/>
        </w:r>
      </w:hyperlink>
    </w:p>
    <w:p>
      <w:pPr>
        <w:pStyle w:val="TOC2"/>
        <w:tabs>
          <w:tab w:val="right" w:leader="dot" w:pos="8306"/>
        </w:tabs>
      </w:pPr>
      <w:hyperlink w:anchor="_Toc15870" w:history="1">
        <w:r>
          <w:rPr>
            <w:rFonts w:ascii="仿宋" w:eastAsia="仿宋" w:hAnsi="仿宋" w:cs="仿宋" w:hint="eastAsia"/>
            <w:lang w:eastAsia="zh-CN"/>
          </w:rPr>
          <w:t>(五)、资金使用计划</w:t>
        </w:r>
        <w:r>
          <w:tab/>
        </w:r>
        <w:r>
          <w:fldChar w:fldCharType="begin"/>
        </w:r>
        <w:r>
          <w:instrText xml:space="preserve"> PAGEREF _Toc15870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60" w:history="1">
        <w:r>
          <w:rPr>
            <w:rFonts w:ascii="仿宋" w:eastAsia="仿宋" w:hAnsi="仿宋" w:cs="仿宋" w:hint="eastAsia"/>
            <w:lang w:eastAsia="zh-CN"/>
          </w:rPr>
          <w:t>(六)、日本旅游项目融资方案</w:t>
        </w:r>
        <w:r>
          <w:tab/>
        </w:r>
        <w:r>
          <w:fldChar w:fldCharType="begin"/>
        </w:r>
        <w:r>
          <w:instrText xml:space="preserve"> PAGEREF _Toc8760 \h </w:instrText>
        </w:r>
        <w:r>
          <w:fldChar w:fldCharType="separate"/>
        </w:r>
        <w:r>
          <w:t>37</w:t>
        </w:r>
        <w:r>
          <w:fldChar w:fldCharType="end"/>
        </w:r>
      </w:hyperlink>
    </w:p>
    <w:p>
      <w:pPr>
        <w:pStyle w:val="TOC2"/>
        <w:tabs>
          <w:tab w:val="right" w:leader="dot" w:pos="8306"/>
        </w:tabs>
      </w:pPr>
      <w:hyperlink w:anchor="_Toc19452" w:history="1">
        <w:r>
          <w:rPr>
            <w:rFonts w:ascii="仿宋" w:eastAsia="仿宋" w:hAnsi="仿宋" w:cs="仿宋" w:hint="eastAsia"/>
            <w:lang w:eastAsia="zh-CN"/>
          </w:rPr>
          <w:t>(七)、盈利模式和财务预测</w:t>
        </w:r>
        <w:r>
          <w:tab/>
        </w:r>
        <w:r>
          <w:fldChar w:fldCharType="begin"/>
        </w:r>
        <w:r>
          <w:instrText xml:space="preserve"> PAGEREF _Toc19452 \h </w:instrText>
        </w:r>
        <w:r>
          <w:fldChar w:fldCharType="separate"/>
        </w:r>
        <w:r>
          <w:t>39</w:t>
        </w:r>
        <w:r>
          <w:fldChar w:fldCharType="end"/>
        </w:r>
      </w:hyperlink>
    </w:p>
    <w:p>
      <w:pPr>
        <w:pStyle w:val="TOC1"/>
        <w:tabs>
          <w:tab w:val="right" w:leader="dot" w:pos="8306"/>
        </w:tabs>
      </w:pPr>
      <w:hyperlink w:anchor="_Toc21701" w:history="1">
        <w:r>
          <w:rPr>
            <w:rFonts w:ascii="仿宋" w:eastAsia="仿宋" w:hAnsi="仿宋" w:cs="仿宋" w:hint="eastAsia"/>
            <w:lang w:eastAsia="zh-CN"/>
          </w:rPr>
          <w:t>八、原辅材料供应</w:t>
        </w:r>
        <w:r>
          <w:tab/>
        </w:r>
        <w:r>
          <w:fldChar w:fldCharType="begin"/>
        </w:r>
        <w:r>
          <w:instrText xml:space="preserve"> PAGEREF _Toc21701 \h </w:instrText>
        </w:r>
        <w:r>
          <w:fldChar w:fldCharType="separate"/>
        </w:r>
        <w:r>
          <w:t>40</w:t>
        </w:r>
        <w:r>
          <w:fldChar w:fldCharType="end"/>
        </w:r>
      </w:hyperlink>
    </w:p>
    <w:p>
      <w:pPr>
        <w:pStyle w:val="TOC2"/>
        <w:tabs>
          <w:tab w:val="right" w:leader="dot" w:pos="8306"/>
        </w:tabs>
      </w:pPr>
      <w:hyperlink w:anchor="_Toc19420" w:history="1">
        <w:r>
          <w:rPr>
            <w:rFonts w:ascii="仿宋" w:eastAsia="仿宋" w:hAnsi="仿宋" w:cs="仿宋" w:hint="eastAsia"/>
            <w:lang w:eastAsia="zh-CN"/>
          </w:rPr>
          <w:t>(一)、建设期原材料供应情况</w:t>
        </w:r>
        <w:r>
          <w:tab/>
        </w:r>
        <w:r>
          <w:fldChar w:fldCharType="begin"/>
        </w:r>
        <w:r>
          <w:instrText xml:space="preserve"> PAGEREF _Toc19420 \h </w:instrText>
        </w:r>
        <w:r>
          <w:fldChar w:fldCharType="separate"/>
        </w:r>
        <w:r>
          <w:t>40</w:t>
        </w:r>
        <w:r>
          <w:fldChar w:fldCharType="end"/>
        </w:r>
      </w:hyperlink>
    </w:p>
    <w:p>
      <w:pPr>
        <w:pStyle w:val="TOC2"/>
        <w:tabs>
          <w:tab w:val="right" w:leader="dot" w:pos="8306"/>
        </w:tabs>
      </w:pPr>
      <w:hyperlink w:anchor="_Toc1844" w:history="1">
        <w:r>
          <w:rPr>
            <w:rFonts w:ascii="仿宋" w:eastAsia="仿宋" w:hAnsi="仿宋" w:cs="仿宋" w:hint="eastAsia"/>
            <w:lang w:eastAsia="zh-CN"/>
          </w:rPr>
          <w:t>(二)、运营期原材料供应与质量控制</w:t>
        </w:r>
        <w:r>
          <w:tab/>
        </w:r>
        <w:r>
          <w:fldChar w:fldCharType="begin"/>
        </w:r>
        <w:r>
          <w:instrText xml:space="preserve"> PAGEREF _Toc1844 \h </w:instrText>
        </w:r>
        <w:r>
          <w:fldChar w:fldCharType="separate"/>
        </w:r>
        <w:r>
          <w:t>41</w:t>
        </w:r>
        <w:r>
          <w:fldChar w:fldCharType="end"/>
        </w:r>
      </w:hyperlink>
    </w:p>
    <w:p>
      <w:pPr>
        <w:pStyle w:val="TOC1"/>
        <w:tabs>
          <w:tab w:val="right" w:leader="dot" w:pos="8306"/>
        </w:tabs>
      </w:pPr>
      <w:hyperlink w:anchor="_Toc13441" w:history="1">
        <w:r>
          <w:rPr>
            <w:rFonts w:ascii="仿宋" w:eastAsia="仿宋" w:hAnsi="仿宋" w:cs="仿宋" w:hint="eastAsia"/>
            <w:lang w:eastAsia="zh-CN"/>
          </w:rPr>
          <w:t>九、战略合作与合作伙伴关系</w:t>
        </w:r>
        <w:r>
          <w:tab/>
        </w:r>
        <w:r>
          <w:fldChar w:fldCharType="begin"/>
        </w:r>
        <w:r>
          <w:instrText xml:space="preserve"> PAGEREF _Toc13441 \h </w:instrText>
        </w:r>
        <w:r>
          <w:fldChar w:fldCharType="separate"/>
        </w:r>
        <w:r>
          <w:t>42</w:t>
        </w:r>
        <w:r>
          <w:fldChar w:fldCharType="end"/>
        </w:r>
      </w:hyperlink>
    </w:p>
    <w:p>
      <w:pPr>
        <w:pStyle w:val="TOC2"/>
        <w:tabs>
          <w:tab w:val="right" w:leader="dot" w:pos="8306"/>
        </w:tabs>
      </w:pPr>
      <w:hyperlink w:anchor="_Toc2828" w:history="1">
        <w:r>
          <w:rPr>
            <w:rFonts w:ascii="仿宋" w:eastAsia="仿宋" w:hAnsi="仿宋" w:cs="仿宋" w:hint="eastAsia"/>
            <w:lang w:eastAsia="zh-CN"/>
          </w:rPr>
          <w:t>(一)、合作战略与目标</w:t>
        </w:r>
        <w:r>
          <w:tab/>
        </w:r>
        <w:r>
          <w:fldChar w:fldCharType="begin"/>
        </w:r>
        <w:r>
          <w:instrText xml:space="preserve"> PAGEREF _Toc2828 \h </w:instrText>
        </w:r>
        <w:r>
          <w:fldChar w:fldCharType="separate"/>
        </w:r>
        <w:r>
          <w:t>42</w:t>
        </w:r>
        <w:r>
          <w:fldChar w:fldCharType="end"/>
        </w:r>
      </w:hyperlink>
    </w:p>
    <w:p>
      <w:pPr>
        <w:pStyle w:val="TOC2"/>
        <w:tabs>
          <w:tab w:val="right" w:leader="dot" w:pos="8306"/>
        </w:tabs>
      </w:pPr>
      <w:hyperlink w:anchor="_Toc14018" w:history="1">
        <w:r>
          <w:rPr>
            <w:rFonts w:ascii="仿宋" w:eastAsia="仿宋" w:hAnsi="仿宋" w:cs="仿宋" w:hint="eastAsia"/>
            <w:lang w:eastAsia="zh-CN"/>
          </w:rPr>
          <w:t>(二)、合作伙伴选择与评估</w:t>
        </w:r>
        <w:r>
          <w:tab/>
        </w:r>
        <w:r>
          <w:fldChar w:fldCharType="begin"/>
        </w:r>
        <w:r>
          <w:instrText xml:space="preserve"> PAGEREF _Toc14018 \h </w:instrText>
        </w:r>
        <w:r>
          <w:fldChar w:fldCharType="separate"/>
        </w:r>
        <w:r>
          <w:t>42</w:t>
        </w:r>
        <w:r>
          <w:fldChar w:fldCharType="end"/>
        </w:r>
      </w:hyperlink>
    </w:p>
    <w:p>
      <w:pPr>
        <w:pStyle w:val="TOC2"/>
        <w:tabs>
          <w:tab w:val="right" w:leader="dot" w:pos="8306"/>
        </w:tabs>
      </w:pPr>
      <w:hyperlink w:anchor="_Toc1419" w:history="1">
        <w:r>
          <w:rPr>
            <w:rFonts w:ascii="仿宋" w:eastAsia="仿宋" w:hAnsi="仿宋" w:cs="仿宋" w:hint="eastAsia"/>
            <w:lang w:eastAsia="zh-CN"/>
          </w:rPr>
          <w:t>(三)、合同与协议管理</w:t>
        </w:r>
        <w:r>
          <w:tab/>
        </w:r>
        <w:r>
          <w:fldChar w:fldCharType="begin"/>
        </w:r>
        <w:r>
          <w:instrText xml:space="preserve"> PAGEREF _Toc1419 \h </w:instrText>
        </w:r>
        <w:r>
          <w:fldChar w:fldCharType="separate"/>
        </w:r>
        <w:r>
          <w:t>44</w:t>
        </w:r>
        <w:r>
          <w:fldChar w:fldCharType="end"/>
        </w:r>
      </w:hyperlink>
    </w:p>
    <w:p>
      <w:pPr>
        <w:pStyle w:val="TOC2"/>
        <w:tabs>
          <w:tab w:val="right" w:leader="dot" w:pos="8306"/>
        </w:tabs>
      </w:pPr>
      <w:hyperlink w:anchor="_Toc17315" w:history="1">
        <w:r>
          <w:rPr>
            <w:rFonts w:ascii="仿宋" w:eastAsia="仿宋" w:hAnsi="仿宋" w:cs="仿宋" w:hint="eastAsia"/>
            <w:lang w:eastAsia="zh-CN"/>
          </w:rPr>
          <w:t>(四)、风险管理与纠纷解决</w:t>
        </w:r>
        <w:r>
          <w:tab/>
        </w:r>
        <w:r>
          <w:fldChar w:fldCharType="begin"/>
        </w:r>
        <w:r>
          <w:instrText xml:space="preserve"> PAGEREF _Toc17315 \h </w:instrText>
        </w:r>
        <w:r>
          <w:fldChar w:fldCharType="separate"/>
        </w:r>
        <w:r>
          <w:t>44</w:t>
        </w:r>
        <w:r>
          <w:fldChar w:fldCharType="end"/>
        </w:r>
      </w:hyperlink>
    </w:p>
    <w:p>
      <w:pPr>
        <w:pStyle w:val="TOC1"/>
        <w:tabs>
          <w:tab w:val="right" w:leader="dot" w:pos="8306"/>
        </w:tabs>
      </w:pPr>
      <w:hyperlink w:anchor="_Toc26999" w:history="1">
        <w:r>
          <w:rPr>
            <w:rFonts w:ascii="仿宋" w:eastAsia="仿宋" w:hAnsi="仿宋" w:cs="仿宋" w:hint="eastAsia"/>
            <w:lang w:eastAsia="zh-CN"/>
          </w:rPr>
          <w:t>十、营销策略与品牌推广</w:t>
        </w:r>
        <w:r>
          <w:tab/>
        </w:r>
        <w:r>
          <w:fldChar w:fldCharType="begin"/>
        </w:r>
        <w:r>
          <w:instrText xml:space="preserve"> PAGEREF _Toc26999 \h </w:instrText>
        </w:r>
        <w:r>
          <w:fldChar w:fldCharType="separate"/>
        </w:r>
        <w:r>
          <w:t>45</w:t>
        </w:r>
        <w:r>
          <w:fldChar w:fldCharType="end"/>
        </w:r>
      </w:hyperlink>
    </w:p>
    <w:p>
      <w:pPr>
        <w:pStyle w:val="TOC2"/>
        <w:tabs>
          <w:tab w:val="right" w:leader="dot" w:pos="8306"/>
        </w:tabs>
      </w:pPr>
      <w:hyperlink w:anchor="_Toc31060" w:history="1">
        <w:r>
          <w:rPr>
            <w:rFonts w:ascii="仿宋" w:eastAsia="仿宋" w:hAnsi="仿宋" w:cs="仿宋" w:hint="eastAsia"/>
            <w:lang w:eastAsia="zh-CN"/>
          </w:rPr>
          <w:t>(一)、营销策略制定</w:t>
        </w:r>
        <w:r>
          <w:tab/>
        </w:r>
        <w:r>
          <w:fldChar w:fldCharType="begin"/>
        </w:r>
        <w:r>
          <w:instrText xml:space="preserve"> PAGEREF _Toc31060 \h </w:instrText>
        </w:r>
        <w:r>
          <w:fldChar w:fldCharType="separate"/>
        </w:r>
        <w:r>
          <w:t>45</w:t>
        </w:r>
        <w:r>
          <w:fldChar w:fldCharType="end"/>
        </w:r>
      </w:hyperlink>
    </w:p>
    <w:p>
      <w:pPr>
        <w:pStyle w:val="TOC2"/>
        <w:tabs>
          <w:tab w:val="right" w:leader="dot" w:pos="8306"/>
        </w:tabs>
      </w:pPr>
      <w:hyperlink w:anchor="_Toc8350" w:history="1">
        <w:r>
          <w:rPr>
            <w:rFonts w:ascii="仿宋" w:eastAsia="仿宋" w:hAnsi="仿宋" w:cs="仿宋" w:hint="eastAsia"/>
            <w:lang w:eastAsia="zh-CN"/>
          </w:rPr>
          <w:t>(二)、产品定位与定价策略</w:t>
        </w:r>
        <w:r>
          <w:tab/>
        </w:r>
        <w:r>
          <w:fldChar w:fldCharType="begin"/>
        </w:r>
        <w:r>
          <w:instrText xml:space="preserve"> PAGEREF _Toc8350 \h </w:instrText>
        </w:r>
        <w:r>
          <w:fldChar w:fldCharType="separate"/>
        </w:r>
        <w:r>
          <w:t>47</w:t>
        </w:r>
        <w:r>
          <w:fldChar w:fldCharType="end"/>
        </w:r>
      </w:hyperlink>
    </w:p>
    <w:p>
      <w:pPr>
        <w:pStyle w:val="TOC2"/>
        <w:tabs>
          <w:tab w:val="right" w:leader="dot" w:pos="8306"/>
        </w:tabs>
      </w:pPr>
      <w:hyperlink w:anchor="_Toc21834" w:history="1">
        <w:r>
          <w:rPr>
            <w:rFonts w:ascii="仿宋" w:eastAsia="仿宋" w:hAnsi="仿宋" w:cs="仿宋" w:hint="eastAsia"/>
            <w:lang w:eastAsia="zh-CN"/>
          </w:rPr>
          <w:t>(三)、促销与广告战略</w:t>
        </w:r>
        <w:r>
          <w:tab/>
        </w:r>
        <w:r>
          <w:fldChar w:fldCharType="begin"/>
        </w:r>
        <w:r>
          <w:instrText xml:space="preserve"> PAGEREF _Toc21834 \h </w:instrText>
        </w:r>
        <w:r>
          <w:fldChar w:fldCharType="separate"/>
        </w:r>
        <w:r>
          <w:t>48</w:t>
        </w:r>
        <w:r>
          <w:fldChar w:fldCharType="end"/>
        </w:r>
      </w:hyperlink>
    </w:p>
    <w:p>
      <w:pPr>
        <w:pStyle w:val="TOC2"/>
        <w:tabs>
          <w:tab w:val="right" w:leader="dot" w:pos="8306"/>
        </w:tabs>
      </w:pPr>
      <w:hyperlink w:anchor="_Toc27161" w:history="1">
        <w:r>
          <w:rPr>
            <w:rFonts w:ascii="仿宋" w:eastAsia="仿宋" w:hAnsi="仿宋" w:cs="仿宋" w:hint="eastAsia"/>
            <w:lang w:eastAsia="zh-CN"/>
          </w:rPr>
          <w:t>(四)、品牌推广计划</w:t>
        </w:r>
        <w:r>
          <w:tab/>
        </w:r>
        <w:r>
          <w:fldChar w:fldCharType="begin"/>
        </w:r>
        <w:r>
          <w:instrText xml:space="preserve"> PAGEREF _Toc27161 \h </w:instrText>
        </w:r>
        <w:r>
          <w:fldChar w:fldCharType="separate"/>
        </w:r>
        <w:r>
          <w:t>50</w:t>
        </w:r>
        <w:r>
          <w:fldChar w:fldCharType="end"/>
        </w:r>
      </w:hyperlink>
    </w:p>
    <w:p>
      <w:pPr>
        <w:pStyle w:val="TOC1"/>
        <w:tabs>
          <w:tab w:val="right" w:leader="dot" w:pos="8306"/>
        </w:tabs>
      </w:pPr>
      <w:hyperlink w:anchor="_Toc15333" w:history="1">
        <w:r>
          <w:rPr>
            <w:rFonts w:ascii="仿宋" w:eastAsia="仿宋" w:hAnsi="仿宋" w:cs="仿宋" w:hint="eastAsia"/>
            <w:lang w:eastAsia="zh-CN"/>
          </w:rPr>
          <w:t>十一、环境保护与可持续发展</w:t>
        </w:r>
        <w:r>
          <w:tab/>
        </w:r>
        <w:r>
          <w:fldChar w:fldCharType="begin"/>
        </w:r>
        <w:r>
          <w:instrText xml:space="preserve"> PAGEREF _Toc15333 \h </w:instrText>
        </w:r>
        <w:r>
          <w:fldChar w:fldCharType="separate"/>
        </w:r>
        <w:r>
          <w:t>51</w:t>
        </w:r>
        <w:r>
          <w:fldChar w:fldCharType="end"/>
        </w:r>
      </w:hyperlink>
    </w:p>
    <w:p>
      <w:pPr>
        <w:pStyle w:val="TOC2"/>
        <w:tabs>
          <w:tab w:val="right" w:leader="dot" w:pos="8306"/>
        </w:tabs>
      </w:pPr>
      <w:hyperlink w:anchor="_Toc23495" w:history="1">
        <w:r>
          <w:rPr>
            <w:rFonts w:ascii="仿宋" w:eastAsia="仿宋" w:hAnsi="仿宋" w:cs="仿宋" w:hint="eastAsia"/>
            <w:lang w:eastAsia="zh-CN"/>
          </w:rPr>
          <w:t>(一)、环境保护政策与承诺</w:t>
        </w:r>
        <w:r>
          <w:tab/>
        </w:r>
        <w:r>
          <w:fldChar w:fldCharType="begin"/>
        </w:r>
        <w:r>
          <w:instrText xml:space="preserve"> PAGEREF _Toc23495 \h </w:instrText>
        </w:r>
        <w:r>
          <w:fldChar w:fldCharType="separate"/>
        </w:r>
        <w:r>
          <w:t>51</w:t>
        </w:r>
        <w:r>
          <w:fldChar w:fldCharType="end"/>
        </w:r>
      </w:hyperlink>
    </w:p>
    <w:p>
      <w:pPr>
        <w:pStyle w:val="TOC2"/>
        <w:tabs>
          <w:tab w:val="right" w:leader="dot" w:pos="8306"/>
        </w:tabs>
      </w:pPr>
      <w:hyperlink w:anchor="_Toc10881" w:history="1">
        <w:r>
          <w:rPr>
            <w:rFonts w:ascii="仿宋" w:eastAsia="仿宋" w:hAnsi="仿宋" w:cs="仿宋" w:hint="eastAsia"/>
            <w:lang w:eastAsia="zh-CN"/>
          </w:rPr>
          <w:t>(二)、可持续生产与绿色供应链</w:t>
        </w:r>
        <w:r>
          <w:tab/>
        </w:r>
        <w:r>
          <w:fldChar w:fldCharType="begin"/>
        </w:r>
        <w:r>
          <w:instrText xml:space="preserve"> PAGEREF _Toc10881 \h </w:instrText>
        </w:r>
        <w:r>
          <w:fldChar w:fldCharType="separate"/>
        </w:r>
        <w:r>
          <w:t>51</w:t>
        </w:r>
        <w:r>
          <w:fldChar w:fldCharType="end"/>
        </w:r>
      </w:hyperlink>
    </w:p>
    <w:p>
      <w:pPr>
        <w:pStyle w:val="TOC2"/>
        <w:tabs>
          <w:tab w:val="right" w:leader="dot" w:pos="8306"/>
        </w:tabs>
      </w:pPr>
      <w:hyperlink w:anchor="_Toc10406" w:history="1">
        <w:r>
          <w:rPr>
            <w:rFonts w:ascii="仿宋" w:eastAsia="仿宋" w:hAnsi="仿宋" w:cs="仿宋" w:hint="eastAsia"/>
            <w:lang w:eastAsia="zh-CN"/>
          </w:rPr>
          <w:t>(三)、减少废物和碳足迹</w:t>
        </w:r>
        <w:r>
          <w:tab/>
        </w:r>
        <w:r>
          <w:fldChar w:fldCharType="begin"/>
        </w:r>
        <w:r>
          <w:instrText xml:space="preserve"> PAGEREF _Toc10406 \h </w:instrText>
        </w:r>
        <w:r>
          <w:fldChar w:fldCharType="separate"/>
        </w:r>
        <w:r>
          <w:t>52</w:t>
        </w:r>
        <w:r>
          <w:fldChar w:fldCharType="end"/>
        </w:r>
      </w:hyperlink>
    </w:p>
    <w:p>
      <w:pPr>
        <w:pStyle w:val="TOC2"/>
        <w:tabs>
          <w:tab w:val="right" w:leader="dot" w:pos="8306"/>
        </w:tabs>
      </w:pPr>
      <w:hyperlink w:anchor="_Toc20202" w:history="1">
        <w:r>
          <w:rPr>
            <w:rFonts w:ascii="仿宋" w:eastAsia="仿宋" w:hAnsi="仿宋" w:cs="仿宋" w:hint="eastAsia"/>
            <w:lang w:eastAsia="zh-CN"/>
          </w:rPr>
          <w:t>(四)、知识产权保护与创新</w:t>
        </w:r>
        <w:r>
          <w:tab/>
        </w:r>
        <w:r>
          <w:fldChar w:fldCharType="begin"/>
        </w:r>
        <w:r>
          <w:instrText xml:space="preserve"> PAGEREF _Toc20202 \h </w:instrText>
        </w:r>
        <w:r>
          <w:fldChar w:fldCharType="separate"/>
        </w:r>
        <w:r>
          <w:t>53</w:t>
        </w:r>
        <w:r>
          <w:fldChar w:fldCharType="end"/>
        </w:r>
      </w:hyperlink>
    </w:p>
    <w:p>
      <w:pPr>
        <w:pStyle w:val="TOC2"/>
        <w:tabs>
          <w:tab w:val="right" w:leader="dot" w:pos="8306"/>
        </w:tabs>
      </w:pPr>
      <w:hyperlink w:anchor="_Toc6900" w:history="1">
        <w:r>
          <w:rPr>
            <w:rFonts w:ascii="仿宋" w:eastAsia="仿宋" w:hAnsi="仿宋" w:cs="仿宋" w:hint="eastAsia"/>
            <w:lang w:eastAsia="zh-CN"/>
          </w:rPr>
          <w:t>(五)、社区参与与教育</w:t>
        </w:r>
        <w:r>
          <w:tab/>
        </w:r>
        <w:r>
          <w:fldChar w:fldCharType="begin"/>
        </w:r>
        <w:r>
          <w:instrText xml:space="preserve"> PAGEREF _Toc6900 \h </w:instrText>
        </w:r>
        <w:r>
          <w:fldChar w:fldCharType="separate"/>
        </w:r>
        <w:r>
          <w:t>54</w:t>
        </w:r>
        <w:r>
          <w:fldChar w:fldCharType="end"/>
        </w:r>
      </w:hyperlink>
    </w:p>
    <w:p>
      <w:pPr>
        <w:pStyle w:val="TOC1"/>
        <w:tabs>
          <w:tab w:val="right" w:leader="dot" w:pos="8306"/>
        </w:tabs>
      </w:pPr>
      <w:hyperlink w:anchor="_Toc22405" w:history="1">
        <w:r>
          <w:rPr>
            <w:rFonts w:ascii="仿宋" w:eastAsia="仿宋" w:hAnsi="仿宋" w:cs="仿宋" w:hint="eastAsia"/>
            <w:lang w:eastAsia="zh-CN"/>
          </w:rPr>
          <w:t>十二、战略退出计划</w:t>
        </w:r>
        <w:r>
          <w:tab/>
        </w:r>
        <w:r>
          <w:fldChar w:fldCharType="begin"/>
        </w:r>
        <w:r>
          <w:instrText xml:space="preserve"> PAGEREF _Toc22405 \h </w:instrText>
        </w:r>
        <w:r>
          <w:fldChar w:fldCharType="separate"/>
        </w:r>
        <w:r>
          <w:t>55</w:t>
        </w:r>
        <w:r>
          <w:fldChar w:fldCharType="end"/>
        </w:r>
      </w:hyperlink>
    </w:p>
    <w:p>
      <w:pPr>
        <w:pStyle w:val="TOC2"/>
        <w:tabs>
          <w:tab w:val="right" w:leader="dot" w:pos="8306"/>
        </w:tabs>
      </w:pPr>
      <w:hyperlink w:anchor="_Toc26677" w:history="1">
        <w:r>
          <w:rPr>
            <w:rFonts w:ascii="仿宋" w:eastAsia="仿宋" w:hAnsi="仿宋" w:cs="仿宋" w:hint="eastAsia"/>
            <w:lang w:eastAsia="zh-CN"/>
          </w:rPr>
          <w:t>(一)、日本旅游项目退出战略</w:t>
        </w:r>
        <w:r>
          <w:tab/>
        </w:r>
        <w:r>
          <w:fldChar w:fldCharType="begin"/>
        </w:r>
        <w:r>
          <w:instrText xml:space="preserve"> PAGEREF _Toc26677 \h </w:instrText>
        </w:r>
        <w:r>
          <w:fldChar w:fldCharType="separate"/>
        </w:r>
        <w:r>
          <w:t>55</w:t>
        </w:r>
        <w:r>
          <w:fldChar w:fldCharType="end"/>
        </w:r>
      </w:hyperlink>
    </w:p>
    <w:p>
      <w:pPr>
        <w:pStyle w:val="TOC2"/>
        <w:tabs>
          <w:tab w:val="right" w:leader="dot" w:pos="8306"/>
        </w:tabs>
      </w:pPr>
      <w:hyperlink w:anchor="_Toc10670" w:history="1">
        <w:r>
          <w:rPr>
            <w:rFonts w:ascii="仿宋" w:eastAsia="仿宋" w:hAnsi="仿宋" w:cs="仿宋" w:hint="eastAsia"/>
            <w:lang w:eastAsia="zh-CN"/>
          </w:rPr>
          <w:t>(二)、潜在退出方式</w:t>
        </w:r>
        <w:r>
          <w:tab/>
        </w:r>
        <w:r>
          <w:fldChar w:fldCharType="begin"/>
        </w:r>
        <w:r>
          <w:instrText xml:space="preserve"> PAGEREF _Toc10670 \h </w:instrText>
        </w:r>
        <w:r>
          <w:fldChar w:fldCharType="separate"/>
        </w:r>
        <w:r>
          <w:t>56</w:t>
        </w:r>
        <w:r>
          <w:fldChar w:fldCharType="end"/>
        </w:r>
      </w:hyperlink>
    </w:p>
    <w:p>
      <w:pPr>
        <w:pStyle w:val="TOC2"/>
        <w:tabs>
          <w:tab w:val="right" w:leader="dot" w:pos="8306"/>
        </w:tabs>
      </w:pPr>
      <w:hyperlink w:anchor="_Toc30357" w:history="1">
        <w:r>
          <w:rPr>
            <w:rFonts w:ascii="仿宋" w:eastAsia="仿宋" w:hAnsi="仿宋" w:cs="仿宋" w:hint="eastAsia"/>
            <w:lang w:eastAsia="zh-CN"/>
          </w:rPr>
          <w:t>(三)、退出时机与条件</w:t>
        </w:r>
        <w:r>
          <w:tab/>
        </w:r>
        <w:r>
          <w:fldChar w:fldCharType="begin"/>
        </w:r>
        <w:r>
          <w:instrText xml:space="preserve"> PAGEREF _Toc30357 \h </w:instrText>
        </w:r>
        <w:r>
          <w:fldChar w:fldCharType="separate"/>
        </w:r>
        <w:r>
          <w:t>56</w:t>
        </w:r>
        <w:r>
          <w:fldChar w:fldCharType="end"/>
        </w:r>
      </w:hyperlink>
    </w:p>
    <w:p>
      <w:pPr>
        <w:pStyle w:val="TOC2"/>
        <w:tabs>
          <w:tab w:val="right" w:leader="dot" w:pos="8306"/>
        </w:tabs>
      </w:pPr>
      <w:hyperlink w:anchor="_Toc22555" w:history="1">
        <w:r>
          <w:rPr>
            <w:rFonts w:ascii="仿宋" w:eastAsia="仿宋" w:hAnsi="仿宋" w:cs="仿宋" w:hint="eastAsia"/>
            <w:lang w:eastAsia="zh-CN"/>
          </w:rPr>
          <w:t>(四)、投资者回报与退出</w:t>
        </w:r>
        <w:r>
          <w:tab/>
        </w:r>
        <w:r>
          <w:fldChar w:fldCharType="begin"/>
        </w:r>
        <w:r>
          <w:instrText xml:space="preserve"> PAGEREF _Toc22555 \h </w:instrText>
        </w:r>
        <w:r>
          <w:fldChar w:fldCharType="separate"/>
        </w:r>
        <w:r>
          <w:t>57</w:t>
        </w:r>
        <w:r>
          <w:fldChar w:fldCharType="end"/>
        </w:r>
      </w:hyperlink>
    </w:p>
    <w:p>
      <w:pPr>
        <w:pStyle w:val="TOC1"/>
        <w:tabs>
          <w:tab w:val="right" w:leader="dot" w:pos="8306"/>
        </w:tabs>
      </w:pPr>
      <w:hyperlink w:anchor="_Toc9796" w:history="1">
        <w:r>
          <w:rPr>
            <w:rFonts w:ascii="仿宋" w:eastAsia="仿宋" w:hAnsi="仿宋" w:cs="仿宋" w:hint="eastAsia"/>
            <w:lang w:eastAsia="zh-CN"/>
          </w:rPr>
          <w:t>十三、战略合作伙伴与投资者关系</w:t>
        </w:r>
        <w:r>
          <w:tab/>
        </w:r>
        <w:r>
          <w:fldChar w:fldCharType="begin"/>
        </w:r>
        <w:r>
          <w:instrText xml:space="preserve"> PAGEREF _Toc9796 \h </w:instrText>
        </w:r>
        <w:r>
          <w:fldChar w:fldCharType="separate"/>
        </w:r>
        <w:r>
          <w:t>57</w:t>
        </w:r>
        <w:r>
          <w:fldChar w:fldCharType="end"/>
        </w:r>
      </w:hyperlink>
    </w:p>
    <w:p>
      <w:pPr>
        <w:pStyle w:val="TOC2"/>
        <w:tabs>
          <w:tab w:val="right" w:leader="dot" w:pos="8306"/>
        </w:tabs>
      </w:pPr>
      <w:hyperlink w:anchor="_Toc16711" w:history="1">
        <w:r>
          <w:rPr>
            <w:rFonts w:ascii="仿宋" w:eastAsia="仿宋" w:hAnsi="仿宋" w:cs="仿宋" w:hint="eastAsia"/>
            <w:lang w:eastAsia="zh-CN"/>
          </w:rPr>
          <w:t>(一)、投资者关系管理</w:t>
        </w:r>
        <w:r>
          <w:tab/>
        </w:r>
        <w:r>
          <w:fldChar w:fldCharType="begin"/>
        </w:r>
        <w:r>
          <w:instrText xml:space="preserve"> PAGEREF _Toc16711 \h </w:instrText>
        </w:r>
        <w:r>
          <w:fldChar w:fldCharType="separate"/>
        </w:r>
        <w:r>
          <w:t>57</w:t>
        </w:r>
        <w:r>
          <w:fldChar w:fldCharType="end"/>
        </w:r>
      </w:hyperlink>
    </w:p>
    <w:p>
      <w:pPr>
        <w:pStyle w:val="TOC2"/>
        <w:tabs>
          <w:tab w:val="right" w:leader="dot" w:pos="8306"/>
        </w:tabs>
      </w:pPr>
      <w:hyperlink w:anchor="_Toc1721" w:history="1">
        <w:r>
          <w:rPr>
            <w:rFonts w:ascii="仿宋" w:eastAsia="仿宋" w:hAnsi="仿宋" w:cs="仿宋" w:hint="eastAsia"/>
            <w:lang w:eastAsia="zh-CN"/>
          </w:rPr>
          <w:t>(二)、战略合作伙伴关系管理</w:t>
        </w:r>
        <w:r>
          <w:tab/>
        </w:r>
        <w:r>
          <w:fldChar w:fldCharType="begin"/>
        </w:r>
        <w:r>
          <w:instrText xml:space="preserve"> PAGEREF _Toc1721 \h </w:instrText>
        </w:r>
        <w:r>
          <w:fldChar w:fldCharType="separate"/>
        </w:r>
        <w:r>
          <w:t>58</w:t>
        </w:r>
        <w:r>
          <w:fldChar w:fldCharType="end"/>
        </w:r>
      </w:hyperlink>
    </w:p>
    <w:p>
      <w:pPr>
        <w:pStyle w:val="TOC2"/>
        <w:tabs>
          <w:tab w:val="right" w:leader="dot" w:pos="8306"/>
        </w:tabs>
      </w:pPr>
      <w:hyperlink w:anchor="_Toc15911" w:history="1">
        <w:r>
          <w:rPr>
            <w:rFonts w:ascii="仿宋" w:eastAsia="仿宋" w:hAnsi="仿宋" w:cs="仿宋" w:hint="eastAsia"/>
            <w:lang w:eastAsia="zh-CN"/>
          </w:rPr>
          <w:t>(三)、投资者关系沟通</w:t>
        </w:r>
        <w:r>
          <w:tab/>
        </w:r>
        <w:r>
          <w:fldChar w:fldCharType="begin"/>
        </w:r>
        <w:r>
          <w:instrText xml:space="preserve"> PAGEREF _Toc15911 \h </w:instrText>
        </w:r>
        <w:r>
          <w:fldChar w:fldCharType="separate"/>
        </w:r>
        <w:r>
          <w:t>58</w:t>
        </w:r>
        <w:r>
          <w:fldChar w:fldCharType="end"/>
        </w:r>
      </w:hyperlink>
    </w:p>
    <w:p>
      <w:pPr>
        <w:pStyle w:val="TOC2"/>
        <w:tabs>
          <w:tab w:val="right" w:leader="dot" w:pos="8306"/>
        </w:tabs>
      </w:pPr>
      <w:hyperlink w:anchor="_Toc24317" w:history="1">
        <w:r>
          <w:rPr>
            <w:rFonts w:ascii="仿宋" w:eastAsia="仿宋" w:hAnsi="仿宋" w:cs="仿宋" w:hint="eastAsia"/>
            <w:lang w:eastAsia="zh-CN"/>
          </w:rPr>
          <w:t>(四)、投资者服务计划</w:t>
        </w:r>
        <w:r>
          <w:tab/>
        </w:r>
        <w:r>
          <w:fldChar w:fldCharType="begin"/>
        </w:r>
        <w:r>
          <w:instrText xml:space="preserve"> PAGEREF _Toc24317 \h </w:instrText>
        </w:r>
        <w:r>
          <w:fldChar w:fldCharType="separate"/>
        </w:r>
        <w:r>
          <w:t>59</w:t>
        </w:r>
        <w:r>
          <w:fldChar w:fldCharType="end"/>
        </w:r>
      </w:hyperlink>
    </w:p>
    <w:p>
      <w:pPr>
        <w:pStyle w:val="TOC1"/>
        <w:tabs>
          <w:tab w:val="right" w:leader="dot" w:pos="8306"/>
        </w:tabs>
      </w:pPr>
      <w:hyperlink w:anchor="_Toc19400" w:history="1">
        <w:r>
          <w:rPr>
            <w:rFonts w:ascii="仿宋" w:eastAsia="仿宋" w:hAnsi="仿宋" w:cs="仿宋" w:hint="eastAsia"/>
            <w:lang w:eastAsia="zh-CN"/>
          </w:rPr>
          <w:t>十四、可持续发展战略</w:t>
        </w:r>
        <w:r>
          <w:tab/>
        </w:r>
        <w:r>
          <w:fldChar w:fldCharType="begin"/>
        </w:r>
        <w:r>
          <w:instrText xml:space="preserve"> PAGEREF _Toc19400 \h </w:instrText>
        </w:r>
        <w:r>
          <w:fldChar w:fldCharType="separate"/>
        </w:r>
        <w:r>
          <w:t>59</w:t>
        </w:r>
        <w:r>
          <w:fldChar w:fldCharType="end"/>
        </w:r>
      </w:hyperlink>
    </w:p>
    <w:p>
      <w:pPr>
        <w:pStyle w:val="TOC2"/>
        <w:tabs>
          <w:tab w:val="right" w:leader="dot" w:pos="8306"/>
        </w:tabs>
      </w:pPr>
      <w:hyperlink w:anchor="_Toc26995" w:history="1">
        <w:r>
          <w:rPr>
            <w:rFonts w:ascii="仿宋" w:eastAsia="仿宋" w:hAnsi="仿宋" w:cs="仿宋" w:hint="eastAsia"/>
            <w:lang w:eastAsia="zh-CN"/>
          </w:rPr>
          <w:t>(一)、可持续发展目标</w:t>
        </w:r>
        <w:r>
          <w:tab/>
        </w:r>
        <w:r>
          <w:fldChar w:fldCharType="begin"/>
        </w:r>
        <w:r>
          <w:instrText xml:space="preserve"> PAGEREF _Toc26995 \h </w:instrText>
        </w:r>
        <w:r>
          <w:fldChar w:fldCharType="separate"/>
        </w:r>
        <w:r>
          <w:t>59</w:t>
        </w:r>
        <w:r>
          <w:fldChar w:fldCharType="end"/>
        </w:r>
      </w:hyperlink>
    </w:p>
    <w:p>
      <w:pPr>
        <w:pStyle w:val="TOC2"/>
        <w:tabs>
          <w:tab w:val="right" w:leader="dot" w:pos="8306"/>
        </w:tabs>
      </w:pPr>
      <w:hyperlink w:anchor="_Toc11899" w:history="1">
        <w:r>
          <w:rPr>
            <w:rFonts w:ascii="仿宋" w:eastAsia="仿宋" w:hAnsi="仿宋" w:cs="仿宋" w:hint="eastAsia"/>
            <w:lang w:eastAsia="zh-CN"/>
          </w:rPr>
          <w:t>(二)、环境友好措施</w:t>
        </w:r>
        <w:r>
          <w:tab/>
        </w:r>
        <w:r>
          <w:fldChar w:fldCharType="begin"/>
        </w:r>
        <w:r>
          <w:instrText xml:space="preserve"> PAGEREF _Toc11899 \h </w:instrText>
        </w:r>
        <w:r>
          <w:fldChar w:fldCharType="separate"/>
        </w:r>
        <w:r>
          <w:t>60</w:t>
        </w:r>
        <w:r>
          <w:fldChar w:fldCharType="end"/>
        </w:r>
      </w:hyperlink>
    </w:p>
    <w:p>
      <w:pPr>
        <w:pStyle w:val="TOC2"/>
        <w:tabs>
          <w:tab w:val="right" w:leader="dot" w:pos="8306"/>
        </w:tabs>
      </w:pPr>
      <w:hyperlink w:anchor="_Toc26296" w:history="1">
        <w:r>
          <w:rPr>
            <w:rFonts w:ascii="仿宋" w:eastAsia="仿宋" w:hAnsi="仿宋" w:cs="仿宋" w:hint="eastAsia"/>
            <w:lang w:eastAsia="zh-CN"/>
          </w:rPr>
          <w:t>(三)、社会影响与贡献</w:t>
        </w:r>
        <w:r>
          <w:tab/>
        </w:r>
        <w:r>
          <w:fldChar w:fldCharType="begin"/>
        </w:r>
        <w:r>
          <w:instrText xml:space="preserve"> PAGEREF _Toc26296 \h </w:instrText>
        </w:r>
        <w:r>
          <w:fldChar w:fldCharType="separate"/>
        </w:r>
        <w:r>
          <w:t>61</w:t>
        </w:r>
        <w:r>
          <w:fldChar w:fldCharType="end"/>
        </w:r>
      </w:hyperlink>
    </w:p>
    <w:p>
      <w:pPr>
        <w:pStyle w:val="TOC2"/>
        <w:tabs>
          <w:tab w:val="right" w:leader="dot" w:pos="8306"/>
        </w:tabs>
      </w:pPr>
      <w:hyperlink w:anchor="_Toc17336" w:history="1">
        <w:r>
          <w:rPr>
            <w:rFonts w:ascii="仿宋" w:eastAsia="仿宋" w:hAnsi="仿宋" w:cs="仿宋" w:hint="eastAsia"/>
            <w:lang w:eastAsia="zh-CN"/>
          </w:rPr>
          <w:t>(四)、环境保护和社会责任</w:t>
        </w:r>
        <w:r>
          <w:tab/>
        </w:r>
        <w:r>
          <w:fldChar w:fldCharType="begin"/>
        </w:r>
        <w:r>
          <w:instrText xml:space="preserve"> PAGEREF _Toc17336 \h </w:instrText>
        </w:r>
        <w:r>
          <w:fldChar w:fldCharType="separate"/>
        </w:r>
        <w:r>
          <w:t>61</w:t>
        </w:r>
        <w:r>
          <w:fldChar w:fldCharType="end"/>
        </w:r>
      </w:hyperlink>
    </w:p>
    <w:p>
      <w:pPr>
        <w:pStyle w:val="TOC1"/>
        <w:tabs>
          <w:tab w:val="right" w:leader="dot" w:pos="8306"/>
        </w:tabs>
      </w:pPr>
      <w:hyperlink w:anchor="_Toc2179" w:history="1">
        <w:r>
          <w:rPr>
            <w:rFonts w:ascii="仿宋" w:eastAsia="仿宋" w:hAnsi="仿宋" w:cs="仿宋" w:hint="eastAsia"/>
            <w:lang w:eastAsia="zh-CN"/>
          </w:rPr>
          <w:t>十五、日本旅游项目可行性风险分析</w:t>
        </w:r>
        <w:r>
          <w:tab/>
        </w:r>
        <w:r>
          <w:fldChar w:fldCharType="begin"/>
        </w:r>
        <w:r>
          <w:instrText xml:space="preserve"> PAGEREF _Toc2179 \h </w:instrText>
        </w:r>
        <w:r>
          <w:fldChar w:fldCharType="separate"/>
        </w:r>
        <w:r>
          <w:t>62</w:t>
        </w:r>
        <w:r>
          <w:fldChar w:fldCharType="end"/>
        </w:r>
      </w:hyperlink>
    </w:p>
    <w:p>
      <w:pPr>
        <w:pStyle w:val="TOC2"/>
        <w:tabs>
          <w:tab w:val="right" w:leader="dot" w:pos="8306"/>
        </w:tabs>
      </w:pPr>
      <w:hyperlink w:anchor="_Toc8173" w:history="1">
        <w:r>
          <w:rPr>
            <w:rFonts w:ascii="仿宋" w:eastAsia="仿宋" w:hAnsi="仿宋" w:cs="仿宋" w:hint="eastAsia"/>
            <w:lang w:eastAsia="zh-CN"/>
          </w:rPr>
          <w:t>(一)、日本旅游项目风险识别</w:t>
        </w:r>
        <w:r>
          <w:tab/>
        </w:r>
        <w:r>
          <w:fldChar w:fldCharType="begin"/>
        </w:r>
        <w:r>
          <w:instrText xml:space="preserve"> PAGEREF _Toc8173 \h </w:instrText>
        </w:r>
        <w:r>
          <w:fldChar w:fldCharType="separate"/>
        </w:r>
        <w:r>
          <w:t>62</w:t>
        </w:r>
        <w:r>
          <w:fldChar w:fldCharType="end"/>
        </w:r>
      </w:hyperlink>
    </w:p>
    <w:p>
      <w:pPr>
        <w:pStyle w:val="TOC2"/>
        <w:tabs>
          <w:tab w:val="right" w:leader="dot" w:pos="8306"/>
        </w:tabs>
      </w:pPr>
      <w:hyperlink w:anchor="_Toc31936" w:history="1">
        <w:r>
          <w:rPr>
            <w:rFonts w:ascii="仿宋" w:eastAsia="仿宋" w:hAnsi="仿宋" w:cs="仿宋" w:hint="eastAsia"/>
            <w:lang w:eastAsia="zh-CN"/>
          </w:rPr>
          <w:t>(二)、风险评估和定量分析</w:t>
        </w:r>
        <w:r>
          <w:tab/>
        </w:r>
        <w:r>
          <w:fldChar w:fldCharType="begin"/>
        </w:r>
        <w:r>
          <w:instrText xml:space="preserve"> PAGEREF _Toc31936 \h </w:instrText>
        </w:r>
        <w:r>
          <w:fldChar w:fldCharType="separate"/>
        </w:r>
        <w:r>
          <w:t>62</w:t>
        </w:r>
        <w:r>
          <w:fldChar w:fldCharType="end"/>
        </w:r>
      </w:hyperlink>
    </w:p>
    <w:p>
      <w:pPr>
        <w:pStyle w:val="TOC2"/>
        <w:tabs>
          <w:tab w:val="right" w:leader="dot" w:pos="8306"/>
        </w:tabs>
      </w:pPr>
      <w:hyperlink w:anchor="_Toc16323" w:history="1">
        <w:r>
          <w:rPr>
            <w:rFonts w:ascii="仿宋" w:eastAsia="仿宋" w:hAnsi="仿宋" w:cs="仿宋" w:hint="eastAsia"/>
            <w:lang w:eastAsia="zh-CN"/>
          </w:rPr>
          <w:t>(三)、风险管理计划</w:t>
        </w:r>
        <w:r>
          <w:tab/>
        </w:r>
        <w:r>
          <w:fldChar w:fldCharType="begin"/>
        </w:r>
        <w:r>
          <w:instrText xml:space="preserve"> PAGEREF _Toc16323 \h </w:instrText>
        </w:r>
        <w:r>
          <w:fldChar w:fldCharType="separate"/>
        </w:r>
        <w:r>
          <w:t>63</w:t>
        </w:r>
        <w:r>
          <w:fldChar w:fldCharType="end"/>
        </w:r>
      </w:hyperlink>
    </w:p>
    <w:p>
      <w:pPr>
        <w:pStyle w:val="TOC2"/>
        <w:tabs>
          <w:tab w:val="right" w:leader="dot" w:pos="8306"/>
        </w:tabs>
      </w:pPr>
      <w:hyperlink w:anchor="_Toc25138" w:history="1">
        <w:r>
          <w:rPr>
            <w:rFonts w:ascii="仿宋" w:eastAsia="仿宋" w:hAnsi="仿宋" w:cs="仿宋" w:hint="eastAsia"/>
            <w:lang w:eastAsia="zh-CN"/>
          </w:rPr>
          <w:t>(四)、风险缓解策略</w:t>
        </w:r>
        <w:r>
          <w:tab/>
        </w:r>
        <w:r>
          <w:fldChar w:fldCharType="begin"/>
        </w:r>
        <w:r>
          <w:instrText xml:space="preserve"> PAGEREF _Toc25138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是对日本旅游市场调研项目的综合评价分析，通过深入研究市场需求、竞争状况和未来趋势，为企业制定合适的营销策略和发展规划提供参考依据。报告采用标准的分析方法和模型，对可行性进行了综合评估，并提出了优化建议。请注意，本报告仅供学习交流使用，不可做为商业用途。</w:t>
      </w:r>
    </w:p>
    <w:p>
      <w:pPr>
        <w:pStyle w:val="Heading1"/>
        <w:ind w:firstLine="560" w:firstLineChars="200"/>
        <w:rPr>
          <w:rFonts w:ascii="仿宋" w:eastAsia="仿宋" w:hAnsi="仿宋" w:cs="仿宋" w:hint="eastAsia"/>
          <w:sz w:val="28"/>
          <w:lang w:eastAsia="zh-CN"/>
        </w:rPr>
      </w:pPr>
      <w:bookmarkStart w:id="2" w:name="_Toc21537"/>
      <w:r>
        <w:rPr>
          <w:rFonts w:ascii="仿宋" w:eastAsia="仿宋" w:hAnsi="仿宋" w:cs="仿宋" w:hint="eastAsia"/>
          <w:sz w:val="28"/>
          <w:lang w:eastAsia="zh-CN"/>
        </w:rPr>
        <w:t>一、发展策略</w:t>
      </w:r>
      <w:bookmarkEnd w:id="2"/>
    </w:p>
    <w:p>
      <w:pPr>
        <w:pStyle w:val="Heading2"/>
        <w:rPr>
          <w:rFonts w:ascii="仿宋" w:eastAsia="仿宋" w:hAnsi="仿宋" w:cs="仿宋" w:hint="eastAsia"/>
          <w:lang w:eastAsia="zh-CN"/>
        </w:rPr>
      </w:pPr>
      <w:bookmarkStart w:id="3" w:name="_Toc12278"/>
      <w:r>
        <w:rPr>
          <w:rFonts w:ascii="仿宋" w:eastAsia="仿宋" w:hAnsi="仿宋" w:cs="仿宋" w:hint="eastAsia"/>
          <w:lang w:eastAsia="zh-CN"/>
        </w:rPr>
        <w:t>(一)、公司发展计划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未来发展计划包括资产规模、业务拓展、员工队伍、以及资金投入等各个方面的持续扩张。随着公司规模的不断增加，管理面临的挑战也越来越大。公司组织结构的复杂性将会随着业务的扩展而增加，因此需要在战略规划、组织设计、资源分配、市场策略、资金管理和内部控制等领域迎接新的挑战。公司将不断提升管理能力，以确保能够持续推动业务增长，实现发展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为了满足快速发展的资金需求，公司将采取多样化的融资方式。这将包括根据市场条件和公司资金需求的具体情况，选择合适的融资方式，包括银行贷款、股权配售、股票增发以及发行可转换债券等方式。公司计划合理安排融资计划，进一步优化资本结构，确保充足的资金支持业务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加大对高层管理人员和员工的引进和培训力度，以满足业务扩展的需要。公司将投入更多资金，建立有效的激励机制，以激发员工的积极性和创造力，提高员工对公司的忠诚度。公司将加强员工培训，培养高素质的营销人员、服务人员和管理人员。此外，公司将积极引入有丰富行业经验的高层管理人员，以确保核心团队的竞争力。公司还计划建立包括物质奖励、职业生涯规划和长期股权激励等多层次的激励机制，以提高员工的投入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范公司运营，公司将严格遵守相关法律法规，不断完善公司法人治理结构。公司将建立适应现代企业制度要求的决策和用人机制，以发挥董事会在关键决策、高级管理人员任命等方面的作用。公司还将进一步完善内部决策程序和内部控制制度，以确保财务运营的合理性和合法性。公司将根据市场的实际情况和自身的业务需求，调整组织结构，不断创新机制，以应对不断扩大的业务和市场竞争。这些举措将有助于公司实现长期发展战略，应对挑战，推动业务增长。</w:t>
      </w:r>
    </w:p>
    <w:p>
      <w:pPr>
        <w:pStyle w:val="Heading2"/>
        <w:ind w:firstLine="560" w:firstLineChars="200"/>
        <w:rPr>
          <w:rFonts w:ascii="仿宋" w:eastAsia="仿宋" w:hAnsi="仿宋" w:cs="仿宋" w:hint="eastAsia"/>
          <w:sz w:val="28"/>
          <w:lang w:eastAsia="zh-CN"/>
        </w:rPr>
      </w:pPr>
      <w:bookmarkStart w:id="4" w:name="_Toc2359"/>
      <w:r>
        <w:rPr>
          <w:rFonts w:ascii="仿宋" w:eastAsia="仿宋" w:hAnsi="仿宋" w:cs="仿宋" w:hint="eastAsia"/>
          <w:sz w:val="28"/>
          <w:lang w:eastAsia="zh-CN"/>
        </w:rPr>
        <w:t>(二)、执行保障措施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领导层的坚定支持： 公司高层领导应明确支持公司的战略目标和计划，积极传达这一支持，以激发员工的信心和合作精神。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明确定义目标和指标： 确保战略目标和具体指标得以明确定义，以便员工能够理解和关注到关键绩效指标。这将有助于全员关注公司的优先事项。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制定详细计划：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将公司的战略目标分解成具体的行动计划，以明确谁在做什么、何时完成、需要什么资源等细节。这将有助于减少混乱和提高执行效率。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资源分配： 需要明确分配足够的资源来支持战略目标的实现，包括财务、技术、人力资源等。确保资源的充足和合理分配。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培训和发展： 提供员工培训和发展机会，以提高他们的技能和知识，以胜任新的任务和角色。员工需要有能力实现公司的战略目标。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6. 沟通和反馈机制： 建立有效的沟通渠道，使公司各级员工能够理解公司战略，提出建议，并提供反馈。沟通有助于保持员工的参与和投入。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绩效评估和激励： 设定清晰的绩效指标，与公司战略目标保持一致，并与员工绩效评估和激励机制相结合。这将激发员工积极性，使他们关注公司战略目标的实现。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风险管理： 公司应识别和管理与战略执行相关的风险。风险评估和风险管理计划有助于减少执行过程中的干扰和障碍。</w:t>
      </w:r>
    </w:p>
    <w:p>
      <w:pPr>
        <w:ind w:firstLine="560" w:firstLineChars="200"/>
        <w:rPr>
          <w:rFonts w:ascii="仿宋" w:eastAsia="仿宋" w:hAnsi="仿宋" w:cs="仿宋" w:hint="eastAsia"/>
          <w:sz w:val="28"/>
        </w:rPr>
      </w:pPr>
      <w:r>
        <w:rPr>
          <w:rFonts w:ascii="仿宋" w:eastAsia="仿宋" w:hAnsi="仿宋" w:cs="仿宋" w:hint="eastAsia"/>
          <w:sz w:val="28"/>
          <w:lang w:eastAsia="zh-CN"/>
        </w:rPr>
        <w:t>9. 监督和追踪： 设立监督机制，定期追踪公司战略目标的实施情况。这可以通过定期的报告和会议来实现，以确保公司在正确的轨道上。</w:t>
      </w:r>
    </w:p>
    <w:p>
      <w:pPr>
        <w:ind w:firstLine="560" w:firstLineChars="200"/>
        <w:rPr>
          <w:rFonts w:ascii="仿宋" w:eastAsia="仿宋" w:hAnsi="仿宋" w:cs="仿宋" w:hint="eastAsia"/>
          <w:sz w:val="28"/>
        </w:rPr>
      </w:pPr>
      <w:r>
        <w:rPr>
          <w:rFonts w:ascii="仿宋" w:eastAsia="仿宋" w:hAnsi="仿宋" w:cs="仿宋" w:hint="eastAsia"/>
          <w:sz w:val="28"/>
          <w:lang w:eastAsia="zh-CN"/>
        </w:rPr>
        <w:t>10. 不断改进： 公司应采取学习型组织的方法，鼓励员工不断反思、学习和改进。通过持续改进，公司能够更好地适应不断变化的市场和环境。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这些执行保障措施将帮助确保公司能够有效地实施战略目标，克服潜在的障碍，并实现长期的业务成功。</w:t>
      </w:r>
    </w:p>
    <w:p>
      <w:pPr>
        <w:pStyle w:val="Heading1"/>
        <w:ind w:firstLine="560" w:firstLineChars="200"/>
        <w:rPr>
          <w:rFonts w:ascii="仿宋" w:eastAsia="仿宋" w:hAnsi="仿宋" w:cs="仿宋" w:hint="eastAsia"/>
          <w:sz w:val="28"/>
          <w:lang w:eastAsia="zh-CN"/>
        </w:rPr>
      </w:pPr>
      <w:bookmarkStart w:id="5" w:name="_Toc9446"/>
      <w:r>
        <w:rPr>
          <w:rFonts w:ascii="仿宋" w:eastAsia="仿宋" w:hAnsi="仿宋" w:cs="仿宋" w:hint="eastAsia"/>
          <w:sz w:val="28"/>
          <w:lang w:eastAsia="zh-CN"/>
        </w:rPr>
        <w:t>二、组织架构与人力资源配置</w:t>
      </w:r>
      <w:bookmarkEnd w:id="5"/>
    </w:p>
    <w:p>
      <w:pPr>
        <w:pStyle w:val="Heading2"/>
        <w:rPr>
          <w:rFonts w:ascii="仿宋" w:eastAsia="仿宋" w:hAnsi="仿宋" w:cs="仿宋" w:hint="eastAsia"/>
          <w:lang w:eastAsia="zh-CN"/>
        </w:rPr>
      </w:pPr>
      <w:bookmarkStart w:id="6" w:name="_Toc21111"/>
      <w:r>
        <w:rPr>
          <w:rFonts w:ascii="仿宋" w:eastAsia="仿宋" w:hAnsi="仿宋" w:cs="仿宋" w:hint="eastAsia"/>
          <w:lang w:eastAsia="zh-CN"/>
        </w:rPr>
        <w:t>(一)、人员资源需求</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当考虑公司的人员资源需求时，需要具体考虑不同职能领域的要求和每个职位的具体需求。每个领域的具体人员资源需求：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核心管理团队：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总裁：高度战略和领导能力，有丰富的管理经验，能够制定公司的长期战略和目标。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副总裁：各自负责公司的不同领域，例如市场、销售、财务等。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财务总监：负责财务管理、预算控制和财务报告，需要具备财务专业背景和相关资格认证。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市场总监：负责市场推广、品牌建设和市场战略制定，需要熟悉市场分析和竞争对手情况。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专业技术人员：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工程师：根据日本旅游项目需求，需要不同领域的工程师，例如电子工程师、机械工程师、软件工程师等。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科学家：从事研究和开发工作，需要相关学科的博士学位和研究经验。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设计师：负责产品设计和创新，需要创造力和设计技能。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3. 销售和市场人员：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销售代表：负责销售产品或服务，需要沟通和谈判技巧。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市场营销经理：制定市场策略、广告计划和推广活动，需要市场分析和策略制定的经验。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客户关系管理人员：维护客户关系，提供客户支持和解决问题。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运营和生产人员：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生产工人：从事产品制造，需要相关领域的技术知识。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供应链管理人员：负责供应链规划、物流和库存管理。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质量控制专员：确保产品质量，进行质量检测和控制。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行政和支持人员：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行政助理：协助日常行政工作，如文件管理、会议组织。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人力资源专员：招聘、员工培训、绩效评估和员工关系管理。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会计师：负责财务和会计工作，如账目处理、报表编制。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6. 研发和创新人员：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研究员：从事研究和开发工作，需要具备相关领域的专业知识。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创新团队：推动新产品和技术的研发，需要具备创新和创造力。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人才招聘和管理：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人力资源经理：负责招聘策略、员工绩效评估和薪酬管理。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培训专员：设计和执行培训计划，提高员工的技能和知识。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8. 多元文化团队：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多语种客户服务团队：满足不同市场的多语种需求。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跨文化专家：了解不同文化和市场的差异，以更好地服务客户。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9. 高级管理培训：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高级管理培训师：制定高级管理培训计划，培养未来的领导者。</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每个职能领域的具体需求将取决于公司的业务规模、行业、战略目标和市场需求。公司应该根据实际情况拟定招聘计划，确保有足够的人才来支持公司的长期发展。</w:t>
      </w:r>
    </w:p>
    <w:p>
      <w:pPr>
        <w:pStyle w:val="Heading2"/>
        <w:ind w:firstLine="560" w:firstLineChars="200"/>
        <w:rPr>
          <w:rFonts w:ascii="仿宋" w:eastAsia="仿宋" w:hAnsi="仿宋" w:cs="仿宋" w:hint="eastAsia"/>
          <w:sz w:val="28"/>
          <w:lang w:eastAsia="zh-CN"/>
        </w:rPr>
      </w:pPr>
      <w:bookmarkStart w:id="7" w:name="_Toc8988"/>
      <w:r>
        <w:rPr>
          <w:rFonts w:ascii="仿宋" w:eastAsia="仿宋" w:hAnsi="仿宋" w:cs="仿宋" w:hint="eastAsia"/>
          <w:sz w:val="28"/>
          <w:lang w:eastAsia="zh-CN"/>
        </w:rPr>
        <w:t>(二)、员工培训与发展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为确保生产线的顺利投产并保障生产安全与产品质量，公司将有序组织技术人员和生产操作人员的培训，这一培训过程将分阶段进行：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设备安装初期培训：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安装的初期，生产骨干和技术人员将前往施工现场与施工队伍一同协作，参与设备的安装工作。这个阶段的目标是在设备安装的过程中，让技术人员熟悉设备结构，以便为后续的单机调试和试生产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2. 理论培训与实际操作训练：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试车前的两个月左右，公司将组织主要生产岗位的操作人员进行培训。这个过程将分阶段、分批次进行。首先，员工将接受理论培训，然后进行实际操作训练。此外，操作人员还将有机会前往同类型、同规模的工厂进行实习操作，以提高他们的操作技能和熟练度，为设备调试和生产做好充分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3. 调试前详细介绍：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前，技术人员和操作工人将接受详细介绍，包括工艺流程、设备特点、操作要点、安全生产规程等内容。此阶段的目标是确保所有相关人员对整个生产线的工艺和设备有充分的了解，并能熟练掌握各工艺工序的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在设备调试过程中，操作人员将在安装调试人员和设计人员的指导监督下，逐渐掌握各工艺工序的操作，了解并掌握各工段设备的操作规程。这一阶段的培训将直接应用于设备的调试和准备投产。</w:t>
      </w:r>
    </w:p>
    <w:p>
      <w:pPr>
        <w:ind w:firstLine="560" w:firstLineChars="200"/>
        <w:rPr>
          <w:rFonts w:ascii="仿宋" w:eastAsia="仿宋" w:hAnsi="仿宋" w:cs="仿宋" w:hint="eastAsia"/>
          <w:sz w:val="28"/>
        </w:rPr>
      </w:pPr>
      <w:r>
        <w:rPr>
          <w:rFonts w:ascii="仿宋" w:eastAsia="仿宋" w:hAnsi="仿宋" w:cs="仿宋" w:hint="eastAsia"/>
          <w:sz w:val="28"/>
          <w:lang w:eastAsia="zh-CN"/>
        </w:rPr>
        <w:t>5. 投产前技术讲座：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投产前，公司将组织有关技术讲座，以确保公司技术人员充分了解生产工艺、技术装备以及日本旅游项目采用的技术发展情况。这有助于确保技术人员的专业知识与技术水平与日本旅游项目要求保持一致。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严格考核与操作上岗：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在投产前，公司将对操作人员进行严格的考核。只有经过考核并合格的员工才能上岗操作，以确保他们在操作生产线时具备足够的操作技能和知识水平。</w:t>
      </w:r>
    </w:p>
    <w:p>
      <w:pPr>
        <w:pStyle w:val="Heading1"/>
        <w:ind w:firstLine="560" w:firstLineChars="200"/>
        <w:rPr>
          <w:rFonts w:ascii="仿宋" w:eastAsia="仿宋" w:hAnsi="仿宋" w:cs="仿宋" w:hint="eastAsia"/>
          <w:sz w:val="28"/>
          <w:lang w:eastAsia="zh-CN"/>
        </w:rPr>
      </w:pPr>
      <w:bookmarkStart w:id="8" w:name="_Toc21395"/>
      <w:r>
        <w:rPr>
          <w:rFonts w:ascii="仿宋" w:eastAsia="仿宋" w:hAnsi="仿宋" w:cs="仿宋" w:hint="eastAsia"/>
          <w:sz w:val="28"/>
          <w:lang w:eastAsia="zh-CN"/>
        </w:rPr>
        <w:t>三、地理位置与选址分析</w:t>
      </w:r>
      <w:bookmarkEnd w:id="8"/>
    </w:p>
    <w:p>
      <w:pPr>
        <w:pStyle w:val="Heading2"/>
        <w:rPr>
          <w:rFonts w:ascii="仿宋" w:eastAsia="仿宋" w:hAnsi="仿宋" w:cs="仿宋" w:hint="eastAsia"/>
          <w:lang w:eastAsia="zh-CN"/>
        </w:rPr>
      </w:pPr>
      <w:bookmarkStart w:id="9" w:name="_Toc4012"/>
      <w:r>
        <w:rPr>
          <w:rFonts w:ascii="仿宋" w:eastAsia="仿宋" w:hAnsi="仿宋" w:cs="仿宋" w:hint="eastAsia"/>
          <w:lang w:eastAsia="zh-CN"/>
        </w:rPr>
        <w:t>(一)、选址原则与考虑因素</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日本旅游项目建设地点：本期日本旅游项目选址位于 [具体地点]，占地面积约 [XXX亩]。日本旅游项目选址的原则如下：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地理位置优越： 选址地理位置位于 [地理位置优越的描述]，具备区位优势。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 选址地点交通便利，紧邻主要交通干道，便于物资运输和市场拓展。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公用设施条件完备： 选址地区已规划并完备了电力、供水、排水、通讯等公用设施，确保日本旅游项目建设和运营需要。</w:t>
      </w:r>
    </w:p>
    <w:p>
      <w:pPr>
        <w:pStyle w:val="Heading2"/>
        <w:ind w:firstLine="560" w:firstLineChars="200"/>
        <w:rPr>
          <w:rFonts w:ascii="仿宋" w:eastAsia="仿宋" w:hAnsi="仿宋" w:cs="仿宋" w:hint="eastAsia"/>
          <w:sz w:val="28"/>
          <w:lang w:eastAsia="zh-CN"/>
        </w:rPr>
      </w:pPr>
      <w:bookmarkStart w:id="10" w:name="_Toc5330"/>
      <w:r>
        <w:rPr>
          <w:rFonts w:ascii="仿宋" w:eastAsia="仿宋" w:hAnsi="仿宋" w:cs="仿宋" w:hint="eastAsia"/>
          <w:sz w:val="28"/>
          <w:lang w:eastAsia="zh-CN"/>
        </w:rPr>
        <w:t>(二)、地区概况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建设区基本情况：选址地区具体情况如下：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 选址地区位于 [地理位置描述]。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交通情况： 选址地区交通便利，靠近 [主要交通干道]，能够迅速连接周边城市和重要运输路线。</w:t>
      </w:r>
    </w:p>
    <w:p>
      <w:pPr>
        <w:ind w:firstLine="560" w:firstLineChars="200"/>
        <w:rPr>
          <w:rFonts w:ascii="仿宋" w:eastAsia="仿宋" w:hAnsi="仿宋" w:cs="仿宋" w:hint="eastAsia"/>
          <w:sz w:val="28"/>
        </w:rPr>
      </w:pPr>
      <w:r>
        <w:rPr>
          <w:rFonts w:ascii="仿宋" w:eastAsia="仿宋" w:hAnsi="仿宋" w:cs="仿宋" w:hint="eastAsia"/>
          <w:sz w:val="28"/>
          <w:lang w:eastAsia="zh-CN"/>
        </w:rPr>
        <w:t>公用设施： 选址地区拥有充足的电力、供水、排水、通讯等公用设施，为日本旅游项目提供了充足的资源支持。</w:t>
      </w:r>
    </w:p>
    <w:p>
      <w:pPr>
        <w:pStyle w:val="Heading2"/>
        <w:ind w:firstLine="560" w:firstLineChars="200"/>
        <w:rPr>
          <w:rFonts w:ascii="仿宋" w:eastAsia="仿宋" w:hAnsi="仿宋" w:cs="仿宋" w:hint="eastAsia"/>
          <w:sz w:val="28"/>
          <w:lang w:eastAsia="zh-CN"/>
        </w:rPr>
      </w:pPr>
      <w:bookmarkStart w:id="11" w:name="_Toc13119"/>
      <w:r>
        <w:rPr>
          <w:rFonts w:ascii="仿宋" w:eastAsia="仿宋" w:hAnsi="仿宋" w:cs="仿宋" w:hint="eastAsia"/>
          <w:sz w:val="28"/>
          <w:lang w:eastAsia="zh-CN"/>
        </w:rPr>
        <w:t>(三)、创新与社会经济发展</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选址地区鼓励创新，为日本旅游项目提供了政策和资金支持。这有利于日本旅游项目的技术创新和可持续发展。</w:t>
      </w:r>
    </w:p>
    <w:p>
      <w:pPr>
        <w:pStyle w:val="Heading2"/>
        <w:ind w:firstLine="560" w:firstLineChars="200"/>
        <w:rPr>
          <w:rFonts w:ascii="仿宋" w:eastAsia="仿宋" w:hAnsi="仿宋" w:cs="仿宋" w:hint="eastAsia"/>
          <w:sz w:val="28"/>
          <w:lang w:eastAsia="zh-CN"/>
        </w:rPr>
      </w:pPr>
      <w:bookmarkStart w:id="12" w:name="_Toc32717"/>
      <w:r>
        <w:rPr>
          <w:rFonts w:ascii="仿宋" w:eastAsia="仿宋" w:hAnsi="仿宋" w:cs="仿宋" w:hint="eastAsia"/>
          <w:sz w:val="28"/>
          <w:lang w:eastAsia="zh-CN"/>
        </w:rPr>
        <w:t>(四)、目标市场和产业导向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选址地区的发展目标包括提高人民生活水平、促进产业发展和增加就业机会。日本旅游项目将有助于实现这些目标。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产业发展方向：选址地区明确了产业发展方向，特别注重 [产业发展方向]。这与日本旅游项目的定位高度契合，有望获得政府的政策支持。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0046"/>
      <w:r>
        <w:rPr>
          <w:rFonts w:ascii="仿宋" w:eastAsia="仿宋" w:hAnsi="仿宋" w:cs="仿宋" w:hint="eastAsia"/>
          <w:sz w:val="28"/>
          <w:lang w:eastAsia="zh-CN"/>
        </w:rPr>
        <w:t>(五)、选址方案综合评估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综合考虑以上原则和地区情况，本日本旅游项目的选址地点经过谨慎筛选，具备良好的基础设施、潜力和政府支持，是理想的日本旅游项目选址地点。</w:t>
      </w:r>
    </w:p>
    <w:p>
      <w:pPr>
        <w:pStyle w:val="Heading1"/>
        <w:ind w:firstLine="560" w:firstLineChars="200"/>
        <w:rPr>
          <w:rFonts w:ascii="仿宋" w:eastAsia="仿宋" w:hAnsi="仿宋" w:cs="仿宋" w:hint="eastAsia"/>
          <w:sz w:val="28"/>
          <w:lang w:eastAsia="zh-CN"/>
        </w:rPr>
      </w:pPr>
      <w:bookmarkStart w:id="14" w:name="_Toc827"/>
      <w:r>
        <w:rPr>
          <w:rFonts w:ascii="仿宋" w:eastAsia="仿宋" w:hAnsi="仿宋" w:cs="仿宋" w:hint="eastAsia"/>
          <w:sz w:val="28"/>
          <w:lang w:eastAsia="zh-CN"/>
        </w:rPr>
        <w:t>四、日本旅游项目基本情况</w:t>
      </w:r>
      <w:bookmarkEnd w:id="14"/>
    </w:p>
    <w:p>
      <w:pPr>
        <w:pStyle w:val="Heading2"/>
        <w:rPr>
          <w:rFonts w:ascii="仿宋" w:eastAsia="仿宋" w:hAnsi="仿宋" w:cs="仿宋" w:hint="eastAsia"/>
          <w:lang w:eastAsia="zh-CN"/>
        </w:rPr>
      </w:pPr>
      <w:bookmarkStart w:id="15" w:name="_Toc3156"/>
      <w:r>
        <w:rPr>
          <w:rFonts w:ascii="仿宋" w:eastAsia="仿宋" w:hAnsi="仿宋" w:cs="仿宋" w:hint="eastAsia"/>
          <w:lang w:eastAsia="zh-CN"/>
        </w:rPr>
        <w:t>(一)、日本旅游项目名称及日本旅游项目单位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一、日本旅游项目名称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日本旅游项目名称：XXX日本旅游项目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二、日本旅游项目单位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日本旅游项目单位：XXX有限公司</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日本旅游项目提供坚实的支持和保障。</w:t>
      </w:r>
    </w:p>
    <w:p>
      <w:pPr>
        <w:pStyle w:val="Heading2"/>
        <w:ind w:firstLine="560" w:firstLineChars="200"/>
        <w:rPr>
          <w:rFonts w:ascii="仿宋" w:eastAsia="仿宋" w:hAnsi="仿宋" w:cs="仿宋" w:hint="eastAsia"/>
          <w:sz w:val="28"/>
          <w:lang w:eastAsia="zh-CN"/>
        </w:rPr>
      </w:pPr>
      <w:bookmarkStart w:id="16" w:name="_Toc7645"/>
      <w:r>
        <w:rPr>
          <w:rFonts w:ascii="仿宋" w:eastAsia="仿宋" w:hAnsi="仿宋" w:cs="仿宋" w:hint="eastAsia"/>
          <w:sz w:val="28"/>
          <w:lang w:eastAsia="zh-CN"/>
        </w:rPr>
        <w:t>(二)、日本旅游项目建设地点</w:t>
      </w:r>
      <w:bookmarkEnd w:id="1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日本旅游项目选址中，我们的目标地位于待定地点，拟定占地约XXXX亩的土地面积。此日本旅游项目选址的独特之处在于其地理位置极为优越，交通便捷，而且周边公用设施如电力、供水、排水和通讯等已完备，为本日本旅游项目的建设提供了理想的基础条件。因此，我们认为此地点是本期日本旅游项目的最佳选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17" w:name="_Toc13684"/>
      <w:r>
        <w:rPr>
          <w:rFonts w:ascii="仿宋" w:eastAsia="仿宋" w:hAnsi="仿宋" w:cs="仿宋" w:hint="eastAsia"/>
          <w:sz w:val="28"/>
          <w:lang w:eastAsia="zh-CN"/>
        </w:rPr>
        <w:t>(三)、调查与分析的范围</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本报告综合研究和分析了以下日本旅游项目建设相关方面的内容，以为有关部门的决策和日本旅游项目建设提供准确可靠的参考依据：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日本旅游项目建设的背景和概况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日本旅游项目的组织管理和劳动定员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日本旅游项目实施计划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日本旅游项目招投标方案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10. 日本旅游项目效益的全面评价</w:t>
      </w:r>
    </w:p>
    <w:p>
      <w:pPr>
        <w:pStyle w:val="Heading2"/>
        <w:ind w:firstLine="560" w:firstLineChars="200"/>
        <w:rPr>
          <w:rFonts w:ascii="仿宋" w:eastAsia="仿宋" w:hAnsi="仿宋" w:cs="仿宋" w:hint="eastAsia"/>
          <w:sz w:val="28"/>
          <w:lang w:eastAsia="zh-CN"/>
        </w:rPr>
      </w:pPr>
      <w:bookmarkStart w:id="18" w:name="_Toc21002"/>
      <w:r>
        <w:rPr>
          <w:rFonts w:ascii="仿宋" w:eastAsia="仿宋" w:hAnsi="仿宋" w:cs="仿宋" w:hint="eastAsia"/>
          <w:sz w:val="28"/>
          <w:lang w:eastAsia="zh-CN"/>
        </w:rPr>
        <w:t>(四)、参考依据和技术原则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编制依据和技术原则是为了确保日本旅游项目的顺利进行，以满足国家政策和地区规划的要求，我们明确了以下原则：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本日本旅游项目的创建基于详细的日本旅游项目建议书，确保了日本旅游项目的基础和可行性。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我们得到了相关部门对日本旅游项目建议书的明确批复，确保了日本旅游项目的合法性。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日本旅游项目的地点与相关产业发展规划一致，满足地区产业需求。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日本旅游项目承办单位的可行性研究报告提供了日本旅游项目实施的明确指导。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日本旅游项目承办单位提供了其他相关资料，用于支持日本旅游项目的具体实施。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日本旅游项目建设必须遵循国家政策和法规，符合国家产业政策，同时满足地区规划的要求。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我们将采用最先进、高效的工艺技术，确保日本旅游项目的可持续运行，并最大程度地减少资源浪费和环境影响。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我们将确保日本旅游项目产品在市场上具备竞争力，不仅在性能上，也在价格方面具备竞争优势。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我们高度重视环境保护、安全生产和工业卫生，确保日本旅游项目运行安全，最小化环境影响。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日本旅游项目规划要满足未来发展需求，确保日本旅游项目具备扩展和升级的潜力。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我们将以市场为导向，进行全面市场调研，以最大程度减少日本旅游项目建设投资。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8. 日本旅游项目将依靠科学和实际经验，全面评估日本旅游项目的经济效益，确保日本旅游项目可持续盈利。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这些原则将成为日本旅游项目实施的指导原则，以确保日本旅游项目能够满足政策和市场需求，同时确保日本旅游项目的环保和安全。</w:t>
      </w:r>
    </w:p>
    <w:p>
      <w:pPr>
        <w:pStyle w:val="Heading2"/>
        <w:ind w:firstLine="560" w:firstLineChars="200"/>
        <w:rPr>
          <w:rFonts w:ascii="仿宋" w:eastAsia="仿宋" w:hAnsi="仿宋" w:cs="仿宋" w:hint="eastAsia"/>
          <w:sz w:val="28"/>
          <w:lang w:eastAsia="zh-CN"/>
        </w:rPr>
      </w:pPr>
      <w:bookmarkStart w:id="19" w:name="_Toc14949"/>
      <w:r>
        <w:rPr>
          <w:rFonts w:ascii="仿宋" w:eastAsia="仿宋" w:hAnsi="仿宋" w:cs="仿宋" w:hint="eastAsia"/>
          <w:sz w:val="28"/>
          <w:lang w:eastAsia="zh-CN"/>
        </w:rPr>
        <w:t>(五)、规模和范围</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日本旅游项目总占地面积为XX平方米，相当于约XX亩的土地。预计场区规划的总建筑面积将达到XX平方米，其中包括生产工程占XX平方米，仓储工程占XX平方米，行政办公及生活服务设施占XX平方米，以及公共工程占XX平方米。日本旅游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20" w:name="_Toc20081"/>
      <w:r>
        <w:rPr>
          <w:rFonts w:ascii="仿宋" w:eastAsia="仿宋" w:hAnsi="仿宋" w:cs="仿宋" w:hint="eastAsia"/>
          <w:sz w:val="28"/>
          <w:lang w:eastAsia="zh-CN"/>
        </w:rPr>
        <w:t>(六)、日本旅游项目建设进展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日本旅游项目的建设进度将按以下时间表展开：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1. 前期准备阶段：日本旅游项目前期准备工作已经开始，包括规划、设计、审批、土地准备等。这个阶段预计将在接下来的XX个月内完成。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设备采购和安装：日本旅游项目所需的设备将在主体工程完成后采购和安装。这个阶段预计将在接下来的XX个月内完成。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环保设施建设：日本旅游项目将注重环保，包括污染防治设施和噪声控制设施的建设。这个阶段预计将在接下来的XX个月内完成。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正式投产：一旦试生产和调整完成，日本旅游项目将正式投入运营，预计将在接下来的XX个月内实现。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请注意，以上时间表仅供参考，具体的建设进度将受到多种因素的影响，包括天气、供应链、政策变化等。日本旅游项目管理团队将密切监视进度，以确保日本旅游项目按计划进行。</w:t>
      </w:r>
    </w:p>
    <w:p>
      <w:pPr>
        <w:pStyle w:val="Heading2"/>
        <w:ind w:firstLine="560" w:firstLineChars="200"/>
        <w:rPr>
          <w:rFonts w:ascii="仿宋" w:eastAsia="仿宋" w:hAnsi="仿宋" w:cs="仿宋" w:hint="eastAsia"/>
          <w:sz w:val="28"/>
          <w:lang w:eastAsia="zh-CN"/>
        </w:rPr>
      </w:pPr>
      <w:bookmarkStart w:id="21" w:name="_Toc21665"/>
      <w:r>
        <w:rPr>
          <w:rFonts w:ascii="仿宋" w:eastAsia="仿宋" w:hAnsi="仿宋" w:cs="仿宋" w:hint="eastAsia"/>
          <w:sz w:val="28"/>
          <w:lang w:eastAsia="zh-CN"/>
        </w:rPr>
        <w:t>(七)、原材料与设备需求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以上是一般日本旅游项目可能使用的原辅材料和设备的类别。具体的原辅材料和设备将根据日本旅游项目的性质和需求进行进一步细化和确定，以满足日本旅游项目建设和运营的需要。日本旅游项目管理团队将负责采购、管理和维护这些原辅材料和设备，以确保日本旅游项目的顺利进行。</w:t>
      </w:r>
    </w:p>
    <w:p>
      <w:pPr>
        <w:pStyle w:val="Heading2"/>
        <w:ind w:firstLine="560" w:firstLineChars="200"/>
        <w:rPr>
          <w:rFonts w:ascii="仿宋" w:eastAsia="仿宋" w:hAnsi="仿宋" w:cs="仿宋" w:hint="eastAsia"/>
          <w:sz w:val="28"/>
          <w:lang w:eastAsia="zh-CN"/>
        </w:rPr>
      </w:pPr>
      <w:bookmarkStart w:id="22" w:name="_Toc15878"/>
      <w:r>
        <w:rPr>
          <w:rFonts w:ascii="仿宋" w:eastAsia="仿宋" w:hAnsi="仿宋" w:cs="仿宋" w:hint="eastAsia"/>
          <w:sz w:val="28"/>
          <w:lang w:eastAsia="zh-CN"/>
        </w:rPr>
        <w:t>(八)、环境影响与可行性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日本旅游项目的建设和运营将对环境产生一定的影响，包括以下几个方面的考虑：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日本旅游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日本旅游项目的运营可能产生废水排放，这些废水必须经过处理，以确保水质达到相关的排放标准。必须建立合适的废水处理系统，包括废水处理设备和设施。此外，日本旅游项目的用水需求也需要充分考虑，以确保充足的水资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日本旅游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噪声环境影响：日本旅游项目的设备和机械设备可能会产生噪音，对周围环境和社区居民产生影响。应采取噪音控制措施，如声屏障、隔音设备等，以减少噪音水平，确保环境中的噪音水平在可接受范围内。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生态环境影响：日本旅游项目的建设和运营可能对周围的生态环境产生影响，如土壤质量、植被和野生动植物。必须采取保护措施，以减少对生态系统的破坏，并在可能的情况下进行生态修复。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安全环境影响：日本旅游项目的运营可能涉及危险化学品或其他安全风险。因此，必须建立紧急应对计划和设施，以应对潜在的事故和紧急情况，以最大程度地减少安全环境风险。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日本旅游项目的环境影响需要进行详细的评估和管理，以确保日本旅游项目在建设和运营过程中对环境的影响降到最低。这将需要制定相应的环境管理计划，遵守国家和地方环境法规，并定期进行环境监测和报告，以确保日本旅游项目的环境表现合规。</w:t>
      </w:r>
    </w:p>
    <w:p>
      <w:pPr>
        <w:pStyle w:val="Heading2"/>
        <w:ind w:firstLine="560" w:firstLineChars="200"/>
        <w:rPr>
          <w:rFonts w:ascii="仿宋" w:eastAsia="仿宋" w:hAnsi="仿宋" w:cs="仿宋" w:hint="eastAsia"/>
          <w:sz w:val="28"/>
          <w:lang w:eastAsia="zh-CN"/>
        </w:rPr>
      </w:pPr>
      <w:bookmarkStart w:id="23" w:name="_Toc1321"/>
      <w:r>
        <w:rPr>
          <w:rFonts w:ascii="仿宋" w:eastAsia="仿宋" w:hAnsi="仿宋" w:cs="仿宋" w:hint="eastAsia"/>
          <w:sz w:val="28"/>
          <w:lang w:eastAsia="zh-CN"/>
        </w:rPr>
        <w:t>(九)、预计投资成本</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（一）日本旅游项目总投资构成分析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日本旅游项目总投资主要包括建设投资、建设期利息和流动资金。根据慎重的财务估算，日本旅游项目的总投资为XXX万元。具体构成如下：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建设投资：日本旅游项目的建设投资占总投资的XXX%，共计XXX万元。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日本旅游项目的建设投资总额为XXX万元，主要包括以下三个方面的费用：</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1. 工程费用：工程费用占建设投资的XXX%，总计XXX万元，主要用于日本旅游项目的基础设施和设备建设。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预备费：日本旅游项目预备费为XXX万元，占建设投资的XXX%，用于应对建设期间可能出现的不确定因素和紧急情况。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以上构成分析对日本旅游项目的财务计划和资金筹措提供了重要的参考依据，以确保日本旅游项目能够按计划进行并达到预期的效益。</w:t>
      </w:r>
    </w:p>
    <w:p>
      <w:pPr>
        <w:pStyle w:val="Heading2"/>
        <w:ind w:firstLine="560" w:firstLineChars="200"/>
        <w:rPr>
          <w:rFonts w:ascii="仿宋" w:eastAsia="仿宋" w:hAnsi="仿宋" w:cs="仿宋" w:hint="eastAsia"/>
          <w:sz w:val="28"/>
          <w:lang w:eastAsia="zh-CN"/>
        </w:rPr>
      </w:pPr>
      <w:bookmarkStart w:id="24" w:name="_Toc53"/>
      <w:r>
        <w:rPr>
          <w:rFonts w:ascii="仿宋" w:eastAsia="仿宋" w:hAnsi="仿宋" w:cs="仿宋" w:hint="eastAsia"/>
          <w:sz w:val="28"/>
          <w:lang w:eastAsia="zh-CN"/>
        </w:rPr>
        <w:t>(十)、1日本旅游项目关键技术与经济指标</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先进工艺技术： 日本旅游项目采用先进的生产工艺技术，以确保产品质量和生产效率。这包括生产线的自动化程度、原材料加工技术、产品制造工艺等。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日本旅游项目注重环境保护，采用先进的污染防治技术，以确保排放物在国家标准内，保护周边环境。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日本旅游项目引入节能技术，以减少能源消耗，提高生产效率，并减少能源成本。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日本旅游项目利用信息技术进行生产管理和质量控制，提高生产过程的可控性和可预测性。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根据细致的财务测算，一旦日本旅游项目达到全面产能，预计每年的营业收入将达到XXX万元。综合计算日本旅游项目的总成本和费用为XXX万元。在此基础上，纳税总额将达到XXX万元，净利润将达到XXX万元。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日本旅游项目的财务内部收益率（IRR）为XXX%，这表明日本旅游项目的年均投资回报率相当可观。此外，日本旅游项目的财务净现值（NPV）为XXX万元，这表明日本旅游项目具有良好的净经济效益。最后，日本旅游项目的全部投资回收期为XXX年，这意味着日本旅游项目的初始投资将在较短时间内实现回收。</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这些财务指标表明该日本旅游项目在财务上具有吸引力，有望取得可观的经济效益，同时也为投资者提供了可观的回报机会。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25" w:name="_Toc20068"/>
      <w:r>
        <w:rPr>
          <w:rFonts w:ascii="仿宋" w:eastAsia="仿宋" w:hAnsi="仿宋" w:cs="仿宋" w:hint="eastAsia"/>
          <w:sz w:val="28"/>
          <w:lang w:eastAsia="zh-CN"/>
        </w:rPr>
        <w:t>(十一)、1总结与建议</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经分析，本期日本旅游项目符合国家产业相关政策，日本旅游项目建设及投产的各 项指标均表现较好，财务评价的各项指标均高于行业平均水平，日本旅游项目 的社会效益、环境效益较好，因此，日本旅游项目投资建设各项评价均可行。 建议日本旅游项目建设过程中控制好成本，制定好日本旅游项目的详细规划及资金使用 计划，加强日本旅游项目建设期的建设管理及日本旅游项目运营期的生产管理，特别是 加强产品生产的现金流管理，确保企业现金流充足，同时保证各产业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26" w:name="_Toc21455"/>
      <w:r>
        <w:rPr>
          <w:rFonts w:ascii="仿宋" w:eastAsia="仿宋" w:hAnsi="仿宋" w:cs="仿宋" w:hint="eastAsia"/>
          <w:sz w:val="28"/>
          <w:lang w:eastAsia="zh-CN"/>
        </w:rPr>
        <w:t>五、日本旅游项目进展与里程碑</w:t>
      </w:r>
      <w:bookmarkEnd w:id="26"/>
    </w:p>
    <w:p>
      <w:pPr>
        <w:pStyle w:val="Heading2"/>
        <w:rPr>
          <w:rFonts w:ascii="仿宋" w:eastAsia="仿宋" w:hAnsi="仿宋" w:cs="仿宋" w:hint="eastAsia"/>
          <w:lang w:eastAsia="zh-CN"/>
        </w:rPr>
      </w:pPr>
      <w:bookmarkStart w:id="27" w:name="_Toc10712"/>
      <w:r>
        <w:rPr>
          <w:rFonts w:ascii="仿宋" w:eastAsia="仿宋" w:hAnsi="仿宋" w:cs="仿宋" w:hint="eastAsia"/>
          <w:lang w:eastAsia="zh-CN"/>
        </w:rPr>
        <w:t>(一)、日本旅游项目进展</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制定详细的日本旅游项目计划：在日本旅游项目启动阶段，公司将制定详细的日本旅游项目计划，包括日本旅游项目的各个阶段、任务、时间表、资源分配和负责人。这将为日本旅游项目提供明确的框架，使团队能够清晰了解日本旅游项目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日本旅游项目进展会议：公司将定期召开日本旅游项目进展会议，团队成员将在会议上汇报各自的任务进展情况，讨论可能的问题和挑战，并采取必要的纠正措施。这有助于确保日本旅游项目团队保持沟通，并能够共同应对任何潜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使用日本旅游项目管理工具：公司将采用日本旅游项目管理软件和工具来跟踪日本旅游项目进展。这些工具可以帮助管理团队了解任务的状态，检查是否有任务延误，并及时采取措施。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日本旅游项目指标：公司将设立日本旅游项目进展的关键绩效指标（KPIs），用于度量日本旅游项目的成功。这些KPIs可以包括进度完成百分比、成本控制、资源利用率等，有助于了解日本旅游项目的整体健康状况。</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风险管理：公司将积极进行风险管理，识别可能影响日本旅游项目进展的风险因素，并制定应对措施。这可以包括制定备用计划、重新分配资源或调整时间表。</w:t>
      </w:r>
    </w:p>
    <w:p>
      <w:pPr>
        <w:pStyle w:val="Heading2"/>
        <w:ind w:firstLine="560" w:firstLineChars="200"/>
        <w:rPr>
          <w:rFonts w:ascii="仿宋" w:eastAsia="仿宋" w:hAnsi="仿宋" w:cs="仿宋" w:hint="eastAsia"/>
          <w:sz w:val="28"/>
          <w:lang w:eastAsia="zh-CN"/>
        </w:rPr>
      </w:pPr>
      <w:bookmarkStart w:id="28" w:name="_Toc4690"/>
      <w:r>
        <w:rPr>
          <w:rFonts w:ascii="仿宋" w:eastAsia="仿宋" w:hAnsi="仿宋" w:cs="仿宋" w:hint="eastAsia"/>
          <w:sz w:val="28"/>
          <w:lang w:eastAsia="zh-CN"/>
        </w:rPr>
        <w:t>(二)、重要里程碑与进度控制</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明确定义重要里程碑：在日本旅游项目计划中，公司将明确定义关键的里程碑，这些里程碑代表日本旅游项目的不同阶段或重要任务的完成。这些里程碑可能包括日本旅游项目启动、设计完成、生产开始、测试结束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制定里程碑计划：公司将为每个重要里程碑制定详细的计划，包括里程碑的具体日期、所需资源、负责人和相关任务。这将有助于确保每个里程碑都得到充分的准备和关注。</w:t>
      </w:r>
    </w:p>
    <w:p>
      <w:pPr>
        <w:ind w:firstLine="560" w:firstLineChars="200"/>
        <w:rPr>
          <w:rFonts w:ascii="仿宋" w:eastAsia="仿宋" w:hAnsi="仿宋" w:cs="仿宋" w:hint="eastAsia"/>
          <w:sz w:val="28"/>
        </w:rPr>
      </w:pPr>
      <w:r>
        <w:rPr>
          <w:rFonts w:ascii="仿宋" w:eastAsia="仿宋" w:hAnsi="仿宋" w:cs="仿宋" w:hint="eastAsia"/>
          <w:sz w:val="28"/>
          <w:lang w:eastAsia="zh-CN"/>
        </w:rPr>
        <w:t>3. 定期检查里程碑进展：公司将定期检查每个重要里程碑的进展情况。这包括审查任务的状态、任务是否按计划进行、是否有延误或问题出现。</w:t>
      </w:r>
    </w:p>
    <w:p>
      <w:pPr>
        <w:ind w:firstLine="560" w:firstLineChars="200"/>
        <w:rPr>
          <w:rFonts w:ascii="仿宋" w:eastAsia="仿宋" w:hAnsi="仿宋" w:cs="仿宋" w:hint="eastAsia"/>
          <w:sz w:val="28"/>
        </w:rPr>
      </w:pPr>
      <w:r>
        <w:rPr>
          <w:rFonts w:ascii="仿宋" w:eastAsia="仿宋" w:hAnsi="仿宋" w:cs="仿宋" w:hint="eastAsia"/>
          <w:sz w:val="28"/>
          <w:lang w:eastAsia="zh-CN"/>
        </w:rPr>
        <w:t>4. 采取纠正措施：如果发现里程碑的进展不如预期，公司将采取必要的纠正措施。这可能包括重新分配资源、调整时间表、提供额外支持或解决潜在问题。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利用日本旅游项目管理工具：公司将使用日本旅游项目管理软件和工具来跟踪里程碑的进展，以便管理团队能够实时了解日本旅游项目状态。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通报相关方：公司将定期向日本旅游项目的利益相关方通报重要里程碑的进展情况，以保持透明度和沟通。</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通过明确定义、计划、监控和纠正重要里程碑，公司将能够更好地控制日本旅游项目的进度，确保日本旅游项目按照计划完成，并减少延误的风险。这有助于提高日本旅游项目的管理效率和成功交付。</w:t>
      </w:r>
    </w:p>
    <w:p>
      <w:pPr>
        <w:pStyle w:val="Heading2"/>
        <w:ind w:firstLine="560" w:firstLineChars="200"/>
        <w:rPr>
          <w:rFonts w:ascii="仿宋" w:eastAsia="仿宋" w:hAnsi="仿宋" w:cs="仿宋" w:hint="eastAsia"/>
          <w:sz w:val="28"/>
          <w:lang w:eastAsia="zh-CN"/>
        </w:rPr>
      </w:pPr>
      <w:bookmarkStart w:id="29" w:name="_Toc210"/>
      <w:r>
        <w:rPr>
          <w:rFonts w:ascii="仿宋" w:eastAsia="仿宋" w:hAnsi="仿宋" w:cs="仿宋" w:hint="eastAsia"/>
          <w:sz w:val="28"/>
          <w:lang w:eastAsia="zh-CN"/>
        </w:rPr>
        <w:t>(三)、问题识别与解决方案</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建立问题识别机制：公司将建立一个问题识别机制，鼓励日本旅游项目团队成员主动报告问题。这可以包括定期的日本旅游项目会议、问题反馈通道或问题报告系统。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问题分类和优先级：一旦问题被识别，公司将对问题进行分类和确定优先级。问题的严重性和紧急性将有助于确定解决方案的紧急程度。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形成问题解决团队：对于较大或复杂的问题，公司将组建问题解决团队。这个团队将由专业人员组成，他们有能力分析问题、提出解决方案并执行计划。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根本原因分析：公司将采用根本原因分析方法来确定问题的根本原因。这可以包括使用鱼骨图、5为什么分析或其他问题分析工具。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制定解决方案计划：一旦问题的根本原因被确定，公司将制定解决方案计划。这将包括指定责任人、设置截止日期和跟踪进度。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执行解决方案：问题解决方案计划将被执行，确保问题得到解决。公司将确保所有相关方知晓并参与解决过程。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跟踪和反馈：公司将持续跟踪解决方案的执行，以确保问题被解决，并采取必要措施来纠正问题。反馈将被提供给日本旅游项目团队和利益相关方。</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记录问题和解决方案：公司将记录所有问题和相关的解决方案，以便将来的日本旅游项目可以从中吸取教训，并避免再次发生相似的问题。</w:t>
      </w:r>
    </w:p>
    <w:p>
      <w:pPr>
        <w:pStyle w:val="Heading1"/>
        <w:ind w:firstLine="560" w:firstLineChars="200"/>
        <w:rPr>
          <w:rFonts w:ascii="仿宋" w:eastAsia="仿宋" w:hAnsi="仿宋" w:cs="仿宋" w:hint="eastAsia"/>
          <w:sz w:val="28"/>
          <w:lang w:eastAsia="zh-CN"/>
        </w:rPr>
      </w:pPr>
      <w:bookmarkStart w:id="30" w:name="_Toc18041"/>
      <w:r>
        <w:rPr>
          <w:rFonts w:ascii="仿宋" w:eastAsia="仿宋" w:hAnsi="仿宋" w:cs="仿宋" w:hint="eastAsia"/>
          <w:sz w:val="28"/>
          <w:lang w:eastAsia="zh-CN"/>
        </w:rPr>
        <w:t>六、市场调研与竞争分析</w:t>
      </w:r>
      <w:bookmarkEnd w:id="30"/>
    </w:p>
    <w:p>
      <w:pPr>
        <w:pStyle w:val="Heading2"/>
        <w:rPr>
          <w:rFonts w:ascii="仿宋" w:eastAsia="仿宋" w:hAnsi="仿宋" w:cs="仿宋" w:hint="eastAsia"/>
          <w:lang w:eastAsia="zh-CN"/>
        </w:rPr>
      </w:pPr>
      <w:bookmarkStart w:id="31" w:name="_Toc26429"/>
      <w:r>
        <w:rPr>
          <w:rFonts w:ascii="仿宋" w:eastAsia="仿宋" w:hAnsi="仿宋" w:cs="仿宋" w:hint="eastAsia"/>
          <w:lang w:eastAsia="zh-CN"/>
        </w:rPr>
        <w:t>(一)、市场状况概览</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市场规模： </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目前，市场的规模估计为XX亿元人民币。该市场一直保持着稳定的增长趋势，未来几年内有望进一步扩大。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竞争格局： </w:t>
      </w:r>
    </w:p>
    <w:p>
      <w:pPr>
        <w:ind w:firstLine="560" w:firstLineChars="200"/>
        <w:rPr>
          <w:rFonts w:ascii="仿宋" w:eastAsia="仿宋" w:hAnsi="仿宋" w:cs="仿宋" w:hint="eastAsia"/>
          <w:sz w:val="28"/>
        </w:rPr>
      </w:pPr>
      <w:r>
        <w:rPr>
          <w:rFonts w:ascii="仿宋" w:eastAsia="仿宋" w:hAnsi="仿宋" w:cs="仿宋" w:hint="eastAsia"/>
          <w:sz w:val="28"/>
          <w:lang w:eastAsia="zh-CN"/>
        </w:rPr>
        <w:t>该市场存在一些主要的竞争对手，包括A公司、B公司和C公司。这些公司在市场上占据了重要的份额，但也有一些中小型企业提供竞争。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市场趋势： </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行业内的主要趋势包括技术升级、产品创新、绿色可持续发展、智能化和数字化转型等。消费者对高品质、环保、高性能产品的需求不断增长。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市场机会： </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市场机会主要集中在技术创新、品牌推广、市场拓展和国际市场开拓。新兴市场和新兴技术将成为未来增长的主要动力。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市场挑战： </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行业竞争激烈，市场准入门槛较高。同时，法规和政策风险、原材料价格波动和外部环境变化都可能对市场带来挑战。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市场前景： </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鉴于市场的增长趋势和未来机会，本日本旅游项目有望在市场上取得成功。但需要制定明智的战略、保持灵活性，并不断提高产品质量和服务水平。</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32" w:name="_Toc52"/>
      <w:r>
        <w:rPr>
          <w:rFonts w:ascii="仿宋" w:eastAsia="仿宋" w:hAnsi="仿宋" w:cs="仿宋" w:hint="eastAsia"/>
          <w:sz w:val="28"/>
          <w:lang w:eastAsia="zh-CN"/>
        </w:rPr>
        <w:t>(二)、市场细分与目标市场</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市场细分：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 进行市场研究以了解整个市场的特点。这包括市场规模、增长趋势、主要竞争对手、市场需求和趋势等信息。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市场分析： 基于市场研究的数据和信息，对市场进行分析以确定不同的细分市场。例如，根据地理位置、年龄、性别、收入水平、需求类型等因素进行分析。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3. 细分标准： 制定明确的标准，以便对市场进行细分。例如，如果公司在食品行业，可以按产品种类（例如，冷冻食品、零食、新鲜食材）细分市场。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4. 细分市场的命名： 为每个细分市场命名，以方便后续讨论和执行市场策略。例如，将不同年龄组的顾客细分为“青少年市场”和“成年人市场”。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5. 确定细分市场的规模： 估算每个细分市场的规模和潜力。这可以包括市场份额、增长率、利润潜力等方面的估算。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目标市场：</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选择目标市场：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从各个细分市场中选择一个或多个目标市场。这可能取决于公司的资源和战略目标。例如，如果公司有独特的技术，可以选择目标技术市场。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2. 目标市场的特点： 确定目标市场的特点。这可以包括目标客户的年龄、兴趣、购买力、地理位置等。例如，如果目标市场是“青少年市场”，则需了解他们的兴趣和消费习惯。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制定目标市场策略： 根据目标市场的特点，制定相应的市场策略。例如，如果目标市场是高端消费者，可以制定高价位的产品策略。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市场细分的监测： 不断监测目标市场的变化，以确保市场策略的有效性。这可能包括客户反馈、市场数据和竞争对手的动向。</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市场扩张： 在成功服务目标市场后，可以考虑拓展到其他细分市场，以进一步增长业务。这可以根据公司的增长计划和市场机会来决定。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通过市场细分和目标市场的明确分析，公司能更好地理解市场状况，制定有针对性的市场策略，提高竞争力，满足客户需求，实现业务增长。</w:t>
      </w:r>
    </w:p>
    <w:p>
      <w:pPr>
        <w:pStyle w:val="Heading2"/>
        <w:ind w:firstLine="560" w:firstLineChars="200"/>
        <w:rPr>
          <w:rFonts w:ascii="仿宋" w:eastAsia="仿宋" w:hAnsi="仿宋" w:cs="仿宋" w:hint="eastAsia"/>
          <w:sz w:val="28"/>
          <w:lang w:eastAsia="zh-CN"/>
        </w:rPr>
      </w:pPr>
      <w:bookmarkStart w:id="33" w:name="_Toc4659"/>
      <w:r>
        <w:rPr>
          <w:rFonts w:ascii="仿宋" w:eastAsia="仿宋" w:hAnsi="仿宋" w:cs="仿宋" w:hint="eastAsia"/>
          <w:sz w:val="28"/>
          <w:lang w:eastAsia="zh-CN"/>
        </w:rPr>
        <w:t>(三)、竞争对手分析</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1. 确定竞争对手： 首先，列出与你的公司在同一市场领域竞争的公司。这些竞争对手可以是市场上的领先企业，也可以是新兴的竞争者。确保包括所有可能的竞争对手。</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2. 公司概况： 对每个竞争对手进行简要的公司概况，包括公司名称、成立时间、总部地点、市场份额、主要产品和服务等信息。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 市场定位： 确定每个竞争对手的市场定位。了解他们是提供高端产品还是低价位产品，或者他们侧重于某个特定市场细分。</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市场份额： 确定每个竞争对手的市场份额。这有助于了解谁是市场的主要玩家，以及他们在市场中的地位。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5. 产品和服务： 详细了解每个竞争对手提供的产品和服务。比较它们的产品特点、定价策略、质量水平和市场反应。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销售和市场策略： 分析竞争对手的销售和市场策略，包括宣传方式、促销活动、渠道策略和客户关系管理。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7. 客户群体： 确定竞争对手的目标客户群体。了解他们是针对特定细分市场还是广泛市场。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8. 竞争优势： 分析竞争对手的竞争优势。了解他们在市场中的独特特点，可能是技术、创新、品牌声誉等。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市场反应： 考察竞争对手对市场变化的反应速度。了解他们对新竞争者、新产品或市场趋势的应对方式。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10. 未来计划： 尝试了解竞争对手的未来计划。这可以包括新产品发布、市场扩张计划和合并收购活动等。</w:t>
      </w:r>
    </w:p>
    <w:p>
      <w:pPr>
        <w:ind w:firstLine="560" w:firstLineChars="200"/>
        <w:rPr>
          <w:rFonts w:ascii="仿宋" w:eastAsia="仿宋" w:hAnsi="仿宋" w:cs="仿宋" w:hint="eastAsia"/>
          <w:sz w:val="28"/>
        </w:rPr>
      </w:pPr>
      <w:r>
        <w:rPr>
          <w:rFonts w:ascii="仿宋" w:eastAsia="仿宋" w:hAnsi="仿宋" w:cs="仿宋" w:hint="eastAsia"/>
          <w:sz w:val="28"/>
          <w:lang w:eastAsia="zh-CN"/>
        </w:rPr>
        <w:t>11. SWOT分析： 对每个竞争对手进行SWOT分析，以确定他们的优势、劣势、机会和威胁。</w:t>
      </w:r>
    </w:p>
    <w:p>
      <w:pPr>
        <w:ind w:firstLine="560" w:firstLineChars="200"/>
        <w:rPr>
          <w:rFonts w:ascii="仿宋" w:eastAsia="仿宋" w:hAnsi="仿宋" w:cs="仿宋" w:hint="eastAsia"/>
          <w:sz w:val="28"/>
        </w:rPr>
      </w:pPr>
      <w:r>
        <w:rPr>
          <w:rFonts w:ascii="仿宋" w:eastAsia="仿宋" w:hAnsi="仿宋" w:cs="仿宋" w:hint="eastAsia"/>
          <w:sz w:val="28"/>
          <w:lang w:eastAsia="zh-CN"/>
        </w:rPr>
        <w:t>12. 市场份额预测： 根据市场趋势和竞争对手的表现，预测未来市场份额和竞争格局。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13. 制定策略： 根据竞争对手分析的结果，制定相应的市场策略。这可能包括产品创新、价格调整、市场定位调整等。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0" w:history="1">
        <w:r>
          <w:rPr>
            <w:rFonts w:ascii="SimSun" w:eastAsia="SimSun" w:hAnsi="SimSun" w:cs="SimSun"/>
            <w:b/>
            <w:bCs/>
            <w:color w:val="0000EE"/>
            <w:kern w:val="0"/>
            <w:sz w:val="30"/>
            <w:szCs w:val="30"/>
            <w:u w:val="single" w:color="0000EE"/>
          </w:rPr>
          <w:t>https://d.book118.com/375242002200011043</w:t>
        </w:r>
      </w:hyperlink>
    </w:p>
    <w:p>
      <w:pPr>
        <w:ind w:firstLine="560" w:firstLineChars="200"/>
        <w:rPr>
          <w:rFonts w:ascii="仿宋" w:eastAsia="仿宋" w:hAnsi="仿宋" w:cs="仿宋" w:hint="eastAsia"/>
          <w:sz w:val="28"/>
        </w:rPr>
      </w:pPr>
    </w:p>
    <w:sectPr>
      <w:headerReference w:type="default" r:id="rId61"/>
      <w:footerReference w:type="default" r:id="rId62"/>
      <w:type w:val="nextPage"/>
      <w:pgSz w:w="11906" w:h="16838"/>
      <w:pgMar w:top="1440" w:right="1800" w:bottom="1440" w:left="1800" w:header="851" w:footer="992" w:gutter="0"/>
      <w:pgNumType w:start="2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日本旅游项目可行性研究分析报告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yperlink" Target="https://d.book118.com/375242002200011043" TargetMode="Externa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2023-12-09T16:48:00Z</dcterms:created>
  <dcterms:modified xsi:type="dcterms:W3CDTF">2023-12-09T16:49:02Z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0F9DC7D14D844F8D8583BE5E91299D69_11</vt:lpwstr>
  </property>
  <property fmtid="{D5CDD505-2E9C-101B-9397-08002B2CF9AE}" pid="3" name="KSOProductBuildVer">
    <vt:lpwstr>2052-12.1.0.15990</vt:lpwstr>
  </property>
</Properties>
</file>