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环境污染处理专用药剂材料项目规划设计蓝图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53" w:history="1">
        <w:r>
          <w:rPr>
            <w:rFonts w:ascii="仿宋" w:eastAsia="仿宋" w:hAnsi="仿宋" w:cs="仿宋" w:hint="eastAsia"/>
            <w:lang w:eastAsia="zh-CN"/>
          </w:rPr>
          <w:t>概论</w:t>
        </w:r>
        <w:r>
          <w:tab/>
        </w:r>
        <w:r>
          <w:fldChar w:fldCharType="begin"/>
        </w:r>
        <w:r>
          <w:instrText xml:space="preserve"> PAGEREF _Toc13153 \h </w:instrText>
        </w:r>
        <w:r>
          <w:fldChar w:fldCharType="separate"/>
        </w:r>
        <w:r>
          <w:t>3</w:t>
        </w:r>
        <w:r>
          <w:fldChar w:fldCharType="end"/>
        </w:r>
      </w:hyperlink>
    </w:p>
    <w:p>
      <w:pPr>
        <w:pStyle w:val="TOC1"/>
        <w:tabs>
          <w:tab w:val="right" w:leader="dot" w:pos="8306"/>
        </w:tabs>
      </w:pPr>
      <w:hyperlink w:anchor="_Toc650" w:history="1">
        <w:r>
          <w:rPr>
            <w:rFonts w:ascii="仿宋" w:eastAsia="仿宋" w:hAnsi="仿宋" w:cs="仿宋" w:hint="eastAsia"/>
            <w:lang w:eastAsia="zh-CN"/>
          </w:rPr>
          <w:t>一、环境污染处理专用药剂材料项目建设背景及必要性分析</w:t>
        </w:r>
        <w:r>
          <w:tab/>
        </w:r>
        <w:r>
          <w:fldChar w:fldCharType="begin"/>
        </w:r>
        <w:r>
          <w:instrText xml:space="preserve"> PAGEREF _Toc650 \h </w:instrText>
        </w:r>
        <w:r>
          <w:fldChar w:fldCharType="separate"/>
        </w:r>
        <w:r>
          <w:t>3</w:t>
        </w:r>
        <w:r>
          <w:fldChar w:fldCharType="end"/>
        </w:r>
      </w:hyperlink>
    </w:p>
    <w:p>
      <w:pPr>
        <w:pStyle w:val="TOC2"/>
        <w:tabs>
          <w:tab w:val="right" w:leader="dot" w:pos="8306"/>
        </w:tabs>
      </w:pPr>
      <w:hyperlink w:anchor="_Toc10898" w:history="1">
        <w:r>
          <w:rPr>
            <w:rFonts w:ascii="仿宋" w:eastAsia="仿宋" w:hAnsi="仿宋" w:cs="仿宋" w:hint="eastAsia"/>
            <w:lang w:eastAsia="zh-CN"/>
          </w:rPr>
          <w:t>(一)、环境污染处理专用药剂材料项目背景分析</w:t>
        </w:r>
        <w:r>
          <w:tab/>
        </w:r>
        <w:r>
          <w:fldChar w:fldCharType="begin"/>
        </w:r>
        <w:r>
          <w:instrText xml:space="preserve"> PAGEREF _Toc10898 \h </w:instrText>
        </w:r>
        <w:r>
          <w:fldChar w:fldCharType="separate"/>
        </w:r>
        <w:r>
          <w:t>3</w:t>
        </w:r>
        <w:r>
          <w:fldChar w:fldCharType="end"/>
        </w:r>
      </w:hyperlink>
    </w:p>
    <w:p>
      <w:pPr>
        <w:pStyle w:val="TOC2"/>
        <w:tabs>
          <w:tab w:val="right" w:leader="dot" w:pos="8306"/>
        </w:tabs>
      </w:pPr>
      <w:hyperlink w:anchor="_Toc30562" w:history="1">
        <w:r>
          <w:rPr>
            <w:rFonts w:ascii="仿宋" w:eastAsia="仿宋" w:hAnsi="仿宋" w:cs="仿宋" w:hint="eastAsia"/>
            <w:lang w:eastAsia="zh-CN"/>
          </w:rPr>
          <w:t>(二)、环境污染处理专用药剂材料项目建设必要性分析</w:t>
        </w:r>
        <w:r>
          <w:tab/>
        </w:r>
        <w:r>
          <w:fldChar w:fldCharType="begin"/>
        </w:r>
        <w:r>
          <w:instrText xml:space="preserve"> PAGEREF _Toc30562 \h </w:instrText>
        </w:r>
        <w:r>
          <w:fldChar w:fldCharType="separate"/>
        </w:r>
        <w:r>
          <w:t>5</w:t>
        </w:r>
        <w:r>
          <w:fldChar w:fldCharType="end"/>
        </w:r>
      </w:hyperlink>
    </w:p>
    <w:p>
      <w:pPr>
        <w:pStyle w:val="TOC1"/>
        <w:tabs>
          <w:tab w:val="right" w:leader="dot" w:pos="8306"/>
        </w:tabs>
      </w:pPr>
      <w:hyperlink w:anchor="_Toc29160" w:history="1">
        <w:r>
          <w:rPr>
            <w:rFonts w:ascii="仿宋" w:eastAsia="仿宋" w:hAnsi="仿宋" w:cs="仿宋" w:hint="eastAsia"/>
            <w:lang w:eastAsia="zh-CN"/>
          </w:rPr>
          <w:t>二、环境污染处理专用药剂材料项目危机管理</w:t>
        </w:r>
        <w:r>
          <w:tab/>
        </w:r>
        <w:r>
          <w:fldChar w:fldCharType="begin"/>
        </w:r>
        <w:r>
          <w:instrText xml:space="preserve"> PAGEREF _Toc29160 \h </w:instrText>
        </w:r>
        <w:r>
          <w:fldChar w:fldCharType="separate"/>
        </w:r>
        <w:r>
          <w:t>6</w:t>
        </w:r>
        <w:r>
          <w:fldChar w:fldCharType="end"/>
        </w:r>
      </w:hyperlink>
    </w:p>
    <w:p>
      <w:pPr>
        <w:pStyle w:val="TOC2"/>
        <w:tabs>
          <w:tab w:val="right" w:leader="dot" w:pos="8306"/>
        </w:tabs>
      </w:pPr>
      <w:hyperlink w:anchor="_Toc4192" w:history="1">
        <w:r>
          <w:rPr>
            <w:rFonts w:ascii="仿宋" w:eastAsia="仿宋" w:hAnsi="仿宋" w:cs="仿宋" w:hint="eastAsia"/>
            <w:lang w:eastAsia="zh-CN"/>
          </w:rPr>
          <w:t>(一)、危机预警与识别</w:t>
        </w:r>
        <w:r>
          <w:tab/>
        </w:r>
        <w:r>
          <w:fldChar w:fldCharType="begin"/>
        </w:r>
        <w:r>
          <w:instrText xml:space="preserve"> PAGEREF _Toc4192 \h </w:instrText>
        </w:r>
        <w:r>
          <w:fldChar w:fldCharType="separate"/>
        </w:r>
        <w:r>
          <w:t>6</w:t>
        </w:r>
        <w:r>
          <w:fldChar w:fldCharType="end"/>
        </w:r>
      </w:hyperlink>
    </w:p>
    <w:p>
      <w:pPr>
        <w:pStyle w:val="TOC2"/>
        <w:tabs>
          <w:tab w:val="right" w:leader="dot" w:pos="8306"/>
        </w:tabs>
      </w:pPr>
      <w:hyperlink w:anchor="_Toc14349" w:history="1">
        <w:r>
          <w:rPr>
            <w:rFonts w:ascii="仿宋" w:eastAsia="仿宋" w:hAnsi="仿宋" w:cs="仿宋" w:hint="eastAsia"/>
            <w:lang w:eastAsia="zh-CN"/>
          </w:rPr>
          <w:t>(二)、危机应对与恢复</w:t>
        </w:r>
        <w:r>
          <w:tab/>
        </w:r>
        <w:r>
          <w:fldChar w:fldCharType="begin"/>
        </w:r>
        <w:r>
          <w:instrText xml:space="preserve"> PAGEREF _Toc14349 \h </w:instrText>
        </w:r>
        <w:r>
          <w:fldChar w:fldCharType="separate"/>
        </w:r>
        <w:r>
          <w:t>7</w:t>
        </w:r>
        <w:r>
          <w:fldChar w:fldCharType="end"/>
        </w:r>
      </w:hyperlink>
    </w:p>
    <w:p>
      <w:pPr>
        <w:pStyle w:val="TOC1"/>
        <w:tabs>
          <w:tab w:val="right" w:leader="dot" w:pos="8306"/>
        </w:tabs>
      </w:pPr>
      <w:hyperlink w:anchor="_Toc28733" w:history="1">
        <w:r>
          <w:rPr>
            <w:rFonts w:ascii="仿宋" w:eastAsia="仿宋" w:hAnsi="仿宋" w:cs="仿宋" w:hint="eastAsia"/>
            <w:lang w:eastAsia="zh-CN"/>
          </w:rPr>
          <w:t>三、工艺说明</w:t>
        </w:r>
        <w:r>
          <w:tab/>
        </w:r>
        <w:r>
          <w:fldChar w:fldCharType="begin"/>
        </w:r>
        <w:r>
          <w:instrText xml:space="preserve"> PAGEREF _Toc28733 \h </w:instrText>
        </w:r>
        <w:r>
          <w:fldChar w:fldCharType="separate"/>
        </w:r>
        <w:r>
          <w:t>9</w:t>
        </w:r>
        <w:r>
          <w:fldChar w:fldCharType="end"/>
        </w:r>
      </w:hyperlink>
    </w:p>
    <w:p>
      <w:pPr>
        <w:pStyle w:val="TOC2"/>
        <w:tabs>
          <w:tab w:val="right" w:leader="dot" w:pos="8306"/>
        </w:tabs>
      </w:pPr>
      <w:hyperlink w:anchor="_Toc20667" w:history="1">
        <w:r>
          <w:rPr>
            <w:rFonts w:ascii="仿宋" w:eastAsia="仿宋" w:hAnsi="仿宋" w:cs="仿宋" w:hint="eastAsia"/>
            <w:lang w:eastAsia="zh-CN"/>
          </w:rPr>
          <w:t>(一)、技术管理特点</w:t>
        </w:r>
        <w:r>
          <w:tab/>
        </w:r>
        <w:r>
          <w:fldChar w:fldCharType="begin"/>
        </w:r>
        <w:r>
          <w:instrText xml:space="preserve"> PAGEREF _Toc20667 \h </w:instrText>
        </w:r>
        <w:r>
          <w:fldChar w:fldCharType="separate"/>
        </w:r>
        <w:r>
          <w:t>9</w:t>
        </w:r>
        <w:r>
          <w:fldChar w:fldCharType="end"/>
        </w:r>
      </w:hyperlink>
    </w:p>
    <w:p>
      <w:pPr>
        <w:pStyle w:val="TOC2"/>
        <w:tabs>
          <w:tab w:val="right" w:leader="dot" w:pos="8306"/>
        </w:tabs>
      </w:pPr>
      <w:hyperlink w:anchor="_Toc4102" w:history="1">
        <w:r>
          <w:rPr>
            <w:rFonts w:ascii="仿宋" w:eastAsia="仿宋" w:hAnsi="仿宋" w:cs="仿宋" w:hint="eastAsia"/>
            <w:lang w:eastAsia="zh-CN"/>
          </w:rPr>
          <w:t>(二)、环境污染处理专用药剂材料项目工艺技术设计方案</w:t>
        </w:r>
        <w:r>
          <w:tab/>
        </w:r>
        <w:r>
          <w:fldChar w:fldCharType="begin"/>
        </w:r>
        <w:r>
          <w:instrText xml:space="preserve"> PAGEREF _Toc4102 \h </w:instrText>
        </w:r>
        <w:r>
          <w:fldChar w:fldCharType="separate"/>
        </w:r>
        <w:r>
          <w:t>10</w:t>
        </w:r>
        <w:r>
          <w:fldChar w:fldCharType="end"/>
        </w:r>
      </w:hyperlink>
    </w:p>
    <w:p>
      <w:pPr>
        <w:pStyle w:val="TOC2"/>
        <w:tabs>
          <w:tab w:val="right" w:leader="dot" w:pos="8306"/>
        </w:tabs>
      </w:pPr>
      <w:hyperlink w:anchor="_Toc31748" w:history="1">
        <w:r>
          <w:rPr>
            <w:rFonts w:ascii="仿宋" w:eastAsia="仿宋" w:hAnsi="仿宋" w:cs="仿宋" w:hint="eastAsia"/>
            <w:lang w:eastAsia="zh-CN"/>
          </w:rPr>
          <w:t>(三)、设备选型方案</w:t>
        </w:r>
        <w:r>
          <w:tab/>
        </w:r>
        <w:r>
          <w:fldChar w:fldCharType="begin"/>
        </w:r>
        <w:r>
          <w:instrText xml:space="preserve"> PAGEREF _Toc31748 \h </w:instrText>
        </w:r>
        <w:r>
          <w:fldChar w:fldCharType="separate"/>
        </w:r>
        <w:r>
          <w:t>12</w:t>
        </w:r>
        <w:r>
          <w:fldChar w:fldCharType="end"/>
        </w:r>
      </w:hyperlink>
    </w:p>
    <w:p>
      <w:pPr>
        <w:pStyle w:val="TOC1"/>
        <w:tabs>
          <w:tab w:val="right" w:leader="dot" w:pos="8306"/>
        </w:tabs>
      </w:pPr>
      <w:hyperlink w:anchor="_Toc5594" w:history="1">
        <w:r>
          <w:rPr>
            <w:rFonts w:ascii="仿宋" w:eastAsia="仿宋" w:hAnsi="仿宋" w:cs="仿宋" w:hint="eastAsia"/>
            <w:lang w:eastAsia="zh-CN"/>
          </w:rPr>
          <w:t>四、环境污染处理专用药剂材料项目概论</w:t>
        </w:r>
        <w:r>
          <w:tab/>
        </w:r>
        <w:r>
          <w:fldChar w:fldCharType="begin"/>
        </w:r>
        <w:r>
          <w:instrText xml:space="preserve"> PAGEREF _Toc5594 \h </w:instrText>
        </w:r>
        <w:r>
          <w:fldChar w:fldCharType="separate"/>
        </w:r>
        <w:r>
          <w:t>13</w:t>
        </w:r>
        <w:r>
          <w:fldChar w:fldCharType="end"/>
        </w:r>
      </w:hyperlink>
    </w:p>
    <w:p>
      <w:pPr>
        <w:pStyle w:val="TOC2"/>
        <w:tabs>
          <w:tab w:val="right" w:leader="dot" w:pos="8306"/>
        </w:tabs>
      </w:pPr>
      <w:hyperlink w:anchor="_Toc23705" w:history="1">
        <w:r>
          <w:rPr>
            <w:rFonts w:ascii="仿宋" w:eastAsia="仿宋" w:hAnsi="仿宋" w:cs="仿宋" w:hint="eastAsia"/>
            <w:lang w:eastAsia="zh-CN"/>
          </w:rPr>
          <w:t>(一)、环境污染处理专用药剂材料项目概况</w:t>
        </w:r>
        <w:r>
          <w:tab/>
        </w:r>
        <w:r>
          <w:fldChar w:fldCharType="begin"/>
        </w:r>
        <w:r>
          <w:instrText xml:space="preserve"> PAGEREF _Toc23705 \h </w:instrText>
        </w:r>
        <w:r>
          <w:fldChar w:fldCharType="separate"/>
        </w:r>
        <w:r>
          <w:t>13</w:t>
        </w:r>
        <w:r>
          <w:fldChar w:fldCharType="end"/>
        </w:r>
      </w:hyperlink>
    </w:p>
    <w:p>
      <w:pPr>
        <w:pStyle w:val="TOC2"/>
        <w:tabs>
          <w:tab w:val="right" w:leader="dot" w:pos="8306"/>
        </w:tabs>
      </w:pPr>
      <w:hyperlink w:anchor="_Toc647" w:history="1">
        <w:r>
          <w:rPr>
            <w:rFonts w:ascii="仿宋" w:eastAsia="仿宋" w:hAnsi="仿宋" w:cs="仿宋" w:hint="eastAsia"/>
            <w:lang w:eastAsia="zh-CN"/>
          </w:rPr>
          <w:t>(二)、环境污染处理专用药剂材料项目目标</w:t>
        </w:r>
        <w:r>
          <w:tab/>
        </w:r>
        <w:r>
          <w:fldChar w:fldCharType="begin"/>
        </w:r>
        <w:r>
          <w:instrText xml:space="preserve"> PAGEREF _Toc647 \h </w:instrText>
        </w:r>
        <w:r>
          <w:fldChar w:fldCharType="separate"/>
        </w:r>
        <w:r>
          <w:t>16</w:t>
        </w:r>
        <w:r>
          <w:fldChar w:fldCharType="end"/>
        </w:r>
      </w:hyperlink>
    </w:p>
    <w:p>
      <w:pPr>
        <w:pStyle w:val="TOC2"/>
        <w:tabs>
          <w:tab w:val="right" w:leader="dot" w:pos="8306"/>
        </w:tabs>
      </w:pPr>
      <w:hyperlink w:anchor="_Toc15718" w:history="1">
        <w:r>
          <w:rPr>
            <w:rFonts w:ascii="仿宋" w:eastAsia="仿宋" w:hAnsi="仿宋" w:cs="仿宋" w:hint="eastAsia"/>
            <w:lang w:eastAsia="zh-CN"/>
          </w:rPr>
          <w:t>(三)、环境污染处理专用药剂材料项目提出的理由</w:t>
        </w:r>
        <w:r>
          <w:tab/>
        </w:r>
        <w:r>
          <w:fldChar w:fldCharType="begin"/>
        </w:r>
        <w:r>
          <w:instrText xml:space="preserve"> PAGEREF _Toc15718 \h </w:instrText>
        </w:r>
        <w:r>
          <w:fldChar w:fldCharType="separate"/>
        </w:r>
        <w:r>
          <w:t>17</w:t>
        </w:r>
        <w:r>
          <w:fldChar w:fldCharType="end"/>
        </w:r>
      </w:hyperlink>
    </w:p>
    <w:p>
      <w:pPr>
        <w:pStyle w:val="TOC2"/>
        <w:tabs>
          <w:tab w:val="right" w:leader="dot" w:pos="8306"/>
        </w:tabs>
      </w:pPr>
      <w:hyperlink w:anchor="_Toc30015" w:history="1">
        <w:r>
          <w:rPr>
            <w:rFonts w:ascii="仿宋" w:eastAsia="仿宋" w:hAnsi="仿宋" w:cs="仿宋" w:hint="eastAsia"/>
            <w:lang w:eastAsia="zh-CN"/>
          </w:rPr>
          <w:t>(四)、环境污染处理专用药剂材料项目意义</w:t>
        </w:r>
        <w:r>
          <w:tab/>
        </w:r>
        <w:r>
          <w:fldChar w:fldCharType="begin"/>
        </w:r>
        <w:r>
          <w:instrText xml:space="preserve"> PAGEREF _Toc30015 \h </w:instrText>
        </w:r>
        <w:r>
          <w:fldChar w:fldCharType="separate"/>
        </w:r>
        <w:r>
          <w:t>18</w:t>
        </w:r>
        <w:r>
          <w:fldChar w:fldCharType="end"/>
        </w:r>
      </w:hyperlink>
    </w:p>
    <w:p>
      <w:pPr>
        <w:pStyle w:val="TOC2"/>
        <w:tabs>
          <w:tab w:val="right" w:leader="dot" w:pos="8306"/>
        </w:tabs>
      </w:pPr>
      <w:hyperlink w:anchor="_Toc2309" w:history="1">
        <w:r>
          <w:rPr>
            <w:rFonts w:ascii="仿宋" w:eastAsia="仿宋" w:hAnsi="仿宋" w:cs="仿宋" w:hint="eastAsia"/>
            <w:lang w:eastAsia="zh-CN"/>
          </w:rPr>
          <w:t>(五)、环境污染处理专用药剂材料项目背景</w:t>
        </w:r>
        <w:r>
          <w:tab/>
        </w:r>
        <w:r>
          <w:fldChar w:fldCharType="begin"/>
        </w:r>
        <w:r>
          <w:instrText xml:space="preserve"> PAGEREF _Toc2309 \h </w:instrText>
        </w:r>
        <w:r>
          <w:fldChar w:fldCharType="separate"/>
        </w:r>
        <w:r>
          <w:t>19</w:t>
        </w:r>
        <w:r>
          <w:fldChar w:fldCharType="end"/>
        </w:r>
      </w:hyperlink>
    </w:p>
    <w:p>
      <w:pPr>
        <w:pStyle w:val="TOC1"/>
        <w:tabs>
          <w:tab w:val="right" w:leader="dot" w:pos="8306"/>
        </w:tabs>
      </w:pPr>
      <w:hyperlink w:anchor="_Toc32181" w:history="1">
        <w:r>
          <w:rPr>
            <w:rFonts w:ascii="仿宋" w:eastAsia="仿宋" w:hAnsi="仿宋" w:cs="仿宋" w:hint="eastAsia"/>
            <w:lang w:eastAsia="zh-CN"/>
          </w:rPr>
          <w:t>五、环境污染处理专用药剂材料项目选址可行性分析</w:t>
        </w:r>
        <w:r>
          <w:tab/>
        </w:r>
        <w:r>
          <w:fldChar w:fldCharType="begin"/>
        </w:r>
        <w:r>
          <w:instrText xml:space="preserve"> PAGEREF _Toc32181 \h </w:instrText>
        </w:r>
        <w:r>
          <w:fldChar w:fldCharType="separate"/>
        </w:r>
        <w:r>
          <w:t>20</w:t>
        </w:r>
        <w:r>
          <w:fldChar w:fldCharType="end"/>
        </w:r>
      </w:hyperlink>
    </w:p>
    <w:p>
      <w:pPr>
        <w:pStyle w:val="TOC2"/>
        <w:tabs>
          <w:tab w:val="right" w:leader="dot" w:pos="8306"/>
        </w:tabs>
      </w:pPr>
      <w:hyperlink w:anchor="_Toc10706" w:history="1">
        <w:r>
          <w:rPr>
            <w:rFonts w:ascii="仿宋" w:eastAsia="仿宋" w:hAnsi="仿宋" w:cs="仿宋" w:hint="eastAsia"/>
            <w:lang w:eastAsia="zh-CN"/>
          </w:rPr>
          <w:t>(一)、环境污染处理专用药剂材料项目选址</w:t>
        </w:r>
        <w:r>
          <w:tab/>
        </w:r>
        <w:r>
          <w:fldChar w:fldCharType="begin"/>
        </w:r>
        <w:r>
          <w:instrText xml:space="preserve"> PAGEREF _Toc10706 \h </w:instrText>
        </w:r>
        <w:r>
          <w:fldChar w:fldCharType="separate"/>
        </w:r>
        <w:r>
          <w:t>20</w:t>
        </w:r>
        <w:r>
          <w:fldChar w:fldCharType="end"/>
        </w:r>
      </w:hyperlink>
    </w:p>
    <w:p>
      <w:pPr>
        <w:pStyle w:val="TOC2"/>
        <w:tabs>
          <w:tab w:val="right" w:leader="dot" w:pos="8306"/>
        </w:tabs>
      </w:pPr>
      <w:hyperlink w:anchor="_Toc30817" w:history="1">
        <w:r>
          <w:rPr>
            <w:rFonts w:ascii="仿宋" w:eastAsia="仿宋" w:hAnsi="仿宋" w:cs="仿宋" w:hint="eastAsia"/>
            <w:lang w:eastAsia="zh-CN"/>
          </w:rPr>
          <w:t>(二)、用地控制指标</w:t>
        </w:r>
        <w:r>
          <w:tab/>
        </w:r>
        <w:r>
          <w:fldChar w:fldCharType="begin"/>
        </w:r>
        <w:r>
          <w:instrText xml:space="preserve"> PAGEREF _Toc30817 \h </w:instrText>
        </w:r>
        <w:r>
          <w:fldChar w:fldCharType="separate"/>
        </w:r>
        <w:r>
          <w:t>21</w:t>
        </w:r>
        <w:r>
          <w:fldChar w:fldCharType="end"/>
        </w:r>
      </w:hyperlink>
    </w:p>
    <w:p>
      <w:pPr>
        <w:pStyle w:val="TOC2"/>
        <w:tabs>
          <w:tab w:val="right" w:leader="dot" w:pos="8306"/>
        </w:tabs>
      </w:pPr>
      <w:hyperlink w:anchor="_Toc32686" w:history="1">
        <w:r>
          <w:rPr>
            <w:rFonts w:ascii="仿宋" w:eastAsia="仿宋" w:hAnsi="仿宋" w:cs="仿宋" w:hint="eastAsia"/>
            <w:lang w:eastAsia="zh-CN"/>
          </w:rPr>
          <w:t>(三)、节约用地措施</w:t>
        </w:r>
        <w:r>
          <w:tab/>
        </w:r>
        <w:r>
          <w:fldChar w:fldCharType="begin"/>
        </w:r>
        <w:r>
          <w:instrText xml:space="preserve"> PAGEREF _Toc32686 \h </w:instrText>
        </w:r>
        <w:r>
          <w:fldChar w:fldCharType="separate"/>
        </w:r>
        <w:r>
          <w:t>23</w:t>
        </w:r>
        <w:r>
          <w:fldChar w:fldCharType="end"/>
        </w:r>
      </w:hyperlink>
    </w:p>
    <w:p>
      <w:pPr>
        <w:pStyle w:val="TOC2"/>
        <w:tabs>
          <w:tab w:val="right" w:leader="dot" w:pos="8306"/>
        </w:tabs>
      </w:pPr>
      <w:hyperlink w:anchor="_Toc3528" w:history="1">
        <w:r>
          <w:rPr>
            <w:rFonts w:ascii="仿宋" w:eastAsia="仿宋" w:hAnsi="仿宋" w:cs="仿宋" w:hint="eastAsia"/>
            <w:lang w:eastAsia="zh-CN"/>
          </w:rPr>
          <w:t>(四)、总图布置方案</w:t>
        </w:r>
        <w:r>
          <w:tab/>
        </w:r>
        <w:r>
          <w:fldChar w:fldCharType="begin"/>
        </w:r>
        <w:r>
          <w:instrText xml:space="preserve"> PAGEREF _Toc3528 \h </w:instrText>
        </w:r>
        <w:r>
          <w:fldChar w:fldCharType="separate"/>
        </w:r>
        <w:r>
          <w:t>24</w:t>
        </w:r>
        <w:r>
          <w:fldChar w:fldCharType="end"/>
        </w:r>
      </w:hyperlink>
    </w:p>
    <w:p>
      <w:pPr>
        <w:pStyle w:val="TOC2"/>
        <w:tabs>
          <w:tab w:val="right" w:leader="dot" w:pos="8306"/>
        </w:tabs>
      </w:pPr>
      <w:hyperlink w:anchor="_Toc16554" w:history="1">
        <w:r>
          <w:rPr>
            <w:rFonts w:ascii="仿宋" w:eastAsia="仿宋" w:hAnsi="仿宋" w:cs="仿宋" w:hint="eastAsia"/>
            <w:lang w:eastAsia="zh-CN"/>
          </w:rPr>
          <w:t>(五)、选址综合评价</w:t>
        </w:r>
        <w:r>
          <w:tab/>
        </w:r>
        <w:r>
          <w:fldChar w:fldCharType="begin"/>
        </w:r>
        <w:r>
          <w:instrText xml:space="preserve"> PAGEREF _Toc16554 \h </w:instrText>
        </w:r>
        <w:r>
          <w:fldChar w:fldCharType="separate"/>
        </w:r>
        <w:r>
          <w:t>25</w:t>
        </w:r>
        <w:r>
          <w:fldChar w:fldCharType="end"/>
        </w:r>
      </w:hyperlink>
    </w:p>
    <w:p>
      <w:pPr>
        <w:pStyle w:val="TOC1"/>
        <w:tabs>
          <w:tab w:val="right" w:leader="dot" w:pos="8306"/>
        </w:tabs>
      </w:pPr>
      <w:hyperlink w:anchor="_Toc29928" w:history="1">
        <w:r>
          <w:rPr>
            <w:rFonts w:ascii="仿宋" w:eastAsia="仿宋" w:hAnsi="仿宋" w:cs="仿宋" w:hint="eastAsia"/>
            <w:lang w:eastAsia="zh-CN"/>
          </w:rPr>
          <w:t>六、产品规划分析</w:t>
        </w:r>
        <w:r>
          <w:tab/>
        </w:r>
        <w:r>
          <w:fldChar w:fldCharType="begin"/>
        </w:r>
        <w:r>
          <w:instrText xml:space="preserve"> PAGEREF _Toc29928 \h </w:instrText>
        </w:r>
        <w:r>
          <w:fldChar w:fldCharType="separate"/>
        </w:r>
        <w:r>
          <w:t>26</w:t>
        </w:r>
        <w:r>
          <w:fldChar w:fldCharType="end"/>
        </w:r>
      </w:hyperlink>
    </w:p>
    <w:p>
      <w:pPr>
        <w:pStyle w:val="TOC2"/>
        <w:tabs>
          <w:tab w:val="right" w:leader="dot" w:pos="8306"/>
        </w:tabs>
      </w:pPr>
      <w:hyperlink w:anchor="_Toc1071" w:history="1">
        <w:r>
          <w:rPr>
            <w:rFonts w:ascii="仿宋" w:eastAsia="仿宋" w:hAnsi="仿宋" w:cs="仿宋" w:hint="eastAsia"/>
            <w:lang w:eastAsia="zh-CN"/>
          </w:rPr>
          <w:t>(一)、产品规划</w:t>
        </w:r>
        <w:r>
          <w:tab/>
        </w:r>
        <w:r>
          <w:fldChar w:fldCharType="begin"/>
        </w:r>
        <w:r>
          <w:instrText xml:space="preserve"> PAGEREF _Toc1071 \h </w:instrText>
        </w:r>
        <w:r>
          <w:fldChar w:fldCharType="separate"/>
        </w:r>
        <w:r>
          <w:t>26</w:t>
        </w:r>
        <w:r>
          <w:fldChar w:fldCharType="end"/>
        </w:r>
      </w:hyperlink>
    </w:p>
    <w:p>
      <w:pPr>
        <w:pStyle w:val="TOC2"/>
        <w:tabs>
          <w:tab w:val="right" w:leader="dot" w:pos="8306"/>
        </w:tabs>
      </w:pPr>
      <w:hyperlink w:anchor="_Toc23111" w:history="1">
        <w:r>
          <w:rPr>
            <w:rFonts w:ascii="仿宋" w:eastAsia="仿宋" w:hAnsi="仿宋" w:cs="仿宋" w:hint="eastAsia"/>
            <w:lang w:eastAsia="zh-CN"/>
          </w:rPr>
          <w:t>(二)、建设规模</w:t>
        </w:r>
        <w:r>
          <w:tab/>
        </w:r>
        <w:r>
          <w:fldChar w:fldCharType="begin"/>
        </w:r>
        <w:r>
          <w:instrText xml:space="preserve"> PAGEREF _Toc23111 \h </w:instrText>
        </w:r>
        <w:r>
          <w:fldChar w:fldCharType="separate"/>
        </w:r>
        <w:r>
          <w:t>27</w:t>
        </w:r>
        <w:r>
          <w:fldChar w:fldCharType="end"/>
        </w:r>
      </w:hyperlink>
    </w:p>
    <w:p>
      <w:pPr>
        <w:pStyle w:val="TOC1"/>
        <w:tabs>
          <w:tab w:val="right" w:leader="dot" w:pos="8306"/>
        </w:tabs>
      </w:pPr>
      <w:hyperlink w:anchor="_Toc29801" w:history="1">
        <w:r>
          <w:rPr>
            <w:rFonts w:ascii="仿宋" w:eastAsia="仿宋" w:hAnsi="仿宋" w:cs="仿宋" w:hint="eastAsia"/>
            <w:lang w:eastAsia="zh-CN"/>
          </w:rPr>
          <w:t>七、环境污染处理专用药剂材料项目环境影响分析</w:t>
        </w:r>
        <w:r>
          <w:tab/>
        </w:r>
        <w:r>
          <w:fldChar w:fldCharType="begin"/>
        </w:r>
        <w:r>
          <w:instrText xml:space="preserve"> PAGEREF _Toc29801 \h </w:instrText>
        </w:r>
        <w:r>
          <w:fldChar w:fldCharType="separate"/>
        </w:r>
        <w:r>
          <w:t>28</w:t>
        </w:r>
        <w:r>
          <w:fldChar w:fldCharType="end"/>
        </w:r>
      </w:hyperlink>
    </w:p>
    <w:p>
      <w:pPr>
        <w:pStyle w:val="TOC2"/>
        <w:tabs>
          <w:tab w:val="right" w:leader="dot" w:pos="8306"/>
        </w:tabs>
      </w:pPr>
      <w:hyperlink w:anchor="_Toc6195" w:history="1">
        <w:r>
          <w:rPr>
            <w:rFonts w:ascii="仿宋" w:eastAsia="仿宋" w:hAnsi="仿宋" w:cs="仿宋" w:hint="eastAsia"/>
            <w:lang w:eastAsia="zh-CN"/>
          </w:rPr>
          <w:t>(一)、建设区域环境质量现状</w:t>
        </w:r>
        <w:r>
          <w:tab/>
        </w:r>
        <w:r>
          <w:fldChar w:fldCharType="begin"/>
        </w:r>
        <w:r>
          <w:instrText xml:space="preserve"> PAGEREF _Toc6195 \h </w:instrText>
        </w:r>
        <w:r>
          <w:fldChar w:fldCharType="separate"/>
        </w:r>
        <w:r>
          <w:t>28</w:t>
        </w:r>
        <w:r>
          <w:fldChar w:fldCharType="end"/>
        </w:r>
      </w:hyperlink>
    </w:p>
    <w:p>
      <w:pPr>
        <w:pStyle w:val="TOC2"/>
        <w:tabs>
          <w:tab w:val="right" w:leader="dot" w:pos="8306"/>
        </w:tabs>
      </w:pPr>
      <w:hyperlink w:anchor="_Toc16376" w:history="1">
        <w:r>
          <w:rPr>
            <w:rFonts w:ascii="仿宋" w:eastAsia="仿宋" w:hAnsi="仿宋" w:cs="仿宋" w:hint="eastAsia"/>
            <w:lang w:eastAsia="zh-CN"/>
          </w:rPr>
          <w:t>(二)、建设期环境保护</w:t>
        </w:r>
        <w:r>
          <w:tab/>
        </w:r>
        <w:r>
          <w:fldChar w:fldCharType="begin"/>
        </w:r>
        <w:r>
          <w:instrText xml:space="preserve"> PAGEREF _Toc16376 \h </w:instrText>
        </w:r>
        <w:r>
          <w:fldChar w:fldCharType="separate"/>
        </w:r>
        <w:r>
          <w:t>30</w:t>
        </w:r>
        <w:r>
          <w:fldChar w:fldCharType="end"/>
        </w:r>
      </w:hyperlink>
    </w:p>
    <w:p>
      <w:pPr>
        <w:pStyle w:val="TOC2"/>
        <w:tabs>
          <w:tab w:val="right" w:leader="dot" w:pos="8306"/>
        </w:tabs>
      </w:pPr>
      <w:hyperlink w:anchor="_Toc4652" w:history="1">
        <w:r>
          <w:rPr>
            <w:rFonts w:ascii="仿宋" w:eastAsia="仿宋" w:hAnsi="仿宋" w:cs="仿宋" w:hint="eastAsia"/>
            <w:lang w:eastAsia="zh-CN"/>
          </w:rPr>
          <w:t>(三)、运营期环境保护</w:t>
        </w:r>
        <w:r>
          <w:tab/>
        </w:r>
        <w:r>
          <w:fldChar w:fldCharType="begin"/>
        </w:r>
        <w:r>
          <w:instrText xml:space="preserve"> PAGEREF _Toc4652 \h </w:instrText>
        </w:r>
        <w:r>
          <w:fldChar w:fldCharType="separate"/>
        </w:r>
        <w:r>
          <w:t>31</w:t>
        </w:r>
        <w:r>
          <w:fldChar w:fldCharType="end"/>
        </w:r>
      </w:hyperlink>
    </w:p>
    <w:p>
      <w:pPr>
        <w:pStyle w:val="TOC2"/>
        <w:tabs>
          <w:tab w:val="right" w:leader="dot" w:pos="8306"/>
        </w:tabs>
      </w:pPr>
      <w:hyperlink w:anchor="_Toc30262" w:history="1">
        <w:r>
          <w:rPr>
            <w:rFonts w:ascii="仿宋" w:eastAsia="仿宋" w:hAnsi="仿宋" w:cs="仿宋" w:hint="eastAsia"/>
            <w:lang w:eastAsia="zh-CN"/>
          </w:rPr>
          <w:t>(四)、环境污染处理专用药剂材料项目建设对区域经济的影响</w:t>
        </w:r>
        <w:r>
          <w:tab/>
        </w:r>
        <w:r>
          <w:fldChar w:fldCharType="begin"/>
        </w:r>
        <w:r>
          <w:instrText xml:space="preserve"> PAGEREF _Toc30262 \h </w:instrText>
        </w:r>
        <w:r>
          <w:fldChar w:fldCharType="separate"/>
        </w:r>
        <w:r>
          <w:t>33</w:t>
        </w:r>
        <w:r>
          <w:fldChar w:fldCharType="end"/>
        </w:r>
      </w:hyperlink>
    </w:p>
    <w:p>
      <w:pPr>
        <w:pStyle w:val="TOC2"/>
        <w:tabs>
          <w:tab w:val="right" w:leader="dot" w:pos="8306"/>
        </w:tabs>
      </w:pPr>
      <w:hyperlink w:anchor="_Toc21660" w:history="1">
        <w:r>
          <w:rPr>
            <w:rFonts w:ascii="仿宋" w:eastAsia="仿宋" w:hAnsi="仿宋" w:cs="仿宋" w:hint="eastAsia"/>
            <w:lang w:eastAsia="zh-CN"/>
          </w:rPr>
          <w:t>(五)、废弃物处理</w:t>
        </w:r>
        <w:r>
          <w:tab/>
        </w:r>
        <w:r>
          <w:fldChar w:fldCharType="begin"/>
        </w:r>
        <w:r>
          <w:instrText xml:space="preserve"> PAGEREF _Toc21660 \h </w:instrText>
        </w:r>
        <w:r>
          <w:fldChar w:fldCharType="separate"/>
        </w:r>
        <w:r>
          <w:t>35</w:t>
        </w:r>
        <w:r>
          <w:fldChar w:fldCharType="end"/>
        </w:r>
      </w:hyperlink>
    </w:p>
    <w:p>
      <w:pPr>
        <w:pStyle w:val="TOC2"/>
        <w:tabs>
          <w:tab w:val="right" w:leader="dot" w:pos="8306"/>
        </w:tabs>
      </w:pPr>
      <w:hyperlink w:anchor="_Toc2700" w:history="1">
        <w:r>
          <w:rPr>
            <w:rFonts w:ascii="仿宋" w:eastAsia="仿宋" w:hAnsi="仿宋" w:cs="仿宋" w:hint="eastAsia"/>
            <w:lang w:eastAsia="zh-CN"/>
          </w:rPr>
          <w:t>(六)、特殊环境影响分析</w:t>
        </w:r>
        <w:r>
          <w:tab/>
        </w:r>
        <w:r>
          <w:fldChar w:fldCharType="begin"/>
        </w:r>
        <w:r>
          <w:instrText xml:space="preserve"> PAGEREF _Toc2700 \h </w:instrText>
        </w:r>
        <w:r>
          <w:fldChar w:fldCharType="separate"/>
        </w:r>
        <w:r>
          <w:t>36</w:t>
        </w:r>
        <w:r>
          <w:fldChar w:fldCharType="end"/>
        </w:r>
      </w:hyperlink>
    </w:p>
    <w:p>
      <w:pPr>
        <w:pStyle w:val="TOC2"/>
        <w:tabs>
          <w:tab w:val="right" w:leader="dot" w:pos="8306"/>
        </w:tabs>
      </w:pPr>
      <w:hyperlink w:anchor="_Toc25411" w:history="1">
        <w:r>
          <w:rPr>
            <w:rFonts w:ascii="仿宋" w:eastAsia="仿宋" w:hAnsi="仿宋" w:cs="仿宋" w:hint="eastAsia"/>
            <w:lang w:eastAsia="zh-CN"/>
          </w:rPr>
          <w:t>(七)、清洁生产</w:t>
        </w:r>
        <w:r>
          <w:tab/>
        </w:r>
        <w:r>
          <w:fldChar w:fldCharType="begin"/>
        </w:r>
        <w:r>
          <w:instrText xml:space="preserve"> PAGEREF _Toc25411 \h </w:instrText>
        </w:r>
        <w:r>
          <w:fldChar w:fldCharType="separate"/>
        </w:r>
        <w:r>
          <w:t>37</w:t>
        </w:r>
        <w:r>
          <w:fldChar w:fldCharType="end"/>
        </w:r>
      </w:hyperlink>
    </w:p>
    <w:p>
      <w:pPr>
        <w:pStyle w:val="TOC2"/>
        <w:tabs>
          <w:tab w:val="right" w:leader="dot" w:pos="8306"/>
        </w:tabs>
      </w:pPr>
      <w:hyperlink w:anchor="_Toc24505" w:history="1">
        <w:r>
          <w:rPr>
            <w:rFonts w:ascii="仿宋" w:eastAsia="仿宋" w:hAnsi="仿宋" w:cs="仿宋" w:hint="eastAsia"/>
            <w:lang w:eastAsia="zh-CN"/>
          </w:rPr>
          <w:t>(八)、环境保护综合评价</w:t>
        </w:r>
        <w:r>
          <w:tab/>
        </w:r>
        <w:r>
          <w:fldChar w:fldCharType="begin"/>
        </w:r>
        <w:r>
          <w:instrText xml:space="preserve"> PAGEREF _Toc24505 \h </w:instrText>
        </w:r>
        <w:r>
          <w:fldChar w:fldCharType="separate"/>
        </w:r>
        <w:r>
          <w:t>39</w:t>
        </w:r>
        <w:r>
          <w:fldChar w:fldCharType="end"/>
        </w:r>
      </w:hyperlink>
    </w:p>
    <w:p>
      <w:pPr>
        <w:pStyle w:val="TOC1"/>
        <w:tabs>
          <w:tab w:val="right" w:leader="dot" w:pos="8306"/>
        </w:tabs>
      </w:pPr>
      <w:hyperlink w:anchor="_Toc13309" w:history="1">
        <w:r>
          <w:rPr>
            <w:rFonts w:ascii="仿宋" w:eastAsia="仿宋" w:hAnsi="仿宋" w:cs="仿宋" w:hint="eastAsia"/>
            <w:lang w:eastAsia="zh-CN"/>
          </w:rPr>
          <w:t>八、生产安全保护</w:t>
        </w:r>
        <w:r>
          <w:tab/>
        </w:r>
        <w:r>
          <w:fldChar w:fldCharType="begin"/>
        </w:r>
        <w:r>
          <w:instrText xml:space="preserve"> PAGEREF _Toc13309 \h </w:instrText>
        </w:r>
        <w:r>
          <w:fldChar w:fldCharType="separate"/>
        </w:r>
        <w:r>
          <w:t>40</w:t>
        </w:r>
        <w:r>
          <w:fldChar w:fldCharType="end"/>
        </w:r>
      </w:hyperlink>
    </w:p>
    <w:p>
      <w:pPr>
        <w:pStyle w:val="TOC2"/>
        <w:tabs>
          <w:tab w:val="right" w:leader="dot" w:pos="8306"/>
        </w:tabs>
      </w:pPr>
      <w:hyperlink w:anchor="_Toc494" w:history="1">
        <w:r>
          <w:rPr>
            <w:rFonts w:ascii="仿宋" w:eastAsia="仿宋" w:hAnsi="仿宋" w:cs="仿宋" w:hint="eastAsia"/>
            <w:lang w:eastAsia="zh-CN"/>
          </w:rPr>
          <w:t>(一)、消防安全</w:t>
        </w:r>
        <w:r>
          <w:tab/>
        </w:r>
        <w:r>
          <w:fldChar w:fldCharType="begin"/>
        </w:r>
        <w:r>
          <w:instrText xml:space="preserve"> PAGEREF _Toc494 \h </w:instrText>
        </w:r>
        <w:r>
          <w:fldChar w:fldCharType="separate"/>
        </w:r>
        <w:r>
          <w:t>40</w:t>
        </w:r>
        <w:r>
          <w:fldChar w:fldCharType="end"/>
        </w:r>
      </w:hyperlink>
    </w:p>
    <w:p>
      <w:pPr>
        <w:pStyle w:val="TOC2"/>
        <w:tabs>
          <w:tab w:val="right" w:leader="dot" w:pos="8306"/>
        </w:tabs>
      </w:pPr>
      <w:hyperlink w:anchor="_Toc211" w:history="1">
        <w:r>
          <w:rPr>
            <w:rFonts w:ascii="仿宋" w:eastAsia="仿宋" w:hAnsi="仿宋" w:cs="仿宋" w:hint="eastAsia"/>
            <w:lang w:eastAsia="zh-CN"/>
          </w:rPr>
          <w:t>(二)、防火防爆总图布置措施</w:t>
        </w:r>
        <w:r>
          <w:tab/>
        </w:r>
        <w:r>
          <w:fldChar w:fldCharType="begin"/>
        </w:r>
        <w:r>
          <w:instrText xml:space="preserve"> PAGEREF _Toc211 \h </w:instrText>
        </w:r>
        <w:r>
          <w:fldChar w:fldCharType="separate"/>
        </w:r>
        <w:r>
          <w:t>42</w:t>
        </w:r>
        <w:r>
          <w:fldChar w:fldCharType="end"/>
        </w:r>
      </w:hyperlink>
    </w:p>
    <w:p>
      <w:pPr>
        <w:pStyle w:val="TOC2"/>
        <w:tabs>
          <w:tab w:val="right" w:leader="dot" w:pos="8306"/>
        </w:tabs>
      </w:pPr>
      <w:hyperlink w:anchor="_Toc12077" w:history="1">
        <w:r>
          <w:rPr>
            <w:rFonts w:ascii="仿宋" w:eastAsia="仿宋" w:hAnsi="仿宋" w:cs="仿宋" w:hint="eastAsia"/>
            <w:lang w:eastAsia="zh-CN"/>
          </w:rPr>
          <w:t>(三)、自然灾害防范措施</w:t>
        </w:r>
        <w:r>
          <w:tab/>
        </w:r>
        <w:r>
          <w:fldChar w:fldCharType="begin"/>
        </w:r>
        <w:r>
          <w:instrText xml:space="preserve"> PAGEREF _Toc12077 \h </w:instrText>
        </w:r>
        <w:r>
          <w:fldChar w:fldCharType="separate"/>
        </w:r>
        <w:r>
          <w:t>43</w:t>
        </w:r>
        <w:r>
          <w:fldChar w:fldCharType="end"/>
        </w:r>
      </w:hyperlink>
    </w:p>
    <w:p>
      <w:pPr>
        <w:pStyle w:val="TOC2"/>
        <w:tabs>
          <w:tab w:val="right" w:leader="dot" w:pos="8306"/>
        </w:tabs>
      </w:pPr>
      <w:hyperlink w:anchor="_Toc13171" w:history="1">
        <w:r>
          <w:rPr>
            <w:rFonts w:ascii="仿宋" w:eastAsia="仿宋" w:hAnsi="仿宋" w:cs="仿宋" w:hint="eastAsia"/>
            <w:lang w:eastAsia="zh-CN"/>
          </w:rPr>
          <w:t>(四)、安全色及安全标志使用要求</w:t>
        </w:r>
        <w:r>
          <w:tab/>
        </w:r>
        <w:r>
          <w:fldChar w:fldCharType="begin"/>
        </w:r>
        <w:r>
          <w:instrText xml:space="preserve"> PAGEREF _Toc13171 \h </w:instrText>
        </w:r>
        <w:r>
          <w:fldChar w:fldCharType="separate"/>
        </w:r>
        <w:r>
          <w:t>44</w:t>
        </w:r>
        <w:r>
          <w:fldChar w:fldCharType="end"/>
        </w:r>
      </w:hyperlink>
    </w:p>
    <w:p>
      <w:pPr>
        <w:pStyle w:val="TOC2"/>
        <w:tabs>
          <w:tab w:val="right" w:leader="dot" w:pos="8306"/>
        </w:tabs>
      </w:pPr>
      <w:hyperlink w:anchor="_Toc1877" w:history="1">
        <w:r>
          <w:rPr>
            <w:rFonts w:ascii="仿宋" w:eastAsia="仿宋" w:hAnsi="仿宋" w:cs="仿宋" w:hint="eastAsia"/>
            <w:lang w:eastAsia="zh-CN"/>
          </w:rPr>
          <w:t>(五)、防尘防毒措施</w:t>
        </w:r>
        <w:r>
          <w:tab/>
        </w:r>
        <w:r>
          <w:fldChar w:fldCharType="begin"/>
        </w:r>
        <w:r>
          <w:instrText xml:space="preserve"> PAGEREF _Toc1877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8" w:history="1">
        <w:r>
          <w:rPr>
            <w:rFonts w:ascii="仿宋" w:eastAsia="仿宋" w:hAnsi="仿宋" w:cs="仿宋" w:hint="eastAsia"/>
            <w:lang w:eastAsia="zh-CN"/>
          </w:rPr>
          <w:t>(六)、防静电、触电防护及防雷措施</w:t>
        </w:r>
        <w:r>
          <w:tab/>
        </w:r>
        <w:r>
          <w:fldChar w:fldCharType="begin"/>
        </w:r>
        <w:r>
          <w:instrText xml:space="preserve"> PAGEREF _Toc32128 \h </w:instrText>
        </w:r>
        <w:r>
          <w:fldChar w:fldCharType="separate"/>
        </w:r>
        <w:r>
          <w:t>46</w:t>
        </w:r>
        <w:r>
          <w:fldChar w:fldCharType="end"/>
        </w:r>
      </w:hyperlink>
    </w:p>
    <w:p>
      <w:pPr>
        <w:pStyle w:val="TOC2"/>
        <w:tabs>
          <w:tab w:val="right" w:leader="dot" w:pos="8306"/>
        </w:tabs>
      </w:pPr>
      <w:hyperlink w:anchor="_Toc18870" w:history="1">
        <w:r>
          <w:rPr>
            <w:rFonts w:ascii="仿宋" w:eastAsia="仿宋" w:hAnsi="仿宋" w:cs="仿宋" w:hint="eastAsia"/>
            <w:lang w:eastAsia="zh-CN"/>
          </w:rPr>
          <w:t>(七)、机械设备安全保障措施</w:t>
        </w:r>
        <w:r>
          <w:tab/>
        </w:r>
        <w:r>
          <w:fldChar w:fldCharType="begin"/>
        </w:r>
        <w:r>
          <w:instrText xml:space="preserve"> PAGEREF _Toc18870 \h </w:instrText>
        </w:r>
        <w:r>
          <w:fldChar w:fldCharType="separate"/>
        </w:r>
        <w:r>
          <w:t>47</w:t>
        </w:r>
        <w:r>
          <w:fldChar w:fldCharType="end"/>
        </w:r>
      </w:hyperlink>
    </w:p>
    <w:p>
      <w:pPr>
        <w:pStyle w:val="TOC1"/>
        <w:tabs>
          <w:tab w:val="right" w:leader="dot" w:pos="8306"/>
        </w:tabs>
      </w:pPr>
      <w:hyperlink w:anchor="_Toc3169" w:history="1">
        <w:r>
          <w:rPr>
            <w:rFonts w:ascii="仿宋" w:eastAsia="仿宋" w:hAnsi="仿宋" w:cs="仿宋" w:hint="eastAsia"/>
            <w:lang w:eastAsia="zh-CN"/>
          </w:rPr>
          <w:t>九、环境污染处理专用药剂材料项目财务管理</w:t>
        </w:r>
        <w:r>
          <w:tab/>
        </w:r>
        <w:r>
          <w:fldChar w:fldCharType="begin"/>
        </w:r>
        <w:r>
          <w:instrText xml:space="preserve"> PAGEREF _Toc3169 \h </w:instrText>
        </w:r>
        <w:r>
          <w:fldChar w:fldCharType="separate"/>
        </w:r>
        <w:r>
          <w:t>49</w:t>
        </w:r>
        <w:r>
          <w:fldChar w:fldCharType="end"/>
        </w:r>
      </w:hyperlink>
    </w:p>
    <w:p>
      <w:pPr>
        <w:pStyle w:val="TOC2"/>
        <w:tabs>
          <w:tab w:val="right" w:leader="dot" w:pos="8306"/>
        </w:tabs>
      </w:pPr>
      <w:hyperlink w:anchor="_Toc29735" w:history="1">
        <w:r>
          <w:rPr>
            <w:rFonts w:ascii="仿宋" w:eastAsia="仿宋" w:hAnsi="仿宋" w:cs="仿宋" w:hint="eastAsia"/>
            <w:lang w:eastAsia="zh-CN"/>
          </w:rPr>
          <w:t>(一)、资金需求大</w:t>
        </w:r>
        <w:r>
          <w:tab/>
        </w:r>
        <w:r>
          <w:fldChar w:fldCharType="begin"/>
        </w:r>
        <w:r>
          <w:instrText xml:space="preserve"> PAGEREF _Toc29735 \h </w:instrText>
        </w:r>
        <w:r>
          <w:fldChar w:fldCharType="separate"/>
        </w:r>
        <w:r>
          <w:t>49</w:t>
        </w:r>
        <w:r>
          <w:fldChar w:fldCharType="end"/>
        </w:r>
      </w:hyperlink>
    </w:p>
    <w:p>
      <w:pPr>
        <w:pStyle w:val="TOC2"/>
        <w:tabs>
          <w:tab w:val="right" w:leader="dot" w:pos="8306"/>
        </w:tabs>
      </w:pPr>
      <w:hyperlink w:anchor="_Toc31856" w:history="1">
        <w:r>
          <w:rPr>
            <w:rFonts w:ascii="仿宋" w:eastAsia="仿宋" w:hAnsi="仿宋" w:cs="仿宋" w:hint="eastAsia"/>
            <w:lang w:eastAsia="zh-CN"/>
          </w:rPr>
          <w:t>(二)、研发周期长</w:t>
        </w:r>
        <w:r>
          <w:tab/>
        </w:r>
        <w:r>
          <w:fldChar w:fldCharType="begin"/>
        </w:r>
        <w:r>
          <w:instrText xml:space="preserve"> PAGEREF _Toc31856 \h </w:instrText>
        </w:r>
        <w:r>
          <w:fldChar w:fldCharType="separate"/>
        </w:r>
        <w:r>
          <w:t>50</w:t>
        </w:r>
        <w:r>
          <w:fldChar w:fldCharType="end"/>
        </w:r>
      </w:hyperlink>
    </w:p>
    <w:p>
      <w:pPr>
        <w:pStyle w:val="TOC2"/>
        <w:tabs>
          <w:tab w:val="right" w:leader="dot" w:pos="8306"/>
        </w:tabs>
      </w:pPr>
      <w:hyperlink w:anchor="_Toc30709" w:history="1">
        <w:r>
          <w:rPr>
            <w:rFonts w:ascii="仿宋" w:eastAsia="仿宋" w:hAnsi="仿宋" w:cs="仿宋" w:hint="eastAsia"/>
            <w:lang w:eastAsia="zh-CN"/>
          </w:rPr>
          <w:t>(三)、市场风险大</w:t>
        </w:r>
        <w:r>
          <w:tab/>
        </w:r>
        <w:r>
          <w:fldChar w:fldCharType="begin"/>
        </w:r>
        <w:r>
          <w:instrText xml:space="preserve"> PAGEREF _Toc30709 \h </w:instrText>
        </w:r>
        <w:r>
          <w:fldChar w:fldCharType="separate"/>
        </w:r>
        <w:r>
          <w:t>52</w:t>
        </w:r>
        <w:r>
          <w:fldChar w:fldCharType="end"/>
        </w:r>
      </w:hyperlink>
    </w:p>
    <w:p>
      <w:pPr>
        <w:pStyle w:val="TOC2"/>
        <w:tabs>
          <w:tab w:val="right" w:leader="dot" w:pos="8306"/>
        </w:tabs>
      </w:pPr>
      <w:hyperlink w:anchor="_Toc3768" w:history="1">
        <w:r>
          <w:rPr>
            <w:rFonts w:ascii="仿宋" w:eastAsia="仿宋" w:hAnsi="仿宋" w:cs="仿宋" w:hint="eastAsia"/>
            <w:lang w:eastAsia="zh-CN"/>
          </w:rPr>
          <w:t>(四)、利润率高</w:t>
        </w:r>
        <w:r>
          <w:tab/>
        </w:r>
        <w:r>
          <w:fldChar w:fldCharType="begin"/>
        </w:r>
        <w:r>
          <w:instrText xml:space="preserve"> PAGEREF _Toc3768 \h </w:instrText>
        </w:r>
        <w:r>
          <w:fldChar w:fldCharType="separate"/>
        </w:r>
        <w:r>
          <w:t>55</w:t>
        </w:r>
        <w:r>
          <w:fldChar w:fldCharType="end"/>
        </w:r>
      </w:hyperlink>
    </w:p>
    <w:p>
      <w:pPr>
        <w:pStyle w:val="TOC1"/>
        <w:tabs>
          <w:tab w:val="right" w:leader="dot" w:pos="8306"/>
        </w:tabs>
      </w:pPr>
      <w:hyperlink w:anchor="_Toc6949" w:history="1">
        <w:r>
          <w:rPr>
            <w:rFonts w:ascii="仿宋" w:eastAsia="仿宋" w:hAnsi="仿宋" w:cs="仿宋" w:hint="eastAsia"/>
            <w:lang w:eastAsia="zh-CN"/>
          </w:rPr>
          <w:t>十、环境污染处理专用药剂材料项目人力资源管理</w:t>
        </w:r>
        <w:r>
          <w:tab/>
        </w:r>
        <w:r>
          <w:fldChar w:fldCharType="begin"/>
        </w:r>
        <w:r>
          <w:instrText xml:space="preserve"> PAGEREF _Toc6949 \h </w:instrText>
        </w:r>
        <w:r>
          <w:fldChar w:fldCharType="separate"/>
        </w:r>
        <w:r>
          <w:t>57</w:t>
        </w:r>
        <w:r>
          <w:fldChar w:fldCharType="end"/>
        </w:r>
      </w:hyperlink>
    </w:p>
    <w:p>
      <w:pPr>
        <w:pStyle w:val="TOC2"/>
        <w:tabs>
          <w:tab w:val="right" w:leader="dot" w:pos="8306"/>
        </w:tabs>
      </w:pPr>
      <w:hyperlink w:anchor="_Toc32173" w:history="1">
        <w:r>
          <w:rPr>
            <w:rFonts w:ascii="仿宋" w:eastAsia="仿宋" w:hAnsi="仿宋" w:cs="仿宋" w:hint="eastAsia"/>
            <w:lang w:eastAsia="zh-CN"/>
          </w:rPr>
          <w:t>(一)、建立健全的预算管理制度</w:t>
        </w:r>
        <w:r>
          <w:tab/>
        </w:r>
        <w:r>
          <w:fldChar w:fldCharType="begin"/>
        </w:r>
        <w:r>
          <w:instrText xml:space="preserve"> PAGEREF _Toc32173 \h </w:instrText>
        </w:r>
        <w:r>
          <w:fldChar w:fldCharType="separate"/>
        </w:r>
        <w:r>
          <w:t>57</w:t>
        </w:r>
        <w:r>
          <w:fldChar w:fldCharType="end"/>
        </w:r>
      </w:hyperlink>
    </w:p>
    <w:p>
      <w:pPr>
        <w:pStyle w:val="TOC2"/>
        <w:tabs>
          <w:tab w:val="right" w:leader="dot" w:pos="8306"/>
        </w:tabs>
      </w:pPr>
      <w:hyperlink w:anchor="_Toc4314" w:history="1">
        <w:r>
          <w:rPr>
            <w:rFonts w:ascii="仿宋" w:eastAsia="仿宋" w:hAnsi="仿宋" w:cs="仿宋" w:hint="eastAsia"/>
            <w:lang w:eastAsia="zh-CN"/>
          </w:rPr>
          <w:t>(二)、加强资金流动监控</w:t>
        </w:r>
        <w:r>
          <w:tab/>
        </w:r>
        <w:r>
          <w:fldChar w:fldCharType="begin"/>
        </w:r>
        <w:r>
          <w:instrText xml:space="preserve"> PAGEREF _Toc4314 \h </w:instrText>
        </w:r>
        <w:r>
          <w:fldChar w:fldCharType="separate"/>
        </w:r>
        <w:r>
          <w:t>59</w:t>
        </w:r>
        <w:r>
          <w:fldChar w:fldCharType="end"/>
        </w:r>
      </w:hyperlink>
    </w:p>
    <w:p>
      <w:pPr>
        <w:pStyle w:val="TOC2"/>
        <w:tabs>
          <w:tab w:val="right" w:leader="dot" w:pos="8306"/>
        </w:tabs>
      </w:pPr>
      <w:hyperlink w:anchor="_Toc28790" w:history="1">
        <w:r>
          <w:rPr>
            <w:rFonts w:ascii="仿宋" w:eastAsia="仿宋" w:hAnsi="仿宋" w:cs="仿宋" w:hint="eastAsia"/>
            <w:lang w:eastAsia="zh-CN"/>
          </w:rPr>
          <w:t>(三)、制定完善的风险控制机制</w:t>
        </w:r>
        <w:r>
          <w:tab/>
        </w:r>
        <w:r>
          <w:fldChar w:fldCharType="begin"/>
        </w:r>
        <w:r>
          <w:instrText xml:space="preserve"> PAGEREF _Toc28790 \h </w:instrText>
        </w:r>
        <w:r>
          <w:fldChar w:fldCharType="separate"/>
        </w:r>
        <w:r>
          <w:t>60</w:t>
        </w:r>
        <w:r>
          <w:fldChar w:fldCharType="end"/>
        </w:r>
      </w:hyperlink>
    </w:p>
    <w:p>
      <w:pPr>
        <w:pStyle w:val="TOC2"/>
        <w:tabs>
          <w:tab w:val="right" w:leader="dot" w:pos="8306"/>
        </w:tabs>
      </w:pPr>
      <w:hyperlink w:anchor="_Toc27107" w:history="1">
        <w:r>
          <w:rPr>
            <w:rFonts w:ascii="仿宋" w:eastAsia="仿宋" w:hAnsi="仿宋" w:cs="仿宋" w:hint="eastAsia"/>
            <w:lang w:eastAsia="zh-CN"/>
          </w:rPr>
          <w:t>(四)、优化成本管理</w:t>
        </w:r>
        <w:r>
          <w:tab/>
        </w:r>
        <w:r>
          <w:fldChar w:fldCharType="begin"/>
        </w:r>
        <w:r>
          <w:instrText xml:space="preserve"> PAGEREF _Toc27107 \h </w:instrText>
        </w:r>
        <w:r>
          <w:fldChar w:fldCharType="separate"/>
        </w:r>
        <w:r>
          <w:t>62</w:t>
        </w:r>
        <w:r>
          <w:fldChar w:fldCharType="end"/>
        </w:r>
      </w:hyperlink>
    </w:p>
    <w:p>
      <w:pPr>
        <w:pStyle w:val="TOC1"/>
        <w:tabs>
          <w:tab w:val="right" w:leader="dot" w:pos="8306"/>
        </w:tabs>
      </w:pPr>
      <w:hyperlink w:anchor="_Toc18890" w:history="1">
        <w:r>
          <w:rPr>
            <w:rFonts w:ascii="仿宋" w:eastAsia="仿宋" w:hAnsi="仿宋" w:cs="仿宋" w:hint="eastAsia"/>
            <w:lang w:eastAsia="zh-CN"/>
          </w:rPr>
          <w:t>十一、环境污染处理专用药剂材料项目技术管理</w:t>
        </w:r>
        <w:r>
          <w:tab/>
        </w:r>
        <w:r>
          <w:fldChar w:fldCharType="begin"/>
        </w:r>
        <w:r>
          <w:instrText xml:space="preserve"> PAGEREF _Toc18890 \h </w:instrText>
        </w:r>
        <w:r>
          <w:fldChar w:fldCharType="separate"/>
        </w:r>
        <w:r>
          <w:t>63</w:t>
        </w:r>
        <w:r>
          <w:fldChar w:fldCharType="end"/>
        </w:r>
      </w:hyperlink>
    </w:p>
    <w:p>
      <w:pPr>
        <w:pStyle w:val="TOC2"/>
        <w:tabs>
          <w:tab w:val="right" w:leader="dot" w:pos="8306"/>
        </w:tabs>
      </w:pPr>
      <w:hyperlink w:anchor="_Toc18106" w:history="1">
        <w:r>
          <w:rPr>
            <w:rFonts w:ascii="仿宋" w:eastAsia="仿宋" w:hAnsi="仿宋" w:cs="仿宋" w:hint="eastAsia"/>
            <w:lang w:eastAsia="zh-CN"/>
          </w:rPr>
          <w:t>(一)、技术方案选用方向</w:t>
        </w:r>
        <w:r>
          <w:tab/>
        </w:r>
        <w:r>
          <w:fldChar w:fldCharType="begin"/>
        </w:r>
        <w:r>
          <w:instrText xml:space="preserve"> PAGEREF _Toc18106 \h </w:instrText>
        </w:r>
        <w:r>
          <w:fldChar w:fldCharType="separate"/>
        </w:r>
        <w:r>
          <w:t>63</w:t>
        </w:r>
        <w:r>
          <w:fldChar w:fldCharType="end"/>
        </w:r>
      </w:hyperlink>
    </w:p>
    <w:p>
      <w:pPr>
        <w:pStyle w:val="TOC2"/>
        <w:tabs>
          <w:tab w:val="right" w:leader="dot" w:pos="8306"/>
        </w:tabs>
      </w:pPr>
      <w:hyperlink w:anchor="_Toc13933" w:history="1">
        <w:r>
          <w:rPr>
            <w:rFonts w:ascii="仿宋" w:eastAsia="仿宋" w:hAnsi="仿宋" w:cs="仿宋" w:hint="eastAsia"/>
            <w:lang w:eastAsia="zh-CN"/>
          </w:rPr>
          <w:t>(二)、工艺技术方案选用原则</w:t>
        </w:r>
        <w:r>
          <w:tab/>
        </w:r>
        <w:r>
          <w:fldChar w:fldCharType="begin"/>
        </w:r>
        <w:r>
          <w:instrText xml:space="preserve"> PAGEREF _Toc13933 \h </w:instrText>
        </w:r>
        <w:r>
          <w:fldChar w:fldCharType="separate"/>
        </w:r>
        <w:r>
          <w:t>65</w:t>
        </w:r>
        <w:r>
          <w:fldChar w:fldCharType="end"/>
        </w:r>
      </w:hyperlink>
    </w:p>
    <w:p>
      <w:pPr>
        <w:pStyle w:val="TOC2"/>
        <w:tabs>
          <w:tab w:val="right" w:leader="dot" w:pos="8306"/>
        </w:tabs>
      </w:pPr>
      <w:hyperlink w:anchor="_Toc15996" w:history="1">
        <w:r>
          <w:rPr>
            <w:rFonts w:ascii="仿宋" w:eastAsia="仿宋" w:hAnsi="仿宋" w:cs="仿宋" w:hint="eastAsia"/>
            <w:lang w:eastAsia="zh-CN"/>
          </w:rPr>
          <w:t>(三)、工艺技术方案要求</w:t>
        </w:r>
        <w:r>
          <w:tab/>
        </w:r>
        <w:r>
          <w:fldChar w:fldCharType="begin"/>
        </w:r>
        <w:r>
          <w:instrText xml:space="preserve"> PAGEREF _Toc15996 \h </w:instrText>
        </w:r>
        <w:r>
          <w:fldChar w:fldCharType="separate"/>
        </w:r>
        <w:r>
          <w:t>67</w:t>
        </w:r>
        <w:r>
          <w:fldChar w:fldCharType="end"/>
        </w:r>
      </w:hyperlink>
    </w:p>
    <w:p>
      <w:pPr>
        <w:pStyle w:val="TOC1"/>
        <w:tabs>
          <w:tab w:val="right" w:leader="dot" w:pos="8306"/>
        </w:tabs>
      </w:pPr>
      <w:hyperlink w:anchor="_Toc16586" w:history="1">
        <w:r>
          <w:rPr>
            <w:rFonts w:ascii="仿宋" w:eastAsia="仿宋" w:hAnsi="仿宋" w:cs="仿宋" w:hint="eastAsia"/>
            <w:lang w:eastAsia="zh-CN"/>
          </w:rPr>
          <w:t>十二、环境污染处理专用药剂材料项目经营效益</w:t>
        </w:r>
        <w:r>
          <w:tab/>
        </w:r>
        <w:r>
          <w:fldChar w:fldCharType="begin"/>
        </w:r>
        <w:r>
          <w:instrText xml:space="preserve"> PAGEREF _Toc16586 \h </w:instrText>
        </w:r>
        <w:r>
          <w:fldChar w:fldCharType="separate"/>
        </w:r>
        <w:r>
          <w:t>69</w:t>
        </w:r>
        <w:r>
          <w:fldChar w:fldCharType="end"/>
        </w:r>
      </w:hyperlink>
    </w:p>
    <w:p>
      <w:pPr>
        <w:pStyle w:val="TOC2"/>
        <w:tabs>
          <w:tab w:val="right" w:leader="dot" w:pos="8306"/>
        </w:tabs>
      </w:pPr>
      <w:hyperlink w:anchor="_Toc19106" w:history="1">
        <w:r>
          <w:rPr>
            <w:rFonts w:ascii="仿宋" w:eastAsia="仿宋" w:hAnsi="仿宋" w:cs="仿宋" w:hint="eastAsia"/>
            <w:lang w:eastAsia="zh-CN"/>
          </w:rPr>
          <w:t>(一)、经济评价财务测算</w:t>
        </w:r>
        <w:r>
          <w:tab/>
        </w:r>
        <w:r>
          <w:fldChar w:fldCharType="begin"/>
        </w:r>
        <w:r>
          <w:instrText xml:space="preserve"> PAGEREF _Toc19106 \h </w:instrText>
        </w:r>
        <w:r>
          <w:fldChar w:fldCharType="separate"/>
        </w:r>
        <w:r>
          <w:t>69</w:t>
        </w:r>
        <w:r>
          <w:fldChar w:fldCharType="end"/>
        </w:r>
      </w:hyperlink>
    </w:p>
    <w:p>
      <w:pPr>
        <w:pStyle w:val="TOC2"/>
        <w:tabs>
          <w:tab w:val="right" w:leader="dot" w:pos="8306"/>
        </w:tabs>
      </w:pPr>
      <w:hyperlink w:anchor="_Toc6726" w:history="1">
        <w:r>
          <w:rPr>
            <w:rFonts w:ascii="仿宋" w:eastAsia="仿宋" w:hAnsi="仿宋" w:cs="仿宋" w:hint="eastAsia"/>
            <w:lang w:eastAsia="zh-CN"/>
          </w:rPr>
          <w:t>(二)、环境污染处理专用药剂材料项目盈利能力分析</w:t>
        </w:r>
        <w:r>
          <w:tab/>
        </w:r>
        <w:r>
          <w:fldChar w:fldCharType="begin"/>
        </w:r>
        <w:r>
          <w:instrText xml:space="preserve"> PAGEREF _Toc6726 \h </w:instrText>
        </w:r>
        <w:r>
          <w:fldChar w:fldCharType="separate"/>
        </w:r>
        <w:r>
          <w:t>71</w:t>
        </w:r>
        <w:r>
          <w:fldChar w:fldCharType="end"/>
        </w:r>
      </w:hyperlink>
    </w:p>
    <w:p>
      <w:pPr>
        <w:pStyle w:val="TOC1"/>
        <w:tabs>
          <w:tab w:val="right" w:leader="dot" w:pos="8306"/>
        </w:tabs>
      </w:pPr>
      <w:hyperlink w:anchor="_Toc17795" w:history="1">
        <w:r>
          <w:rPr>
            <w:rFonts w:ascii="仿宋" w:eastAsia="仿宋" w:hAnsi="仿宋" w:cs="仿宋" w:hint="eastAsia"/>
            <w:lang w:eastAsia="zh-CN"/>
          </w:rPr>
          <w:t>十三、环境污染处理专用药剂材料项目实施时间节点</w:t>
        </w:r>
        <w:r>
          <w:tab/>
        </w:r>
        <w:r>
          <w:fldChar w:fldCharType="begin"/>
        </w:r>
        <w:r>
          <w:instrText xml:space="preserve"> PAGEREF _Toc17795 \h </w:instrText>
        </w:r>
        <w:r>
          <w:fldChar w:fldCharType="separate"/>
        </w:r>
        <w:r>
          <w:t>72</w:t>
        </w:r>
        <w:r>
          <w:fldChar w:fldCharType="end"/>
        </w:r>
      </w:hyperlink>
    </w:p>
    <w:p>
      <w:pPr>
        <w:pStyle w:val="TOC2"/>
        <w:tabs>
          <w:tab w:val="right" w:leader="dot" w:pos="8306"/>
        </w:tabs>
      </w:pPr>
      <w:hyperlink w:anchor="_Toc4157" w:history="1">
        <w:r>
          <w:rPr>
            <w:rFonts w:ascii="仿宋" w:eastAsia="仿宋" w:hAnsi="仿宋" w:cs="仿宋" w:hint="eastAsia"/>
            <w:lang w:eastAsia="zh-CN"/>
          </w:rPr>
          <w:t>(一)、环境污染处理专用药剂材料项目启动阶段时间节点</w:t>
        </w:r>
        <w:r>
          <w:tab/>
        </w:r>
        <w:r>
          <w:fldChar w:fldCharType="begin"/>
        </w:r>
        <w:r>
          <w:instrText xml:space="preserve"> PAGEREF _Toc4157 \h </w:instrText>
        </w:r>
        <w:r>
          <w:fldChar w:fldCharType="separate"/>
        </w:r>
        <w:r>
          <w:t>72</w:t>
        </w:r>
        <w:r>
          <w:fldChar w:fldCharType="end"/>
        </w:r>
      </w:hyperlink>
    </w:p>
    <w:p>
      <w:pPr>
        <w:pStyle w:val="TOC2"/>
        <w:tabs>
          <w:tab w:val="right" w:leader="dot" w:pos="8306"/>
        </w:tabs>
      </w:pPr>
      <w:hyperlink w:anchor="_Toc14826" w:history="1">
        <w:r>
          <w:rPr>
            <w:rFonts w:ascii="仿宋" w:eastAsia="仿宋" w:hAnsi="仿宋" w:cs="仿宋" w:hint="eastAsia"/>
            <w:lang w:eastAsia="zh-CN"/>
          </w:rPr>
          <w:t>(二)、环境污染处理专用药剂材料项目执行阶段时间节点</w:t>
        </w:r>
        <w:r>
          <w:tab/>
        </w:r>
        <w:r>
          <w:fldChar w:fldCharType="begin"/>
        </w:r>
        <w:r>
          <w:instrText xml:space="preserve"> PAGEREF _Toc14826 \h </w:instrText>
        </w:r>
        <w:r>
          <w:fldChar w:fldCharType="separate"/>
        </w:r>
        <w:r>
          <w:t>73</w:t>
        </w:r>
        <w:r>
          <w:fldChar w:fldCharType="end"/>
        </w:r>
      </w:hyperlink>
    </w:p>
    <w:p>
      <w:pPr>
        <w:pStyle w:val="TOC2"/>
        <w:tabs>
          <w:tab w:val="right" w:leader="dot" w:pos="8306"/>
        </w:tabs>
      </w:pPr>
      <w:hyperlink w:anchor="_Toc4549" w:history="1">
        <w:r>
          <w:rPr>
            <w:rFonts w:ascii="仿宋" w:eastAsia="仿宋" w:hAnsi="仿宋" w:cs="仿宋" w:hint="eastAsia"/>
            <w:lang w:eastAsia="zh-CN"/>
          </w:rPr>
          <w:t>(三)、环境污染处理专用药剂材料项目完成阶段时间节点</w:t>
        </w:r>
        <w:r>
          <w:tab/>
        </w:r>
        <w:r>
          <w:fldChar w:fldCharType="begin"/>
        </w:r>
        <w:r>
          <w:instrText xml:space="preserve"> PAGEREF _Toc4549 \h </w:instrText>
        </w:r>
        <w:r>
          <w:fldChar w:fldCharType="separate"/>
        </w:r>
        <w:r>
          <w:t>74</w:t>
        </w:r>
        <w:r>
          <w:fldChar w:fldCharType="end"/>
        </w:r>
      </w:hyperlink>
    </w:p>
    <w:p>
      <w:pPr>
        <w:pStyle w:val="TOC1"/>
        <w:tabs>
          <w:tab w:val="right" w:leader="dot" w:pos="8306"/>
        </w:tabs>
      </w:pPr>
      <w:hyperlink w:anchor="_Toc29757" w:history="1">
        <w:r>
          <w:rPr>
            <w:rFonts w:ascii="仿宋" w:eastAsia="仿宋" w:hAnsi="仿宋" w:cs="仿宋" w:hint="eastAsia"/>
            <w:lang w:eastAsia="zh-CN"/>
          </w:rPr>
          <w:t>十四、环境污染处理专用药剂材料项目工程方案分析</w:t>
        </w:r>
        <w:r>
          <w:tab/>
        </w:r>
        <w:r>
          <w:fldChar w:fldCharType="begin"/>
        </w:r>
        <w:r>
          <w:instrText xml:space="preserve"> PAGEREF _Toc29757 \h </w:instrText>
        </w:r>
        <w:r>
          <w:fldChar w:fldCharType="separate"/>
        </w:r>
        <w:r>
          <w:t>76</w:t>
        </w:r>
        <w:r>
          <w:fldChar w:fldCharType="end"/>
        </w:r>
      </w:hyperlink>
    </w:p>
    <w:p>
      <w:pPr>
        <w:pStyle w:val="TOC2"/>
        <w:tabs>
          <w:tab w:val="right" w:leader="dot" w:pos="8306"/>
        </w:tabs>
      </w:pPr>
      <w:hyperlink w:anchor="_Toc5292" w:history="1">
        <w:r>
          <w:rPr>
            <w:rFonts w:ascii="仿宋" w:eastAsia="仿宋" w:hAnsi="仿宋" w:cs="仿宋" w:hint="eastAsia"/>
            <w:lang w:eastAsia="zh-CN"/>
          </w:rPr>
          <w:t>(一)、建筑工程设计原则</w:t>
        </w:r>
        <w:r>
          <w:tab/>
        </w:r>
        <w:r>
          <w:fldChar w:fldCharType="begin"/>
        </w:r>
        <w:r>
          <w:instrText xml:space="preserve"> PAGEREF _Toc5292 \h </w:instrText>
        </w:r>
        <w:r>
          <w:fldChar w:fldCharType="separate"/>
        </w:r>
        <w:r>
          <w:t>76</w:t>
        </w:r>
        <w:r>
          <w:fldChar w:fldCharType="end"/>
        </w:r>
      </w:hyperlink>
    </w:p>
    <w:p>
      <w:pPr>
        <w:pStyle w:val="TOC2"/>
        <w:tabs>
          <w:tab w:val="right" w:leader="dot" w:pos="8306"/>
        </w:tabs>
      </w:pPr>
      <w:hyperlink w:anchor="_Toc2573" w:history="1">
        <w:r>
          <w:rPr>
            <w:rFonts w:ascii="仿宋" w:eastAsia="仿宋" w:hAnsi="仿宋" w:cs="仿宋" w:hint="eastAsia"/>
            <w:lang w:eastAsia="zh-CN"/>
          </w:rPr>
          <w:t>(二)、土建工程建设指标</w:t>
        </w:r>
        <w:r>
          <w:tab/>
        </w:r>
        <w:r>
          <w:fldChar w:fldCharType="begin"/>
        </w:r>
        <w:r>
          <w:instrText xml:space="preserve"> PAGEREF _Toc2573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0"/>
      <w:r>
        <w:rPr>
          <w:rFonts w:ascii="仿宋" w:eastAsia="仿宋" w:hAnsi="仿宋" w:cs="仿宋" w:hint="eastAsia"/>
          <w:sz w:val="28"/>
          <w:lang w:eastAsia="zh-CN"/>
        </w:rPr>
        <w:t>一、环境污染处理专用药剂材料项目建设背景及必要性分析</w:t>
      </w:r>
      <w:bookmarkEnd w:id="2"/>
    </w:p>
    <w:p>
      <w:pPr>
        <w:pStyle w:val="Heading2"/>
        <w:rPr>
          <w:rFonts w:ascii="仿宋" w:eastAsia="仿宋" w:hAnsi="仿宋" w:cs="仿宋" w:hint="eastAsia"/>
          <w:lang w:eastAsia="zh-CN"/>
        </w:rPr>
      </w:pPr>
      <w:bookmarkStart w:id="3" w:name="_Toc10898"/>
      <w:r>
        <w:rPr>
          <w:rFonts w:ascii="仿宋" w:eastAsia="仿宋" w:hAnsi="仿宋" w:cs="仿宋" w:hint="eastAsia"/>
          <w:lang w:eastAsia="zh-CN"/>
        </w:rPr>
        <w:t>(一)、环境污染处理专用药剂材料项目背景分析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境污染处理专用药剂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境污染处理专用药剂材料项目在这个潮流中的定位。同时，我们将关注行业内涌现的新兴机遇，以便环境污染处理专用药剂材料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境污染处理专用药剂材料项目提供了强大的发展动力。我们将聚焦于行业内最新的技术发展趋势，包括但不限于人工智能、大数据分析、物联网等领域。通过深度的技术研究，我们将确保环境污染处理专用药剂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境污染处理专用药剂材料项目发展的源泉。我们将投入更多的精力对市场需求进行深入剖析，超越表面的需求，深入挖掘潜在的市场痛点和机遇。通过对市场需求的细致了解，环境污染处理专用药剂材料项目将更有针对性地设计解决方案，满足市场的多样化需求，从而更好地促进环境污染处理专用药剂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境污染处理专用药剂材料项目战略至关重要。我们将对竞争态势进行更为深入的分析，包括但不限于市场份额、产品特点、客户满意度等多个维度。通过深度的竞争分析，环境污染处理专用药剂材料项目将能够更准确地把握市场脉搏，制定具有竞争力的环境污染处理专用药剂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境污染处理专用药剂材料项目的发展具有直接的影响。我们将进行更为全面的法规和政策分析，了解行业发展中的潜在法律风险和合规挑战。通过充分了解和遵守相关法规，环境污染处理专用药剂材料项目将确保在法律框架内合法合规运营，为环境污染处理专用药剂材料项目的稳健发展提供有力支持。</w:t>
      </w:r>
    </w:p>
    <w:p>
      <w:pPr>
        <w:pStyle w:val="Heading2"/>
        <w:ind w:firstLine="560" w:firstLineChars="200"/>
        <w:rPr>
          <w:rFonts w:ascii="仿宋" w:eastAsia="仿宋" w:hAnsi="仿宋" w:cs="仿宋" w:hint="eastAsia"/>
          <w:sz w:val="28"/>
          <w:lang w:eastAsia="zh-CN"/>
        </w:rPr>
      </w:pPr>
      <w:bookmarkStart w:id="4" w:name="_Toc30562"/>
      <w:r>
        <w:rPr>
          <w:rFonts w:ascii="仿宋" w:eastAsia="仿宋" w:hAnsi="仿宋" w:cs="仿宋" w:hint="eastAsia"/>
          <w:sz w:val="28"/>
          <w:lang w:eastAsia="zh-CN"/>
        </w:rPr>
        <w:t>(二)、环境污染处理专用药剂材料项目建设必要性分析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建设的迫切性源于对行业发展趋势的深刻洞察。我们正处于一个行业变革的时代，科技创新、数字化转型成为企业发展的关键动力。环境污染处理专用药剂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建设不仅仅是为了跟上潮流，更是为了通过技术创新推动企业的持续发展。通过引入先进的技术和解决方案，环境污染处理专用药剂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境污染处理专用药剂材料项目的建设成为必然选择，通过提高产品质量、拓展服务领域，从而在竞争中获得更多的机会。环境污染处理专用药剂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境污染处理专用药剂材料项目建设的必要性体现在对客户需求更精准的满足。通过环境污染处理专用药剂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建设的背后是对企业持续创新的追求。只有通过不断创新，企业才能在竞争中立于不败之地。环境污染处理专用药剂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160"/>
      <w:r>
        <w:rPr>
          <w:rFonts w:ascii="仿宋" w:eastAsia="仿宋" w:hAnsi="仿宋" w:cs="仿宋" w:hint="eastAsia"/>
          <w:sz w:val="28"/>
          <w:lang w:eastAsia="zh-CN"/>
        </w:rPr>
        <w:t>二、环境污染处理专用药剂材料项目危机管理</w:t>
      </w:r>
      <w:bookmarkEnd w:id="5"/>
    </w:p>
    <w:p>
      <w:pPr>
        <w:pStyle w:val="Heading2"/>
        <w:rPr>
          <w:rFonts w:ascii="仿宋" w:eastAsia="仿宋" w:hAnsi="仿宋" w:cs="仿宋" w:hint="eastAsia"/>
          <w:lang w:eastAsia="zh-CN"/>
        </w:rPr>
      </w:pPr>
      <w:bookmarkStart w:id="6" w:name="_Toc419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处理专用药剂材料项目危机管理中，危机预警与识别是确保环境污染处理专用药剂材料项目稳健运行的核心步骤。通过建立全面的监测机制，环境污染处理专用药剂材料项目团队旨在及时发现和理解潜在的风险和危机因素，以便采取及时的预防和应对措施，确保环境污染处理专用药剂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境污染处理专用药剂材料项目团队全面分析了整个环境污染处理专用药剂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境污染处理专用药剂材料项目团队着重于明确定义环境污染处理专用药剂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境污染处理专用药剂材料项目进展的持续监控，团队能够及时发现潜在问题并作出迅速反应。环境污染处理专用药剂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境污染处理专用药剂材料项目得以更有序、可控地推进。</w:t>
      </w:r>
    </w:p>
    <w:p>
      <w:pPr>
        <w:pStyle w:val="Heading2"/>
        <w:ind w:firstLine="560" w:firstLineChars="200"/>
        <w:rPr>
          <w:rFonts w:ascii="仿宋" w:eastAsia="仿宋" w:hAnsi="仿宋" w:cs="仿宋" w:hint="eastAsia"/>
          <w:sz w:val="28"/>
          <w:lang w:eastAsia="zh-CN"/>
        </w:rPr>
      </w:pPr>
      <w:bookmarkStart w:id="7" w:name="_Toc1434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在危机发生时，环境污染处理专用药剂材料项目团队立即行动，成立了应急小组。该小组的任务是迅速制定并实施紧急应对措施，以最小化潜在损失。以下是采取的主要措施：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暂停环境污染处理专用药剂材料项目进度：为遏制危机蔓延，环境污染处理专用药剂材料项目暂时停止进行，以便全面评估当前状况。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资源重新分配：重新评估环境污染处理专用药剂材料项目资源的分配，确保最大限度地减小损失。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实时沟通：与关键利益相关者建立实时沟通机制，向他们传递环境污染处理专用药剂材料项目危机的实际状况，保障环境污染处理专用药剂材料项目核心利益。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在紧急应对的同时，环境污染处理专用药剂材料项目团队强调了团队协作和有效沟通的重要性。以下是团队协作的关键举措：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信息共享机制：建立了信息共享平台，确保团队成员能够及时获取环境污染处理专用药剂材料项目危机的实时信息。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领导者沟通：环境污染处理专用药剂材料项目领导者通过定期会议和即时沟通工具，指导团队应对危机，保持团队稳定运行。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随着危机得到初步控制，环境污染处理专用药剂材料项目团队转向制定恢复计划，以确保环境污染处理专用药剂材料项目能够从中迅速恢复。主要恢复计划包括：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修复受损的进度计划：重新评估环境污染处理专用药剂材料项目进度，制定修复计划，确保环境污染处理专用药剂材料项目尽快回归正常进程。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重新调整资源分配：优化资源分配，确保环境污染处理专用药剂材料项目在有限资源下高效运转。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风险管理机制加强：对环境污染处理专用药剂材料项目风险进行全面评估，制定更强化的风险管理策略，以预防未来可能的危机。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73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6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技术管理特点体现在其创新导向。通过引入最先进的技术趋势和解决方案，环境污染处理专用药剂材料项目致力于提升科技含量、提高质量和效率水平。这意味着我们将采用最新的工具和方法，确保环境污染处理专用药剂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境污染处理专用药剂材料项目技术管理的显著特征。通过整合不同领域的技术资源，我们实现了跨学科的协同工作。这有助于优化技术架构，提高整体效能。此外，整合性策略还促进了不同技术团队之间的紧密沟通和高效合作，确保环境污染处理专用药剂材料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境污染处理专用药剂材料项目所采用的技术。通过不断优化技术方案，环境污染处理专用药剂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境污染处理专用药剂材料项目团队将在环境污染处理专用药剂材料项目初期识别可能的技术风险，并采取相应的预防和应对措施。通过建立健全的风险评估机制，环境污染处理专用药剂材料项目能够在实施过程中及时发现并解决潜在的技术问题，保障环境污染处理专用药剂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境污染处理专用药剂材料项目中，技术将成为环境污染处理专用药剂材料项目成功的有力支持。这一深度剖析揭示了技术管理在环境污染处理专用药剂材料项目实施中的关键作用，为环境污染处理专用药剂材料项目的技术基础奠定了坚实的基础。</w:t>
      </w:r>
    </w:p>
    <w:p>
      <w:pPr>
        <w:pStyle w:val="Heading2"/>
        <w:ind w:firstLine="560" w:firstLineChars="200"/>
        <w:rPr>
          <w:rFonts w:ascii="仿宋" w:eastAsia="仿宋" w:hAnsi="仿宋" w:cs="仿宋" w:hint="eastAsia"/>
          <w:sz w:val="28"/>
          <w:lang w:eastAsia="zh-CN"/>
        </w:rPr>
      </w:pPr>
      <w:bookmarkStart w:id="10" w:name="_Toc4102"/>
      <w:r>
        <w:rPr>
          <w:rFonts w:ascii="仿宋" w:eastAsia="仿宋" w:hAnsi="仿宋" w:cs="仿宋" w:hint="eastAsia"/>
          <w:sz w:val="28"/>
          <w:lang w:eastAsia="zh-CN"/>
        </w:rPr>
        <w:t>(二)、环境污染处理专用药剂材料项目工艺技术设计方案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境污染处理专用药剂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境污染处理专用药剂材料项目将严格按照相关行业规范要求进行组织。通过有效控制产品质量，环境污染处理专用药剂材料项目将致力于为顾客提供优质的环境污染处理专用药剂材料项目产品和良好的服务。这体现了环境污染处理专用药剂材料项目对于生产活动合规性和质量标准的高度重视，为环境污染处理专用药剂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境污染处理专用药剂材料项目注重生态效益和清洁生产原则。环境污染处理专用药剂材料项目建设将紧密结合地方特色经济发展，与社会经济发展规划和区域环境保护规划方案相协调一致。通过与当地区域自然生态系统的结合，环境污染处理专用药剂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境污染处理专用药剂材料项目产品具有多样化的客户需求和个性化的特点。因此，环境污染处理专用药剂材料项目产品规格品种多样，且单批生产数量较小。为满足这一特点，环境污染处理专用药剂材料项目承办单位将建设先进的柔性制造生产线。通过广泛应用柔性制造技术，环境污染处理专用药剂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环境污染处理专用药剂材料项目采用的技术具有较高的技术含量和自动化水平，处于国内先进水平。这一技术选用不仅体现了对生产效率、质量和环境友好性的高标准要求，同时为环境污染处理专用药剂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317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为确保环境污染处理专用药剂材料项目的高效生产和技术实施，我们制定了一套精心设计的设备选型方案，以满足环境污染处理专用药剂材料项目生产、质量和环保的要求。该方案的主要特点如下：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境污染处理专用药剂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境污染处理专用药剂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594"/>
      <w:r>
        <w:rPr>
          <w:rFonts w:ascii="仿宋" w:eastAsia="仿宋" w:hAnsi="仿宋" w:cs="仿宋" w:hint="eastAsia"/>
          <w:sz w:val="28"/>
          <w:lang w:eastAsia="zh-CN"/>
        </w:rPr>
        <w:t>四、环境污染处理专用药剂材料项目概论</w:t>
      </w:r>
      <w:bookmarkEnd w:id="12"/>
    </w:p>
    <w:p>
      <w:pPr>
        <w:pStyle w:val="Heading2"/>
        <w:rPr>
          <w:rFonts w:ascii="仿宋" w:eastAsia="仿宋" w:hAnsi="仿宋" w:cs="仿宋" w:hint="eastAsia"/>
          <w:lang w:eastAsia="zh-CN"/>
        </w:rPr>
      </w:pPr>
      <w:bookmarkStart w:id="13" w:name="_Toc23705"/>
      <w:r>
        <w:rPr>
          <w:rFonts w:ascii="仿宋" w:eastAsia="仿宋" w:hAnsi="仿宋" w:cs="仿宋" w:hint="eastAsia"/>
          <w:lang w:eastAsia="zh-CN"/>
        </w:rPr>
        <w:t>(一)、环境污染处理专用药剂材料项目概况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起源追溯至对市场的深入洞察。市场的不断演变与变革为环境污染处理专用药剂材料项目提供了难得的机遇。当前市场存在的需求缺口和变革的大环境共同构成了环境污染处理专用药剂材料项目的背景。这个环境污染处理专用药剂材料项目旨在充分利用市场机遇，填补行业中尚未满足的需求，为客户提供全新的解决方案。市场的变革和需求的增长使得这个环境污染处理专用药剂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环境污染处理专用药剂材料项目名称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正式命名为环境污染处理专用药剂材料。这个名称不仅仅是一个标识，更代表了环境污染处理专用药剂材料项目的核心理念和愿景。它蕴含着环境污染处理专用药剂材料项目所要解决问题的关键字，具有强烈的表达和辨识度，为环境污染处理专用药剂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环境污染处理专用药剂材料项目目标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核心目标是提供一种全新、高效的解决方案，满足客户日益增长的需求。环境污染处理专用药剂材料项目追求的不仅仅是满足市场需求，更是在市场中获得卓越的竞争优势。通过不断提升产品或服务的质量和创新水平，环境污染处理专用药剂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环境污染处理专用药剂材料项目范围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全面涵盖了产品研发、制造、市场推广和售后服务，确保从产品设计到最终用户体验的全方位关注。这一全面的环境污染处理专用药剂材料项目范围是为了确保环境污染处理专用药剂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环境污染处理专用药剂材料项目时间表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计划在未来18个月内完成，包括研发、测试、市场试点和正式推出等不同阶段。这个时间表的合理设计是为了确保环境污染处理专用药剂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环境污染处理专用药剂材料项目预算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总预算估算为XX百万美元，主要分配在研发、市场推广、人员培训和运营等方面。这一充足的预算为环境污染处理专用药剂材料项目提供了充足的资源，确保环境污染处理专用药剂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环境污染处理专用药剂材料项目风险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可能面临的风险包括市场接受度低、技术难题、竞争激烈等。环境污染处理专用药剂材料项目团队已经制定了相应的风险应对计划，通过前瞻性的风险管理，确保环境污染处理专用药剂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环境污染处理专用药剂材料项目团队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汇聚了一支经验丰富、多领域专业素养的核心团队，确保环境污染处理专用药剂材料项目在各个方面都能拥有高水平的执行力。团队的协同作战是环境污染处理专用药剂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环境污染处理专用药剂材料项目背景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环境污染处理专用药剂材料项目的背景根植于市场对更高效、创新产品的渴望，同时也受到科技发展对行业格局的深刻改变的影响。这为环境污染处理专用药剂材料项目提供了广阔的发展空间和市场需求。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环境污染处理专用药剂材料项目现状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截至目前，环境污染处理专用药剂材料项目已完成市场调研和技术验证，取得了初步的成功。这为环境污染处理专用药剂材料项目在未来的发展奠定了坚实的基础，为更远大的目标打下了坚实的基石。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47"/>
      <w:r>
        <w:rPr>
          <w:rFonts w:ascii="仿宋" w:eastAsia="仿宋" w:hAnsi="仿宋" w:cs="仿宋" w:hint="eastAsia"/>
          <w:sz w:val="28"/>
          <w:lang w:eastAsia="zh-CN"/>
        </w:rPr>
        <w:t>(二)、环境污染处理专用药剂材料项目目标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污染处理专用药剂材料项目首要业务目标是在市场中占据有利地位，实现产品/服务的成功推广和销售。通过不断提升产品质量、创新性，环境污染处理专用药剂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污染处理专用药剂材料项目着眼于技术创新。通过持续的研发和技术升级，环境污染处理专用药剂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污染处理专用药剂材料项目设定了客户满意度目标。通过提供卓越的产品质量和优质的客户服务，环境污染处理专用药剂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注重社会责任和可持续发展。通过实施环保、社会责任环境污染处理专用药剂材料项目，环境污染处理专用药剂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环境污染处理专用药剂材料项目的团队是实现目标的核心驱动力。因此，环境污染处理专用药剂材料项目设定了团队发展目标，包括提升团队成员的专业技能、培养领导力，以及搭建协同高效的团队工作氛围。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https://d.book118.com/375242112242011100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A3CBC"/>
    <w:rsid w:val="606A3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4211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2024-01-24T17:11:00Z</dcterms:created>
  <dcterms:modified xsi:type="dcterms:W3CDTF">2024-01-24T17:11:27Z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83F587EA887B4049BABC7F4E9722CD63_11</vt:lpwstr>
  </property>
  <property fmtid="{D5CDD505-2E9C-101B-9397-08002B2CF9AE}" pid="3" name="KSOProductBuildVer">
    <vt:lpwstr>2052-12.1.0.16120</vt:lpwstr>
  </property>
</Properties>
</file>