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亚硝酸盐项目规划设计蓝图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866" w:history="1">
        <w:r>
          <w:rPr>
            <w:rFonts w:ascii="仿宋" w:eastAsia="仿宋" w:hAnsi="仿宋" w:cs="仿宋" w:hint="eastAsia"/>
            <w:lang w:eastAsia="zh-CN"/>
          </w:rPr>
          <w:t>前言</w:t>
        </w:r>
        <w:r>
          <w:tab/>
        </w:r>
        <w:r>
          <w:fldChar w:fldCharType="begin"/>
        </w:r>
        <w:r>
          <w:instrText xml:space="preserve"> PAGEREF _Toc16866 \h </w:instrText>
        </w:r>
        <w:r>
          <w:fldChar w:fldCharType="separate"/>
        </w:r>
        <w:r>
          <w:t>3</w:t>
        </w:r>
        <w:r>
          <w:fldChar w:fldCharType="end"/>
        </w:r>
      </w:hyperlink>
    </w:p>
    <w:p>
      <w:pPr>
        <w:pStyle w:val="TOC1"/>
        <w:tabs>
          <w:tab w:val="right" w:leader="dot" w:pos="8306"/>
        </w:tabs>
      </w:pPr>
      <w:hyperlink w:anchor="_Toc31219" w:history="1">
        <w:r>
          <w:rPr>
            <w:rFonts w:ascii="仿宋" w:eastAsia="仿宋" w:hAnsi="仿宋" w:cs="仿宋" w:hint="eastAsia"/>
            <w:lang w:eastAsia="zh-CN"/>
          </w:rPr>
          <w:t>一、亚硝酸盐项目文档管理</w:t>
        </w:r>
        <w:r>
          <w:tab/>
        </w:r>
        <w:r>
          <w:fldChar w:fldCharType="begin"/>
        </w:r>
        <w:r>
          <w:instrText xml:space="preserve"> PAGEREF _Toc31219 \h </w:instrText>
        </w:r>
        <w:r>
          <w:fldChar w:fldCharType="separate"/>
        </w:r>
        <w:r>
          <w:t>3</w:t>
        </w:r>
        <w:r>
          <w:fldChar w:fldCharType="end"/>
        </w:r>
      </w:hyperlink>
    </w:p>
    <w:p>
      <w:pPr>
        <w:pStyle w:val="TOC2"/>
        <w:tabs>
          <w:tab w:val="right" w:leader="dot" w:pos="8306"/>
        </w:tabs>
      </w:pPr>
      <w:hyperlink w:anchor="_Toc28399" w:history="1">
        <w:r>
          <w:rPr>
            <w:rFonts w:ascii="仿宋" w:eastAsia="仿宋" w:hAnsi="仿宋" w:cs="仿宋" w:hint="eastAsia"/>
            <w:lang w:eastAsia="zh-CN"/>
          </w:rPr>
          <w:t>(一)、文档编制与审查</w:t>
        </w:r>
        <w:r>
          <w:tab/>
        </w:r>
        <w:r>
          <w:fldChar w:fldCharType="begin"/>
        </w:r>
        <w:r>
          <w:instrText xml:space="preserve"> PAGEREF _Toc28399 \h </w:instrText>
        </w:r>
        <w:r>
          <w:fldChar w:fldCharType="separate"/>
        </w:r>
        <w:r>
          <w:t>3</w:t>
        </w:r>
        <w:r>
          <w:fldChar w:fldCharType="end"/>
        </w:r>
      </w:hyperlink>
    </w:p>
    <w:p>
      <w:pPr>
        <w:pStyle w:val="TOC2"/>
        <w:tabs>
          <w:tab w:val="right" w:leader="dot" w:pos="8306"/>
        </w:tabs>
      </w:pPr>
      <w:hyperlink w:anchor="_Toc28772" w:history="1">
        <w:r>
          <w:rPr>
            <w:rFonts w:ascii="仿宋" w:eastAsia="仿宋" w:hAnsi="仿宋" w:cs="仿宋" w:hint="eastAsia"/>
            <w:lang w:eastAsia="zh-CN"/>
          </w:rPr>
          <w:t>(二)、文档发布与分发</w:t>
        </w:r>
        <w:r>
          <w:tab/>
        </w:r>
        <w:r>
          <w:fldChar w:fldCharType="begin"/>
        </w:r>
        <w:r>
          <w:instrText xml:space="preserve"> PAGEREF _Toc28772 \h </w:instrText>
        </w:r>
        <w:r>
          <w:fldChar w:fldCharType="separate"/>
        </w:r>
        <w:r>
          <w:t>4</w:t>
        </w:r>
        <w:r>
          <w:fldChar w:fldCharType="end"/>
        </w:r>
      </w:hyperlink>
    </w:p>
    <w:p>
      <w:pPr>
        <w:pStyle w:val="TOC2"/>
        <w:tabs>
          <w:tab w:val="right" w:leader="dot" w:pos="8306"/>
        </w:tabs>
      </w:pPr>
      <w:hyperlink w:anchor="_Toc25338" w:history="1">
        <w:r>
          <w:rPr>
            <w:rFonts w:ascii="仿宋" w:eastAsia="仿宋" w:hAnsi="仿宋" w:cs="仿宋" w:hint="eastAsia"/>
            <w:lang w:eastAsia="zh-CN"/>
          </w:rPr>
          <w:t>(三)、文档存档与归档</w:t>
        </w:r>
        <w:r>
          <w:tab/>
        </w:r>
        <w:r>
          <w:fldChar w:fldCharType="begin"/>
        </w:r>
        <w:r>
          <w:instrText xml:space="preserve"> PAGEREF _Toc25338 \h </w:instrText>
        </w:r>
        <w:r>
          <w:fldChar w:fldCharType="separate"/>
        </w:r>
        <w:r>
          <w:t>5</w:t>
        </w:r>
        <w:r>
          <w:fldChar w:fldCharType="end"/>
        </w:r>
      </w:hyperlink>
    </w:p>
    <w:p>
      <w:pPr>
        <w:pStyle w:val="TOC1"/>
        <w:tabs>
          <w:tab w:val="right" w:leader="dot" w:pos="8306"/>
        </w:tabs>
      </w:pPr>
      <w:hyperlink w:anchor="_Toc7619" w:history="1">
        <w:r>
          <w:rPr>
            <w:rFonts w:ascii="仿宋" w:eastAsia="仿宋" w:hAnsi="仿宋" w:cs="仿宋" w:hint="eastAsia"/>
            <w:lang w:eastAsia="zh-CN"/>
          </w:rPr>
          <w:t>二、亚硝酸盐项目选址可行性分析</w:t>
        </w:r>
        <w:r>
          <w:tab/>
        </w:r>
        <w:r>
          <w:fldChar w:fldCharType="begin"/>
        </w:r>
        <w:r>
          <w:instrText xml:space="preserve"> PAGEREF _Toc7619 \h </w:instrText>
        </w:r>
        <w:r>
          <w:fldChar w:fldCharType="separate"/>
        </w:r>
        <w:r>
          <w:t>6</w:t>
        </w:r>
        <w:r>
          <w:fldChar w:fldCharType="end"/>
        </w:r>
      </w:hyperlink>
    </w:p>
    <w:p>
      <w:pPr>
        <w:pStyle w:val="TOC2"/>
        <w:tabs>
          <w:tab w:val="right" w:leader="dot" w:pos="8306"/>
        </w:tabs>
      </w:pPr>
      <w:hyperlink w:anchor="_Toc3960" w:history="1">
        <w:r>
          <w:rPr>
            <w:rFonts w:ascii="仿宋" w:eastAsia="仿宋" w:hAnsi="仿宋" w:cs="仿宋" w:hint="eastAsia"/>
            <w:lang w:eastAsia="zh-CN"/>
          </w:rPr>
          <w:t>(一)、亚硝酸盐项目选址</w:t>
        </w:r>
        <w:r>
          <w:tab/>
        </w:r>
        <w:r>
          <w:fldChar w:fldCharType="begin"/>
        </w:r>
        <w:r>
          <w:instrText xml:space="preserve"> PAGEREF _Toc3960 \h </w:instrText>
        </w:r>
        <w:r>
          <w:fldChar w:fldCharType="separate"/>
        </w:r>
        <w:r>
          <w:t>6</w:t>
        </w:r>
        <w:r>
          <w:fldChar w:fldCharType="end"/>
        </w:r>
      </w:hyperlink>
    </w:p>
    <w:p>
      <w:pPr>
        <w:pStyle w:val="TOC2"/>
        <w:tabs>
          <w:tab w:val="right" w:leader="dot" w:pos="8306"/>
        </w:tabs>
      </w:pPr>
      <w:hyperlink w:anchor="_Toc1817" w:history="1">
        <w:r>
          <w:rPr>
            <w:rFonts w:ascii="仿宋" w:eastAsia="仿宋" w:hAnsi="仿宋" w:cs="仿宋" w:hint="eastAsia"/>
            <w:lang w:eastAsia="zh-CN"/>
          </w:rPr>
          <w:t>(二)、用地控制指标</w:t>
        </w:r>
        <w:r>
          <w:tab/>
        </w:r>
        <w:r>
          <w:fldChar w:fldCharType="begin"/>
        </w:r>
        <w:r>
          <w:instrText xml:space="preserve"> PAGEREF _Toc1817 \h </w:instrText>
        </w:r>
        <w:r>
          <w:fldChar w:fldCharType="separate"/>
        </w:r>
        <w:r>
          <w:t>6</w:t>
        </w:r>
        <w:r>
          <w:fldChar w:fldCharType="end"/>
        </w:r>
      </w:hyperlink>
    </w:p>
    <w:p>
      <w:pPr>
        <w:pStyle w:val="TOC2"/>
        <w:tabs>
          <w:tab w:val="right" w:leader="dot" w:pos="8306"/>
        </w:tabs>
      </w:pPr>
      <w:hyperlink w:anchor="_Toc24871" w:history="1">
        <w:r>
          <w:rPr>
            <w:rFonts w:ascii="仿宋" w:eastAsia="仿宋" w:hAnsi="仿宋" w:cs="仿宋" w:hint="eastAsia"/>
            <w:lang w:eastAsia="zh-CN"/>
          </w:rPr>
          <w:t>(三)、节约用地措施</w:t>
        </w:r>
        <w:r>
          <w:tab/>
        </w:r>
        <w:r>
          <w:fldChar w:fldCharType="begin"/>
        </w:r>
        <w:r>
          <w:instrText xml:space="preserve"> PAGEREF _Toc24871 \h </w:instrText>
        </w:r>
        <w:r>
          <w:fldChar w:fldCharType="separate"/>
        </w:r>
        <w:r>
          <w:t>8</w:t>
        </w:r>
        <w:r>
          <w:fldChar w:fldCharType="end"/>
        </w:r>
      </w:hyperlink>
    </w:p>
    <w:p>
      <w:pPr>
        <w:pStyle w:val="TOC2"/>
        <w:tabs>
          <w:tab w:val="right" w:leader="dot" w:pos="8306"/>
        </w:tabs>
      </w:pPr>
      <w:hyperlink w:anchor="_Toc23196" w:history="1">
        <w:r>
          <w:rPr>
            <w:rFonts w:ascii="仿宋" w:eastAsia="仿宋" w:hAnsi="仿宋" w:cs="仿宋" w:hint="eastAsia"/>
            <w:lang w:eastAsia="zh-CN"/>
          </w:rPr>
          <w:t>(四)、总图布置方案</w:t>
        </w:r>
        <w:r>
          <w:tab/>
        </w:r>
        <w:r>
          <w:fldChar w:fldCharType="begin"/>
        </w:r>
        <w:r>
          <w:instrText xml:space="preserve"> PAGEREF _Toc23196 \h </w:instrText>
        </w:r>
        <w:r>
          <w:fldChar w:fldCharType="separate"/>
        </w:r>
        <w:r>
          <w:t>9</w:t>
        </w:r>
        <w:r>
          <w:fldChar w:fldCharType="end"/>
        </w:r>
      </w:hyperlink>
    </w:p>
    <w:p>
      <w:pPr>
        <w:pStyle w:val="TOC2"/>
        <w:tabs>
          <w:tab w:val="right" w:leader="dot" w:pos="8306"/>
        </w:tabs>
      </w:pPr>
      <w:hyperlink w:anchor="_Toc14350" w:history="1">
        <w:r>
          <w:rPr>
            <w:rFonts w:ascii="仿宋" w:eastAsia="仿宋" w:hAnsi="仿宋" w:cs="仿宋" w:hint="eastAsia"/>
            <w:lang w:eastAsia="zh-CN"/>
          </w:rPr>
          <w:t>(五)、选址综合评价</w:t>
        </w:r>
        <w:r>
          <w:tab/>
        </w:r>
        <w:r>
          <w:fldChar w:fldCharType="begin"/>
        </w:r>
        <w:r>
          <w:instrText xml:space="preserve"> PAGEREF _Toc14350 \h </w:instrText>
        </w:r>
        <w:r>
          <w:fldChar w:fldCharType="separate"/>
        </w:r>
        <w:r>
          <w:t>10</w:t>
        </w:r>
        <w:r>
          <w:fldChar w:fldCharType="end"/>
        </w:r>
      </w:hyperlink>
    </w:p>
    <w:p>
      <w:pPr>
        <w:pStyle w:val="TOC1"/>
        <w:tabs>
          <w:tab w:val="right" w:leader="dot" w:pos="8306"/>
        </w:tabs>
      </w:pPr>
      <w:hyperlink w:anchor="_Toc24636" w:history="1">
        <w:r>
          <w:rPr>
            <w:rFonts w:ascii="仿宋" w:eastAsia="仿宋" w:hAnsi="仿宋" w:cs="仿宋" w:hint="eastAsia"/>
            <w:lang w:eastAsia="zh-CN"/>
          </w:rPr>
          <w:t>三、工艺说明</w:t>
        </w:r>
        <w:r>
          <w:tab/>
        </w:r>
        <w:r>
          <w:fldChar w:fldCharType="begin"/>
        </w:r>
        <w:r>
          <w:instrText xml:space="preserve"> PAGEREF _Toc24636 \h </w:instrText>
        </w:r>
        <w:r>
          <w:fldChar w:fldCharType="separate"/>
        </w:r>
        <w:r>
          <w:t>12</w:t>
        </w:r>
        <w:r>
          <w:fldChar w:fldCharType="end"/>
        </w:r>
      </w:hyperlink>
    </w:p>
    <w:p>
      <w:pPr>
        <w:pStyle w:val="TOC2"/>
        <w:tabs>
          <w:tab w:val="right" w:leader="dot" w:pos="8306"/>
        </w:tabs>
      </w:pPr>
      <w:hyperlink w:anchor="_Toc3158" w:history="1">
        <w:r>
          <w:rPr>
            <w:rFonts w:ascii="仿宋" w:eastAsia="仿宋" w:hAnsi="仿宋" w:cs="仿宋" w:hint="eastAsia"/>
            <w:lang w:eastAsia="zh-CN"/>
          </w:rPr>
          <w:t>(一)、技术管理特点</w:t>
        </w:r>
        <w:r>
          <w:tab/>
        </w:r>
        <w:r>
          <w:fldChar w:fldCharType="begin"/>
        </w:r>
        <w:r>
          <w:instrText xml:space="preserve"> PAGEREF _Toc3158 \h </w:instrText>
        </w:r>
        <w:r>
          <w:fldChar w:fldCharType="separate"/>
        </w:r>
        <w:r>
          <w:t>12</w:t>
        </w:r>
        <w:r>
          <w:fldChar w:fldCharType="end"/>
        </w:r>
      </w:hyperlink>
    </w:p>
    <w:p>
      <w:pPr>
        <w:pStyle w:val="TOC2"/>
        <w:tabs>
          <w:tab w:val="right" w:leader="dot" w:pos="8306"/>
        </w:tabs>
      </w:pPr>
      <w:hyperlink w:anchor="_Toc10123" w:history="1">
        <w:r>
          <w:rPr>
            <w:rFonts w:ascii="仿宋" w:eastAsia="仿宋" w:hAnsi="仿宋" w:cs="仿宋" w:hint="eastAsia"/>
            <w:lang w:eastAsia="zh-CN"/>
          </w:rPr>
          <w:t>(二)、亚硝酸盐项目工艺技术设计方案</w:t>
        </w:r>
        <w:r>
          <w:tab/>
        </w:r>
        <w:r>
          <w:fldChar w:fldCharType="begin"/>
        </w:r>
        <w:r>
          <w:instrText xml:space="preserve"> PAGEREF _Toc10123 \h </w:instrText>
        </w:r>
        <w:r>
          <w:fldChar w:fldCharType="separate"/>
        </w:r>
        <w:r>
          <w:t>13</w:t>
        </w:r>
        <w:r>
          <w:fldChar w:fldCharType="end"/>
        </w:r>
      </w:hyperlink>
    </w:p>
    <w:p>
      <w:pPr>
        <w:pStyle w:val="TOC2"/>
        <w:tabs>
          <w:tab w:val="right" w:leader="dot" w:pos="8306"/>
        </w:tabs>
      </w:pPr>
      <w:hyperlink w:anchor="_Toc3861" w:history="1">
        <w:r>
          <w:rPr>
            <w:rFonts w:ascii="仿宋" w:eastAsia="仿宋" w:hAnsi="仿宋" w:cs="仿宋" w:hint="eastAsia"/>
            <w:lang w:eastAsia="zh-CN"/>
          </w:rPr>
          <w:t>(三)、设备选型方案</w:t>
        </w:r>
        <w:r>
          <w:tab/>
        </w:r>
        <w:r>
          <w:fldChar w:fldCharType="begin"/>
        </w:r>
        <w:r>
          <w:instrText xml:space="preserve"> PAGEREF _Toc3861 \h </w:instrText>
        </w:r>
        <w:r>
          <w:fldChar w:fldCharType="separate"/>
        </w:r>
        <w:r>
          <w:t>14</w:t>
        </w:r>
        <w:r>
          <w:fldChar w:fldCharType="end"/>
        </w:r>
      </w:hyperlink>
    </w:p>
    <w:p>
      <w:pPr>
        <w:pStyle w:val="TOC1"/>
        <w:tabs>
          <w:tab w:val="right" w:leader="dot" w:pos="8306"/>
        </w:tabs>
      </w:pPr>
      <w:hyperlink w:anchor="_Toc9704" w:history="1">
        <w:r>
          <w:rPr>
            <w:rFonts w:ascii="仿宋" w:eastAsia="仿宋" w:hAnsi="仿宋" w:cs="仿宋" w:hint="eastAsia"/>
            <w:lang w:eastAsia="zh-CN"/>
          </w:rPr>
          <w:t>四、市场分析、调研</w:t>
        </w:r>
        <w:r>
          <w:tab/>
        </w:r>
        <w:r>
          <w:fldChar w:fldCharType="begin"/>
        </w:r>
        <w:r>
          <w:instrText xml:space="preserve"> PAGEREF _Toc9704 \h </w:instrText>
        </w:r>
        <w:r>
          <w:fldChar w:fldCharType="separate"/>
        </w:r>
        <w:r>
          <w:t>15</w:t>
        </w:r>
        <w:r>
          <w:fldChar w:fldCharType="end"/>
        </w:r>
      </w:hyperlink>
    </w:p>
    <w:p>
      <w:pPr>
        <w:pStyle w:val="TOC2"/>
        <w:tabs>
          <w:tab w:val="right" w:leader="dot" w:pos="8306"/>
        </w:tabs>
      </w:pPr>
      <w:hyperlink w:anchor="_Toc20036" w:history="1">
        <w:r>
          <w:rPr>
            <w:rFonts w:ascii="仿宋" w:eastAsia="仿宋" w:hAnsi="仿宋" w:cs="仿宋" w:hint="eastAsia"/>
            <w:lang w:eastAsia="zh-CN"/>
          </w:rPr>
          <w:t>(一)、亚硝酸盐行业分析</w:t>
        </w:r>
        <w:r>
          <w:tab/>
        </w:r>
        <w:r>
          <w:fldChar w:fldCharType="begin"/>
        </w:r>
        <w:r>
          <w:instrText xml:space="preserve"> PAGEREF _Toc20036 \h </w:instrText>
        </w:r>
        <w:r>
          <w:fldChar w:fldCharType="separate"/>
        </w:r>
        <w:r>
          <w:t>15</w:t>
        </w:r>
        <w:r>
          <w:fldChar w:fldCharType="end"/>
        </w:r>
      </w:hyperlink>
    </w:p>
    <w:p>
      <w:pPr>
        <w:pStyle w:val="TOC2"/>
        <w:tabs>
          <w:tab w:val="right" w:leader="dot" w:pos="8306"/>
        </w:tabs>
      </w:pPr>
      <w:hyperlink w:anchor="_Toc20256" w:history="1">
        <w:r>
          <w:rPr>
            <w:rFonts w:ascii="仿宋" w:eastAsia="仿宋" w:hAnsi="仿宋" w:cs="仿宋" w:hint="eastAsia"/>
            <w:lang w:eastAsia="zh-CN"/>
          </w:rPr>
          <w:t>(二)、亚硝酸盐市场分析预测</w:t>
        </w:r>
        <w:r>
          <w:tab/>
        </w:r>
        <w:r>
          <w:fldChar w:fldCharType="begin"/>
        </w:r>
        <w:r>
          <w:instrText xml:space="preserve"> PAGEREF _Toc20256 \h </w:instrText>
        </w:r>
        <w:r>
          <w:fldChar w:fldCharType="separate"/>
        </w:r>
        <w:r>
          <w:t>16</w:t>
        </w:r>
        <w:r>
          <w:fldChar w:fldCharType="end"/>
        </w:r>
      </w:hyperlink>
    </w:p>
    <w:p>
      <w:pPr>
        <w:pStyle w:val="TOC1"/>
        <w:tabs>
          <w:tab w:val="right" w:leader="dot" w:pos="8306"/>
        </w:tabs>
      </w:pPr>
      <w:hyperlink w:anchor="_Toc23917" w:history="1">
        <w:r>
          <w:rPr>
            <w:rFonts w:ascii="仿宋" w:eastAsia="仿宋" w:hAnsi="仿宋" w:cs="仿宋" w:hint="eastAsia"/>
            <w:lang w:eastAsia="zh-CN"/>
          </w:rPr>
          <w:t>五、亚硝酸盐项目可持续发展</w:t>
        </w:r>
        <w:r>
          <w:tab/>
        </w:r>
        <w:r>
          <w:fldChar w:fldCharType="begin"/>
        </w:r>
        <w:r>
          <w:instrText xml:space="preserve"> PAGEREF _Toc23917 \h </w:instrText>
        </w:r>
        <w:r>
          <w:fldChar w:fldCharType="separate"/>
        </w:r>
        <w:r>
          <w:t>17</w:t>
        </w:r>
        <w:r>
          <w:fldChar w:fldCharType="end"/>
        </w:r>
      </w:hyperlink>
    </w:p>
    <w:p>
      <w:pPr>
        <w:pStyle w:val="TOC2"/>
        <w:tabs>
          <w:tab w:val="right" w:leader="dot" w:pos="8306"/>
        </w:tabs>
      </w:pPr>
      <w:hyperlink w:anchor="_Toc17367" w:history="1">
        <w:r>
          <w:rPr>
            <w:rFonts w:ascii="仿宋" w:eastAsia="仿宋" w:hAnsi="仿宋" w:cs="仿宋" w:hint="eastAsia"/>
            <w:lang w:eastAsia="zh-CN"/>
          </w:rPr>
          <w:t>(一)、可持续战略与实践</w:t>
        </w:r>
        <w:r>
          <w:tab/>
        </w:r>
        <w:r>
          <w:fldChar w:fldCharType="begin"/>
        </w:r>
        <w:r>
          <w:instrText xml:space="preserve"> PAGEREF _Toc17367 \h </w:instrText>
        </w:r>
        <w:r>
          <w:fldChar w:fldCharType="separate"/>
        </w:r>
        <w:r>
          <w:t>17</w:t>
        </w:r>
        <w:r>
          <w:fldChar w:fldCharType="end"/>
        </w:r>
      </w:hyperlink>
    </w:p>
    <w:p>
      <w:pPr>
        <w:pStyle w:val="TOC2"/>
        <w:tabs>
          <w:tab w:val="right" w:leader="dot" w:pos="8306"/>
        </w:tabs>
      </w:pPr>
      <w:hyperlink w:anchor="_Toc20700" w:history="1">
        <w:r>
          <w:rPr>
            <w:rFonts w:ascii="仿宋" w:eastAsia="仿宋" w:hAnsi="仿宋" w:cs="仿宋" w:hint="eastAsia"/>
            <w:lang w:eastAsia="zh-CN"/>
          </w:rPr>
          <w:t>(二)、环保与社会责任</w:t>
        </w:r>
        <w:r>
          <w:tab/>
        </w:r>
        <w:r>
          <w:fldChar w:fldCharType="begin"/>
        </w:r>
        <w:r>
          <w:instrText xml:space="preserve"> PAGEREF _Toc20700 \h </w:instrText>
        </w:r>
        <w:r>
          <w:fldChar w:fldCharType="separate"/>
        </w:r>
        <w:r>
          <w:t>18</w:t>
        </w:r>
        <w:r>
          <w:fldChar w:fldCharType="end"/>
        </w:r>
      </w:hyperlink>
    </w:p>
    <w:p>
      <w:pPr>
        <w:pStyle w:val="TOC1"/>
        <w:tabs>
          <w:tab w:val="right" w:leader="dot" w:pos="8306"/>
        </w:tabs>
      </w:pPr>
      <w:hyperlink w:anchor="_Toc19573" w:history="1">
        <w:r>
          <w:rPr>
            <w:rFonts w:ascii="仿宋" w:eastAsia="仿宋" w:hAnsi="仿宋" w:cs="仿宋" w:hint="eastAsia"/>
            <w:lang w:eastAsia="zh-CN"/>
          </w:rPr>
          <w:t>六、亚硝酸盐项目建设背景及必要性分析</w:t>
        </w:r>
        <w:r>
          <w:tab/>
        </w:r>
        <w:r>
          <w:fldChar w:fldCharType="begin"/>
        </w:r>
        <w:r>
          <w:instrText xml:space="preserve"> PAGEREF _Toc19573 \h </w:instrText>
        </w:r>
        <w:r>
          <w:fldChar w:fldCharType="separate"/>
        </w:r>
        <w:r>
          <w:t>19</w:t>
        </w:r>
        <w:r>
          <w:fldChar w:fldCharType="end"/>
        </w:r>
      </w:hyperlink>
    </w:p>
    <w:p>
      <w:pPr>
        <w:pStyle w:val="TOC2"/>
        <w:tabs>
          <w:tab w:val="right" w:leader="dot" w:pos="8306"/>
        </w:tabs>
      </w:pPr>
      <w:hyperlink w:anchor="_Toc1884" w:history="1">
        <w:r>
          <w:rPr>
            <w:rFonts w:ascii="仿宋" w:eastAsia="仿宋" w:hAnsi="仿宋" w:cs="仿宋" w:hint="eastAsia"/>
            <w:lang w:eastAsia="zh-CN"/>
          </w:rPr>
          <w:t>(一)、亚硝酸盐项目背景分析</w:t>
        </w:r>
        <w:r>
          <w:tab/>
        </w:r>
        <w:r>
          <w:fldChar w:fldCharType="begin"/>
        </w:r>
        <w:r>
          <w:instrText xml:space="preserve"> PAGEREF _Toc1884 \h </w:instrText>
        </w:r>
        <w:r>
          <w:fldChar w:fldCharType="separate"/>
        </w:r>
        <w:r>
          <w:t>19</w:t>
        </w:r>
        <w:r>
          <w:fldChar w:fldCharType="end"/>
        </w:r>
      </w:hyperlink>
    </w:p>
    <w:p>
      <w:pPr>
        <w:pStyle w:val="TOC2"/>
        <w:tabs>
          <w:tab w:val="right" w:leader="dot" w:pos="8306"/>
        </w:tabs>
      </w:pPr>
      <w:hyperlink w:anchor="_Toc19583" w:history="1">
        <w:r>
          <w:rPr>
            <w:rFonts w:ascii="仿宋" w:eastAsia="仿宋" w:hAnsi="仿宋" w:cs="仿宋" w:hint="eastAsia"/>
            <w:lang w:eastAsia="zh-CN"/>
          </w:rPr>
          <w:t>(二)、亚硝酸盐项目建设必要性分析</w:t>
        </w:r>
        <w:r>
          <w:tab/>
        </w:r>
        <w:r>
          <w:fldChar w:fldCharType="begin"/>
        </w:r>
        <w:r>
          <w:instrText xml:space="preserve"> PAGEREF _Toc19583 \h </w:instrText>
        </w:r>
        <w:r>
          <w:fldChar w:fldCharType="separate"/>
        </w:r>
        <w:r>
          <w:t>20</w:t>
        </w:r>
        <w:r>
          <w:fldChar w:fldCharType="end"/>
        </w:r>
      </w:hyperlink>
    </w:p>
    <w:p>
      <w:pPr>
        <w:pStyle w:val="TOC1"/>
        <w:tabs>
          <w:tab w:val="right" w:leader="dot" w:pos="8306"/>
        </w:tabs>
      </w:pPr>
      <w:hyperlink w:anchor="_Toc24256" w:history="1">
        <w:r>
          <w:rPr>
            <w:rFonts w:ascii="仿宋" w:eastAsia="仿宋" w:hAnsi="仿宋" w:cs="仿宋" w:hint="eastAsia"/>
            <w:lang w:eastAsia="zh-CN"/>
          </w:rPr>
          <w:t>七、亚硝酸盐项目社会影响</w:t>
        </w:r>
        <w:r>
          <w:tab/>
        </w:r>
        <w:r>
          <w:fldChar w:fldCharType="begin"/>
        </w:r>
        <w:r>
          <w:instrText xml:space="preserve"> PAGEREF _Toc24256 \h </w:instrText>
        </w:r>
        <w:r>
          <w:fldChar w:fldCharType="separate"/>
        </w:r>
        <w:r>
          <w:t>22</w:t>
        </w:r>
        <w:r>
          <w:fldChar w:fldCharType="end"/>
        </w:r>
      </w:hyperlink>
    </w:p>
    <w:p>
      <w:pPr>
        <w:pStyle w:val="TOC2"/>
        <w:tabs>
          <w:tab w:val="right" w:leader="dot" w:pos="8306"/>
        </w:tabs>
      </w:pPr>
      <w:hyperlink w:anchor="_Toc31085" w:history="1">
        <w:r>
          <w:rPr>
            <w:rFonts w:ascii="仿宋" w:eastAsia="仿宋" w:hAnsi="仿宋" w:cs="仿宋" w:hint="eastAsia"/>
            <w:lang w:eastAsia="zh-CN"/>
          </w:rPr>
          <w:t>(一)、社会责任与义务</w:t>
        </w:r>
        <w:r>
          <w:tab/>
        </w:r>
        <w:r>
          <w:fldChar w:fldCharType="begin"/>
        </w:r>
        <w:r>
          <w:instrText xml:space="preserve"> PAGEREF _Toc31085 \h </w:instrText>
        </w:r>
        <w:r>
          <w:fldChar w:fldCharType="separate"/>
        </w:r>
        <w:r>
          <w:t>22</w:t>
        </w:r>
        <w:r>
          <w:fldChar w:fldCharType="end"/>
        </w:r>
      </w:hyperlink>
    </w:p>
    <w:p>
      <w:pPr>
        <w:pStyle w:val="TOC2"/>
        <w:tabs>
          <w:tab w:val="right" w:leader="dot" w:pos="8306"/>
        </w:tabs>
      </w:pPr>
      <w:hyperlink w:anchor="_Toc4552" w:history="1">
        <w:r>
          <w:rPr>
            <w:rFonts w:ascii="仿宋" w:eastAsia="仿宋" w:hAnsi="仿宋" w:cs="仿宋" w:hint="eastAsia"/>
            <w:lang w:eastAsia="zh-CN"/>
          </w:rPr>
          <w:t>(二)、社会参与与沟通</w:t>
        </w:r>
        <w:r>
          <w:tab/>
        </w:r>
        <w:r>
          <w:fldChar w:fldCharType="begin"/>
        </w:r>
        <w:r>
          <w:instrText xml:space="preserve"> PAGEREF _Toc4552 \h </w:instrText>
        </w:r>
        <w:r>
          <w:fldChar w:fldCharType="separate"/>
        </w:r>
        <w:r>
          <w:t>22</w:t>
        </w:r>
        <w:r>
          <w:fldChar w:fldCharType="end"/>
        </w:r>
      </w:hyperlink>
    </w:p>
    <w:p>
      <w:pPr>
        <w:pStyle w:val="TOC1"/>
        <w:tabs>
          <w:tab w:val="right" w:leader="dot" w:pos="8306"/>
        </w:tabs>
      </w:pPr>
      <w:hyperlink w:anchor="_Toc14721" w:history="1">
        <w:r>
          <w:rPr>
            <w:rFonts w:ascii="仿宋" w:eastAsia="仿宋" w:hAnsi="仿宋" w:cs="仿宋" w:hint="eastAsia"/>
            <w:lang w:eastAsia="zh-CN"/>
          </w:rPr>
          <w:t>八、亚硝酸盐项目人力资源培养与发展</w:t>
        </w:r>
        <w:r>
          <w:tab/>
        </w:r>
        <w:r>
          <w:fldChar w:fldCharType="begin"/>
        </w:r>
        <w:r>
          <w:instrText xml:space="preserve"> PAGEREF _Toc14721 \h </w:instrText>
        </w:r>
        <w:r>
          <w:fldChar w:fldCharType="separate"/>
        </w:r>
        <w:r>
          <w:t>23</w:t>
        </w:r>
        <w:r>
          <w:fldChar w:fldCharType="end"/>
        </w:r>
      </w:hyperlink>
    </w:p>
    <w:p>
      <w:pPr>
        <w:pStyle w:val="TOC2"/>
        <w:tabs>
          <w:tab w:val="right" w:leader="dot" w:pos="8306"/>
        </w:tabs>
      </w:pPr>
      <w:hyperlink w:anchor="_Toc12838" w:history="1">
        <w:r>
          <w:rPr>
            <w:rFonts w:ascii="仿宋" w:eastAsia="仿宋" w:hAnsi="仿宋" w:cs="仿宋" w:hint="eastAsia"/>
            <w:lang w:eastAsia="zh-CN"/>
          </w:rPr>
          <w:t>(一)、人才需求与规划</w:t>
        </w:r>
        <w:r>
          <w:tab/>
        </w:r>
        <w:r>
          <w:fldChar w:fldCharType="begin"/>
        </w:r>
        <w:r>
          <w:instrText xml:space="preserve"> PAGEREF _Toc12838 \h </w:instrText>
        </w:r>
        <w:r>
          <w:fldChar w:fldCharType="separate"/>
        </w:r>
        <w:r>
          <w:t>23</w:t>
        </w:r>
        <w:r>
          <w:fldChar w:fldCharType="end"/>
        </w:r>
      </w:hyperlink>
    </w:p>
    <w:p>
      <w:pPr>
        <w:pStyle w:val="TOC2"/>
        <w:tabs>
          <w:tab w:val="right" w:leader="dot" w:pos="8306"/>
        </w:tabs>
      </w:pPr>
      <w:hyperlink w:anchor="_Toc29242" w:history="1">
        <w:r>
          <w:rPr>
            <w:rFonts w:ascii="仿宋" w:eastAsia="仿宋" w:hAnsi="仿宋" w:cs="仿宋" w:hint="eastAsia"/>
            <w:lang w:eastAsia="zh-CN"/>
          </w:rPr>
          <w:t>(二)、培训与发展计划</w:t>
        </w:r>
        <w:r>
          <w:tab/>
        </w:r>
        <w:r>
          <w:fldChar w:fldCharType="begin"/>
        </w:r>
        <w:r>
          <w:instrText xml:space="preserve"> PAGEREF _Toc29242 \h </w:instrText>
        </w:r>
        <w:r>
          <w:fldChar w:fldCharType="separate"/>
        </w:r>
        <w:r>
          <w:t>24</w:t>
        </w:r>
        <w:r>
          <w:fldChar w:fldCharType="end"/>
        </w:r>
      </w:hyperlink>
    </w:p>
    <w:p>
      <w:pPr>
        <w:pStyle w:val="TOC1"/>
        <w:tabs>
          <w:tab w:val="right" w:leader="dot" w:pos="8306"/>
        </w:tabs>
      </w:pPr>
      <w:hyperlink w:anchor="_Toc1962" w:history="1">
        <w:r>
          <w:rPr>
            <w:rFonts w:ascii="仿宋" w:eastAsia="仿宋" w:hAnsi="仿宋" w:cs="仿宋" w:hint="eastAsia"/>
            <w:lang w:eastAsia="zh-CN"/>
          </w:rPr>
          <w:t>九、亚硝酸盐项目风险管理</w:t>
        </w:r>
        <w:r>
          <w:tab/>
        </w:r>
        <w:r>
          <w:fldChar w:fldCharType="begin"/>
        </w:r>
        <w:r>
          <w:instrText xml:space="preserve"> PAGEREF _Toc1962 \h </w:instrText>
        </w:r>
        <w:r>
          <w:fldChar w:fldCharType="separate"/>
        </w:r>
        <w:r>
          <w:t>24</w:t>
        </w:r>
        <w:r>
          <w:fldChar w:fldCharType="end"/>
        </w:r>
      </w:hyperlink>
    </w:p>
    <w:p>
      <w:pPr>
        <w:pStyle w:val="TOC2"/>
        <w:tabs>
          <w:tab w:val="right" w:leader="dot" w:pos="8306"/>
        </w:tabs>
      </w:pPr>
      <w:hyperlink w:anchor="_Toc2884" w:history="1">
        <w:r>
          <w:rPr>
            <w:rFonts w:ascii="仿宋" w:eastAsia="仿宋" w:hAnsi="仿宋" w:cs="仿宋" w:hint="eastAsia"/>
            <w:lang w:eastAsia="zh-CN"/>
          </w:rPr>
          <w:t>(一)、风险识别与评估</w:t>
        </w:r>
        <w:r>
          <w:tab/>
        </w:r>
        <w:r>
          <w:fldChar w:fldCharType="begin"/>
        </w:r>
        <w:r>
          <w:instrText xml:space="preserve"> PAGEREF _Toc2884 \h </w:instrText>
        </w:r>
        <w:r>
          <w:fldChar w:fldCharType="separate"/>
        </w:r>
        <w:r>
          <w:t>24</w:t>
        </w:r>
        <w:r>
          <w:fldChar w:fldCharType="end"/>
        </w:r>
      </w:hyperlink>
    </w:p>
    <w:p>
      <w:pPr>
        <w:pStyle w:val="TOC2"/>
        <w:tabs>
          <w:tab w:val="right" w:leader="dot" w:pos="8306"/>
        </w:tabs>
      </w:pPr>
      <w:hyperlink w:anchor="_Toc9701" w:history="1">
        <w:r>
          <w:rPr>
            <w:rFonts w:ascii="仿宋" w:eastAsia="仿宋" w:hAnsi="仿宋" w:cs="仿宋" w:hint="eastAsia"/>
            <w:lang w:eastAsia="zh-CN"/>
          </w:rPr>
          <w:t>(二)、风险应对策略</w:t>
        </w:r>
        <w:r>
          <w:tab/>
        </w:r>
        <w:r>
          <w:fldChar w:fldCharType="begin"/>
        </w:r>
        <w:r>
          <w:instrText xml:space="preserve"> PAGEREF _Toc9701 \h </w:instrText>
        </w:r>
        <w:r>
          <w:fldChar w:fldCharType="separate"/>
        </w:r>
        <w:r>
          <w:t>26</w:t>
        </w:r>
        <w:r>
          <w:fldChar w:fldCharType="end"/>
        </w:r>
      </w:hyperlink>
    </w:p>
    <w:p>
      <w:pPr>
        <w:pStyle w:val="TOC2"/>
        <w:tabs>
          <w:tab w:val="right" w:leader="dot" w:pos="8306"/>
        </w:tabs>
      </w:pPr>
      <w:hyperlink w:anchor="_Toc21026" w:history="1">
        <w:r>
          <w:rPr>
            <w:rFonts w:ascii="仿宋" w:eastAsia="仿宋" w:hAnsi="仿宋" w:cs="仿宋" w:hint="eastAsia"/>
            <w:lang w:eastAsia="zh-CN"/>
          </w:rPr>
          <w:t>(三)、风险监控与控制</w:t>
        </w:r>
        <w:r>
          <w:tab/>
        </w:r>
        <w:r>
          <w:fldChar w:fldCharType="begin"/>
        </w:r>
        <w:r>
          <w:instrText xml:space="preserve"> PAGEREF _Toc21026 \h </w:instrText>
        </w:r>
        <w:r>
          <w:fldChar w:fldCharType="separate"/>
        </w:r>
        <w:r>
          <w:t>27</w:t>
        </w:r>
        <w:r>
          <w:fldChar w:fldCharType="end"/>
        </w:r>
      </w:hyperlink>
    </w:p>
    <w:p>
      <w:pPr>
        <w:pStyle w:val="TOC1"/>
        <w:tabs>
          <w:tab w:val="right" w:leader="dot" w:pos="8306"/>
        </w:tabs>
      </w:pPr>
      <w:hyperlink w:anchor="_Toc21439" w:history="1">
        <w:r>
          <w:rPr>
            <w:rFonts w:ascii="仿宋" w:eastAsia="仿宋" w:hAnsi="仿宋" w:cs="仿宋" w:hint="eastAsia"/>
            <w:lang w:eastAsia="zh-CN"/>
          </w:rPr>
          <w:t>十、亚硝酸盐项目创新与研发</w:t>
        </w:r>
        <w:r>
          <w:tab/>
        </w:r>
        <w:r>
          <w:fldChar w:fldCharType="begin"/>
        </w:r>
        <w:r>
          <w:instrText xml:space="preserve"> PAGEREF _Toc21439 \h </w:instrText>
        </w:r>
        <w:r>
          <w:fldChar w:fldCharType="separate"/>
        </w:r>
        <w:r>
          <w:t>28</w:t>
        </w:r>
        <w:r>
          <w:fldChar w:fldCharType="end"/>
        </w:r>
      </w:hyperlink>
    </w:p>
    <w:p>
      <w:pPr>
        <w:pStyle w:val="TOC2"/>
        <w:tabs>
          <w:tab w:val="right" w:leader="dot" w:pos="8306"/>
        </w:tabs>
      </w:pPr>
      <w:hyperlink w:anchor="_Toc3037" w:history="1">
        <w:r>
          <w:rPr>
            <w:rFonts w:ascii="仿宋" w:eastAsia="仿宋" w:hAnsi="仿宋" w:cs="仿宋" w:hint="eastAsia"/>
            <w:lang w:eastAsia="zh-CN"/>
          </w:rPr>
          <w:t>(一)、创新策略与方向</w:t>
        </w:r>
        <w:r>
          <w:tab/>
        </w:r>
        <w:r>
          <w:fldChar w:fldCharType="begin"/>
        </w:r>
        <w:r>
          <w:instrText xml:space="preserve"> PAGEREF _Toc3037 \h </w:instrText>
        </w:r>
        <w:r>
          <w:fldChar w:fldCharType="separate"/>
        </w:r>
        <w:r>
          <w:t>28</w:t>
        </w:r>
        <w:r>
          <w:fldChar w:fldCharType="end"/>
        </w:r>
      </w:hyperlink>
    </w:p>
    <w:p>
      <w:pPr>
        <w:pStyle w:val="TOC2"/>
        <w:tabs>
          <w:tab w:val="right" w:leader="dot" w:pos="8306"/>
        </w:tabs>
      </w:pPr>
      <w:hyperlink w:anchor="_Toc31951" w:history="1">
        <w:r>
          <w:rPr>
            <w:rFonts w:ascii="仿宋" w:eastAsia="仿宋" w:hAnsi="仿宋" w:cs="仿宋" w:hint="eastAsia"/>
            <w:lang w:eastAsia="zh-CN"/>
          </w:rPr>
          <w:t>(二)、研发规划与投入</w:t>
        </w:r>
        <w:r>
          <w:tab/>
        </w:r>
        <w:r>
          <w:fldChar w:fldCharType="begin"/>
        </w:r>
        <w:r>
          <w:instrText xml:space="preserve"> PAGEREF _Toc31951 \h </w:instrText>
        </w:r>
        <w:r>
          <w:fldChar w:fldCharType="separate"/>
        </w:r>
        <w:r>
          <w:t>30</w:t>
        </w:r>
        <w:r>
          <w:fldChar w:fldCharType="end"/>
        </w:r>
      </w:hyperlink>
    </w:p>
    <w:p>
      <w:pPr>
        <w:pStyle w:val="TOC1"/>
        <w:tabs>
          <w:tab w:val="right" w:leader="dot" w:pos="8306"/>
        </w:tabs>
      </w:pPr>
      <w:hyperlink w:anchor="_Toc11650" w:history="1">
        <w:r>
          <w:rPr>
            <w:rFonts w:ascii="仿宋" w:eastAsia="仿宋" w:hAnsi="仿宋" w:cs="仿宋" w:hint="eastAsia"/>
            <w:lang w:eastAsia="zh-CN"/>
          </w:rPr>
          <w:t>十一、亚硝酸盐项目财务管理</w:t>
        </w:r>
        <w:r>
          <w:tab/>
        </w:r>
        <w:r>
          <w:fldChar w:fldCharType="begin"/>
        </w:r>
        <w:r>
          <w:instrText xml:space="preserve"> PAGEREF _Toc11650 \h </w:instrText>
        </w:r>
        <w:r>
          <w:fldChar w:fldCharType="separate"/>
        </w:r>
        <w:r>
          <w:t>31</w:t>
        </w:r>
        <w:r>
          <w:fldChar w:fldCharType="end"/>
        </w:r>
      </w:hyperlink>
    </w:p>
    <w:p>
      <w:pPr>
        <w:pStyle w:val="TOC2"/>
        <w:tabs>
          <w:tab w:val="right" w:leader="dot" w:pos="8306"/>
        </w:tabs>
      </w:pPr>
      <w:hyperlink w:anchor="_Toc25217" w:history="1">
        <w:r>
          <w:rPr>
            <w:rFonts w:ascii="仿宋" w:eastAsia="仿宋" w:hAnsi="仿宋" w:cs="仿宋" w:hint="eastAsia"/>
            <w:lang w:eastAsia="zh-CN"/>
          </w:rPr>
          <w:t>(一)、资金需求大</w:t>
        </w:r>
        <w:r>
          <w:tab/>
        </w:r>
        <w:r>
          <w:fldChar w:fldCharType="begin"/>
        </w:r>
        <w:r>
          <w:instrText xml:space="preserve"> PAGEREF _Toc25217 \h </w:instrText>
        </w:r>
        <w:r>
          <w:fldChar w:fldCharType="separate"/>
        </w:r>
        <w:r>
          <w:t>31</w:t>
        </w:r>
        <w:r>
          <w:fldChar w:fldCharType="end"/>
        </w:r>
      </w:hyperlink>
    </w:p>
    <w:p>
      <w:pPr>
        <w:pStyle w:val="TOC2"/>
        <w:tabs>
          <w:tab w:val="right" w:leader="dot" w:pos="8306"/>
        </w:tabs>
      </w:pPr>
      <w:hyperlink w:anchor="_Toc14643" w:history="1">
        <w:r>
          <w:rPr>
            <w:rFonts w:ascii="仿宋" w:eastAsia="仿宋" w:hAnsi="仿宋" w:cs="仿宋" w:hint="eastAsia"/>
            <w:lang w:eastAsia="zh-CN"/>
          </w:rPr>
          <w:t>(二)、研发周期长</w:t>
        </w:r>
        <w:r>
          <w:tab/>
        </w:r>
        <w:r>
          <w:fldChar w:fldCharType="begin"/>
        </w:r>
        <w:r>
          <w:instrText xml:space="preserve"> PAGEREF _Toc14643 \h </w:instrText>
        </w:r>
        <w:r>
          <w:fldChar w:fldCharType="separate"/>
        </w:r>
        <w:r>
          <w:t>33</w:t>
        </w:r>
        <w:r>
          <w:fldChar w:fldCharType="end"/>
        </w:r>
      </w:hyperlink>
    </w:p>
    <w:p>
      <w:pPr>
        <w:pStyle w:val="TOC2"/>
        <w:tabs>
          <w:tab w:val="right" w:leader="dot" w:pos="8306"/>
        </w:tabs>
      </w:pPr>
      <w:hyperlink w:anchor="_Toc13122" w:history="1">
        <w:r>
          <w:rPr>
            <w:rFonts w:ascii="仿宋" w:eastAsia="仿宋" w:hAnsi="仿宋" w:cs="仿宋" w:hint="eastAsia"/>
            <w:lang w:eastAsia="zh-CN"/>
          </w:rPr>
          <w:t>(三)、市场风险大</w:t>
        </w:r>
        <w:r>
          <w:tab/>
        </w:r>
        <w:r>
          <w:fldChar w:fldCharType="begin"/>
        </w:r>
        <w:r>
          <w:instrText xml:space="preserve"> PAGEREF _Toc13122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923" w:history="1">
        <w:r>
          <w:rPr>
            <w:rFonts w:ascii="仿宋" w:eastAsia="仿宋" w:hAnsi="仿宋" w:cs="仿宋" w:hint="eastAsia"/>
            <w:lang w:eastAsia="zh-CN"/>
          </w:rPr>
          <w:t>(四)、利润率高</w:t>
        </w:r>
        <w:r>
          <w:tab/>
        </w:r>
        <w:r>
          <w:fldChar w:fldCharType="begin"/>
        </w:r>
        <w:r>
          <w:instrText xml:space="preserve"> PAGEREF _Toc27923 \h </w:instrText>
        </w:r>
        <w:r>
          <w:fldChar w:fldCharType="separate"/>
        </w:r>
        <w:r>
          <w:t>36</w:t>
        </w:r>
        <w:r>
          <w:fldChar w:fldCharType="end"/>
        </w:r>
      </w:hyperlink>
    </w:p>
    <w:p>
      <w:pPr>
        <w:pStyle w:val="TOC1"/>
        <w:tabs>
          <w:tab w:val="right" w:leader="dot" w:pos="8306"/>
        </w:tabs>
      </w:pPr>
      <w:hyperlink w:anchor="_Toc8277" w:history="1">
        <w:r>
          <w:rPr>
            <w:rFonts w:ascii="仿宋" w:eastAsia="仿宋" w:hAnsi="仿宋" w:cs="仿宋" w:hint="eastAsia"/>
            <w:lang w:eastAsia="zh-CN"/>
          </w:rPr>
          <w:t>十二、亚硝酸盐项目环境影响分析</w:t>
        </w:r>
        <w:r>
          <w:tab/>
        </w:r>
        <w:r>
          <w:fldChar w:fldCharType="begin"/>
        </w:r>
        <w:r>
          <w:instrText xml:space="preserve"> PAGEREF _Toc8277 \h </w:instrText>
        </w:r>
        <w:r>
          <w:fldChar w:fldCharType="separate"/>
        </w:r>
        <w:r>
          <w:t>38</w:t>
        </w:r>
        <w:r>
          <w:fldChar w:fldCharType="end"/>
        </w:r>
      </w:hyperlink>
    </w:p>
    <w:p>
      <w:pPr>
        <w:pStyle w:val="TOC2"/>
        <w:tabs>
          <w:tab w:val="right" w:leader="dot" w:pos="8306"/>
        </w:tabs>
      </w:pPr>
      <w:hyperlink w:anchor="_Toc6752" w:history="1">
        <w:r>
          <w:rPr>
            <w:rFonts w:ascii="仿宋" w:eastAsia="仿宋" w:hAnsi="仿宋" w:cs="仿宋" w:hint="eastAsia"/>
            <w:lang w:eastAsia="zh-CN"/>
          </w:rPr>
          <w:t>(一)、建设区域环境质量现状</w:t>
        </w:r>
        <w:r>
          <w:tab/>
        </w:r>
        <w:r>
          <w:fldChar w:fldCharType="begin"/>
        </w:r>
        <w:r>
          <w:instrText xml:space="preserve"> PAGEREF _Toc6752 \h </w:instrText>
        </w:r>
        <w:r>
          <w:fldChar w:fldCharType="separate"/>
        </w:r>
        <w:r>
          <w:t>38</w:t>
        </w:r>
        <w:r>
          <w:fldChar w:fldCharType="end"/>
        </w:r>
      </w:hyperlink>
    </w:p>
    <w:p>
      <w:pPr>
        <w:pStyle w:val="TOC2"/>
        <w:tabs>
          <w:tab w:val="right" w:leader="dot" w:pos="8306"/>
        </w:tabs>
      </w:pPr>
      <w:hyperlink w:anchor="_Toc3834" w:history="1">
        <w:r>
          <w:rPr>
            <w:rFonts w:ascii="仿宋" w:eastAsia="仿宋" w:hAnsi="仿宋" w:cs="仿宋" w:hint="eastAsia"/>
            <w:lang w:eastAsia="zh-CN"/>
          </w:rPr>
          <w:t>(二)、建设期环境保护</w:t>
        </w:r>
        <w:r>
          <w:tab/>
        </w:r>
        <w:r>
          <w:fldChar w:fldCharType="begin"/>
        </w:r>
        <w:r>
          <w:instrText xml:space="preserve"> PAGEREF _Toc3834 \h </w:instrText>
        </w:r>
        <w:r>
          <w:fldChar w:fldCharType="separate"/>
        </w:r>
        <w:r>
          <w:t>40</w:t>
        </w:r>
        <w:r>
          <w:fldChar w:fldCharType="end"/>
        </w:r>
      </w:hyperlink>
    </w:p>
    <w:p>
      <w:pPr>
        <w:pStyle w:val="TOC2"/>
        <w:tabs>
          <w:tab w:val="right" w:leader="dot" w:pos="8306"/>
        </w:tabs>
      </w:pPr>
      <w:hyperlink w:anchor="_Toc28268" w:history="1">
        <w:r>
          <w:rPr>
            <w:rFonts w:ascii="仿宋" w:eastAsia="仿宋" w:hAnsi="仿宋" w:cs="仿宋" w:hint="eastAsia"/>
            <w:lang w:eastAsia="zh-CN"/>
          </w:rPr>
          <w:t>(三)、运营期环境保护</w:t>
        </w:r>
        <w:r>
          <w:tab/>
        </w:r>
        <w:r>
          <w:fldChar w:fldCharType="begin"/>
        </w:r>
        <w:r>
          <w:instrText xml:space="preserve"> PAGEREF _Toc28268 \h </w:instrText>
        </w:r>
        <w:r>
          <w:fldChar w:fldCharType="separate"/>
        </w:r>
        <w:r>
          <w:t>41</w:t>
        </w:r>
        <w:r>
          <w:fldChar w:fldCharType="end"/>
        </w:r>
      </w:hyperlink>
    </w:p>
    <w:p>
      <w:pPr>
        <w:pStyle w:val="TOC2"/>
        <w:tabs>
          <w:tab w:val="right" w:leader="dot" w:pos="8306"/>
        </w:tabs>
      </w:pPr>
      <w:hyperlink w:anchor="_Toc10246" w:history="1">
        <w:r>
          <w:rPr>
            <w:rFonts w:ascii="仿宋" w:eastAsia="仿宋" w:hAnsi="仿宋" w:cs="仿宋" w:hint="eastAsia"/>
            <w:lang w:eastAsia="zh-CN"/>
          </w:rPr>
          <w:t>(四)、亚硝酸盐项目建设对区域经济的影响</w:t>
        </w:r>
        <w:r>
          <w:tab/>
        </w:r>
        <w:r>
          <w:fldChar w:fldCharType="begin"/>
        </w:r>
        <w:r>
          <w:instrText xml:space="preserve"> PAGEREF _Toc10246 \h </w:instrText>
        </w:r>
        <w:r>
          <w:fldChar w:fldCharType="separate"/>
        </w:r>
        <w:r>
          <w:t>43</w:t>
        </w:r>
        <w:r>
          <w:fldChar w:fldCharType="end"/>
        </w:r>
      </w:hyperlink>
    </w:p>
    <w:p>
      <w:pPr>
        <w:pStyle w:val="TOC2"/>
        <w:tabs>
          <w:tab w:val="right" w:leader="dot" w:pos="8306"/>
        </w:tabs>
      </w:pPr>
      <w:hyperlink w:anchor="_Toc1114" w:history="1">
        <w:r>
          <w:rPr>
            <w:rFonts w:ascii="仿宋" w:eastAsia="仿宋" w:hAnsi="仿宋" w:cs="仿宋" w:hint="eastAsia"/>
            <w:lang w:eastAsia="zh-CN"/>
          </w:rPr>
          <w:t>(五)、废弃物处理</w:t>
        </w:r>
        <w:r>
          <w:tab/>
        </w:r>
        <w:r>
          <w:fldChar w:fldCharType="begin"/>
        </w:r>
        <w:r>
          <w:instrText xml:space="preserve"> PAGEREF _Toc1114 \h </w:instrText>
        </w:r>
        <w:r>
          <w:fldChar w:fldCharType="separate"/>
        </w:r>
        <w:r>
          <w:t>44</w:t>
        </w:r>
        <w:r>
          <w:fldChar w:fldCharType="end"/>
        </w:r>
      </w:hyperlink>
    </w:p>
    <w:p>
      <w:pPr>
        <w:pStyle w:val="TOC2"/>
        <w:tabs>
          <w:tab w:val="right" w:leader="dot" w:pos="8306"/>
        </w:tabs>
      </w:pPr>
      <w:hyperlink w:anchor="_Toc24873" w:history="1">
        <w:r>
          <w:rPr>
            <w:rFonts w:ascii="仿宋" w:eastAsia="仿宋" w:hAnsi="仿宋" w:cs="仿宋" w:hint="eastAsia"/>
            <w:lang w:eastAsia="zh-CN"/>
          </w:rPr>
          <w:t>(六)、特殊环境影响分析</w:t>
        </w:r>
        <w:r>
          <w:tab/>
        </w:r>
        <w:r>
          <w:fldChar w:fldCharType="begin"/>
        </w:r>
        <w:r>
          <w:instrText xml:space="preserve"> PAGEREF _Toc24873 \h </w:instrText>
        </w:r>
        <w:r>
          <w:fldChar w:fldCharType="separate"/>
        </w:r>
        <w:r>
          <w:t>46</w:t>
        </w:r>
        <w:r>
          <w:fldChar w:fldCharType="end"/>
        </w:r>
      </w:hyperlink>
    </w:p>
    <w:p>
      <w:pPr>
        <w:pStyle w:val="TOC2"/>
        <w:tabs>
          <w:tab w:val="right" w:leader="dot" w:pos="8306"/>
        </w:tabs>
      </w:pPr>
      <w:hyperlink w:anchor="_Toc3528" w:history="1">
        <w:r>
          <w:rPr>
            <w:rFonts w:ascii="仿宋" w:eastAsia="仿宋" w:hAnsi="仿宋" w:cs="仿宋" w:hint="eastAsia"/>
            <w:lang w:eastAsia="zh-CN"/>
          </w:rPr>
          <w:t>(七)、清洁生产</w:t>
        </w:r>
        <w:r>
          <w:tab/>
        </w:r>
        <w:r>
          <w:fldChar w:fldCharType="begin"/>
        </w:r>
        <w:r>
          <w:instrText xml:space="preserve"> PAGEREF _Toc3528 \h </w:instrText>
        </w:r>
        <w:r>
          <w:fldChar w:fldCharType="separate"/>
        </w:r>
        <w:r>
          <w:t>47</w:t>
        </w:r>
        <w:r>
          <w:fldChar w:fldCharType="end"/>
        </w:r>
      </w:hyperlink>
    </w:p>
    <w:p>
      <w:pPr>
        <w:pStyle w:val="TOC2"/>
        <w:tabs>
          <w:tab w:val="right" w:leader="dot" w:pos="8306"/>
        </w:tabs>
      </w:pPr>
      <w:hyperlink w:anchor="_Toc13682" w:history="1">
        <w:r>
          <w:rPr>
            <w:rFonts w:ascii="仿宋" w:eastAsia="仿宋" w:hAnsi="仿宋" w:cs="仿宋" w:hint="eastAsia"/>
            <w:lang w:eastAsia="zh-CN"/>
          </w:rPr>
          <w:t>(八)、环境保护综合评价</w:t>
        </w:r>
        <w:r>
          <w:tab/>
        </w:r>
        <w:r>
          <w:fldChar w:fldCharType="begin"/>
        </w:r>
        <w:r>
          <w:instrText xml:space="preserve"> PAGEREF _Toc13682 \h </w:instrText>
        </w:r>
        <w:r>
          <w:fldChar w:fldCharType="separate"/>
        </w:r>
        <w:r>
          <w:t>48</w:t>
        </w:r>
        <w:r>
          <w:fldChar w:fldCharType="end"/>
        </w:r>
      </w:hyperlink>
    </w:p>
    <w:p>
      <w:pPr>
        <w:pStyle w:val="TOC1"/>
        <w:tabs>
          <w:tab w:val="right" w:leader="dot" w:pos="8306"/>
        </w:tabs>
      </w:pPr>
      <w:hyperlink w:anchor="_Toc4562" w:history="1">
        <w:r>
          <w:rPr>
            <w:rFonts w:ascii="仿宋" w:eastAsia="仿宋" w:hAnsi="仿宋" w:cs="仿宋" w:hint="eastAsia"/>
            <w:lang w:eastAsia="zh-CN"/>
          </w:rPr>
          <w:t>十三、供应链管理</w:t>
        </w:r>
        <w:r>
          <w:tab/>
        </w:r>
        <w:r>
          <w:fldChar w:fldCharType="begin"/>
        </w:r>
        <w:r>
          <w:instrText xml:space="preserve"> PAGEREF _Toc4562 \h </w:instrText>
        </w:r>
        <w:r>
          <w:fldChar w:fldCharType="separate"/>
        </w:r>
        <w:r>
          <w:t>49</w:t>
        </w:r>
        <w:r>
          <w:fldChar w:fldCharType="end"/>
        </w:r>
      </w:hyperlink>
    </w:p>
    <w:p>
      <w:pPr>
        <w:pStyle w:val="TOC2"/>
        <w:tabs>
          <w:tab w:val="right" w:leader="dot" w:pos="8306"/>
        </w:tabs>
      </w:pPr>
      <w:hyperlink w:anchor="_Toc11978" w:history="1">
        <w:r>
          <w:rPr>
            <w:rFonts w:ascii="仿宋" w:eastAsia="仿宋" w:hAnsi="仿宋" w:cs="仿宋" w:hint="eastAsia"/>
            <w:lang w:eastAsia="zh-CN"/>
          </w:rPr>
          <w:t>(一)、供应链战略规划</w:t>
        </w:r>
        <w:r>
          <w:tab/>
        </w:r>
        <w:r>
          <w:fldChar w:fldCharType="begin"/>
        </w:r>
        <w:r>
          <w:instrText xml:space="preserve"> PAGEREF _Toc11978 \h </w:instrText>
        </w:r>
        <w:r>
          <w:fldChar w:fldCharType="separate"/>
        </w:r>
        <w:r>
          <w:t>49</w:t>
        </w:r>
        <w:r>
          <w:fldChar w:fldCharType="end"/>
        </w:r>
      </w:hyperlink>
    </w:p>
    <w:p>
      <w:pPr>
        <w:pStyle w:val="TOC2"/>
        <w:tabs>
          <w:tab w:val="right" w:leader="dot" w:pos="8306"/>
        </w:tabs>
      </w:pPr>
      <w:hyperlink w:anchor="_Toc32010" w:history="1">
        <w:r>
          <w:rPr>
            <w:rFonts w:ascii="仿宋" w:eastAsia="仿宋" w:hAnsi="仿宋" w:cs="仿宋" w:hint="eastAsia"/>
            <w:lang w:eastAsia="zh-CN"/>
          </w:rPr>
          <w:t>(二)、供应商选择与合作</w:t>
        </w:r>
        <w:r>
          <w:tab/>
        </w:r>
        <w:r>
          <w:fldChar w:fldCharType="begin"/>
        </w:r>
        <w:r>
          <w:instrText xml:space="preserve"> PAGEREF _Toc32010 \h </w:instrText>
        </w:r>
        <w:r>
          <w:fldChar w:fldCharType="separate"/>
        </w:r>
        <w:r>
          <w:t>51</w:t>
        </w:r>
        <w:r>
          <w:fldChar w:fldCharType="end"/>
        </w:r>
      </w:hyperlink>
    </w:p>
    <w:p>
      <w:pPr>
        <w:pStyle w:val="TOC2"/>
        <w:tabs>
          <w:tab w:val="right" w:leader="dot" w:pos="8306"/>
        </w:tabs>
      </w:pPr>
      <w:hyperlink w:anchor="_Toc12419" w:history="1">
        <w:r>
          <w:rPr>
            <w:rFonts w:ascii="仿宋" w:eastAsia="仿宋" w:hAnsi="仿宋" w:cs="仿宋" w:hint="eastAsia"/>
            <w:lang w:eastAsia="zh-CN"/>
          </w:rPr>
          <w:t>(三)、物流与库存管理</w:t>
        </w:r>
        <w:r>
          <w:tab/>
        </w:r>
        <w:r>
          <w:fldChar w:fldCharType="begin"/>
        </w:r>
        <w:r>
          <w:instrText xml:space="preserve"> PAGEREF _Toc12419 \h </w:instrText>
        </w:r>
        <w:r>
          <w:fldChar w:fldCharType="separate"/>
        </w:r>
        <w:r>
          <w:t>52</w:t>
        </w:r>
        <w:r>
          <w:fldChar w:fldCharType="end"/>
        </w:r>
      </w:hyperlink>
    </w:p>
    <w:p>
      <w:pPr>
        <w:pStyle w:val="TOC1"/>
        <w:tabs>
          <w:tab w:val="right" w:leader="dot" w:pos="8306"/>
        </w:tabs>
      </w:pPr>
      <w:hyperlink w:anchor="_Toc21084" w:history="1">
        <w:r>
          <w:rPr>
            <w:rFonts w:ascii="仿宋" w:eastAsia="仿宋" w:hAnsi="仿宋" w:cs="仿宋" w:hint="eastAsia"/>
            <w:lang w:eastAsia="zh-CN"/>
          </w:rPr>
          <w:t>十四、亚硝酸盐项目实施时间节点</w:t>
        </w:r>
        <w:r>
          <w:tab/>
        </w:r>
        <w:r>
          <w:fldChar w:fldCharType="begin"/>
        </w:r>
        <w:r>
          <w:instrText xml:space="preserve"> PAGEREF _Toc21084 \h </w:instrText>
        </w:r>
        <w:r>
          <w:fldChar w:fldCharType="separate"/>
        </w:r>
        <w:r>
          <w:t>53</w:t>
        </w:r>
        <w:r>
          <w:fldChar w:fldCharType="end"/>
        </w:r>
      </w:hyperlink>
    </w:p>
    <w:p>
      <w:pPr>
        <w:pStyle w:val="TOC2"/>
        <w:tabs>
          <w:tab w:val="right" w:leader="dot" w:pos="8306"/>
        </w:tabs>
      </w:pPr>
      <w:hyperlink w:anchor="_Toc13106" w:history="1">
        <w:r>
          <w:rPr>
            <w:rFonts w:ascii="仿宋" w:eastAsia="仿宋" w:hAnsi="仿宋" w:cs="仿宋" w:hint="eastAsia"/>
            <w:lang w:eastAsia="zh-CN"/>
          </w:rPr>
          <w:t>(一)、亚硝酸盐项目启动阶段时间节点</w:t>
        </w:r>
        <w:r>
          <w:tab/>
        </w:r>
        <w:r>
          <w:fldChar w:fldCharType="begin"/>
        </w:r>
        <w:r>
          <w:instrText xml:space="preserve"> PAGEREF _Toc13106 \h </w:instrText>
        </w:r>
        <w:r>
          <w:fldChar w:fldCharType="separate"/>
        </w:r>
        <w:r>
          <w:t>53</w:t>
        </w:r>
        <w:r>
          <w:fldChar w:fldCharType="end"/>
        </w:r>
      </w:hyperlink>
    </w:p>
    <w:p>
      <w:pPr>
        <w:pStyle w:val="TOC2"/>
        <w:tabs>
          <w:tab w:val="right" w:leader="dot" w:pos="8306"/>
        </w:tabs>
      </w:pPr>
      <w:hyperlink w:anchor="_Toc3070" w:history="1">
        <w:r>
          <w:rPr>
            <w:rFonts w:ascii="仿宋" w:eastAsia="仿宋" w:hAnsi="仿宋" w:cs="仿宋" w:hint="eastAsia"/>
            <w:lang w:eastAsia="zh-CN"/>
          </w:rPr>
          <w:t>(二)、亚硝酸盐项目执行阶段时间节点</w:t>
        </w:r>
        <w:r>
          <w:tab/>
        </w:r>
        <w:r>
          <w:fldChar w:fldCharType="begin"/>
        </w:r>
        <w:r>
          <w:instrText xml:space="preserve"> PAGEREF _Toc3070 \h </w:instrText>
        </w:r>
        <w:r>
          <w:fldChar w:fldCharType="separate"/>
        </w:r>
        <w:r>
          <w:t>54</w:t>
        </w:r>
        <w:r>
          <w:fldChar w:fldCharType="end"/>
        </w:r>
      </w:hyperlink>
    </w:p>
    <w:p>
      <w:pPr>
        <w:pStyle w:val="TOC2"/>
        <w:tabs>
          <w:tab w:val="right" w:leader="dot" w:pos="8306"/>
        </w:tabs>
      </w:pPr>
      <w:hyperlink w:anchor="_Toc25697" w:history="1">
        <w:r>
          <w:rPr>
            <w:rFonts w:ascii="仿宋" w:eastAsia="仿宋" w:hAnsi="仿宋" w:cs="仿宋" w:hint="eastAsia"/>
            <w:lang w:eastAsia="zh-CN"/>
          </w:rPr>
          <w:t>(三)、亚硝酸盐项目完成阶段时间节点</w:t>
        </w:r>
        <w:r>
          <w:tab/>
        </w:r>
        <w:r>
          <w:fldChar w:fldCharType="begin"/>
        </w:r>
        <w:r>
          <w:instrText xml:space="preserve"> PAGEREF _Toc25697 \h </w:instrText>
        </w:r>
        <w:r>
          <w:fldChar w:fldCharType="separate"/>
        </w:r>
        <w:r>
          <w:t>55</w:t>
        </w:r>
        <w:r>
          <w:fldChar w:fldCharType="end"/>
        </w:r>
      </w:hyperlink>
    </w:p>
    <w:p>
      <w:pPr>
        <w:pStyle w:val="TOC1"/>
        <w:tabs>
          <w:tab w:val="right" w:leader="dot" w:pos="8306"/>
        </w:tabs>
      </w:pPr>
      <w:hyperlink w:anchor="_Toc29905" w:history="1">
        <w:r>
          <w:rPr>
            <w:rFonts w:ascii="仿宋" w:eastAsia="仿宋" w:hAnsi="仿宋" w:cs="仿宋" w:hint="eastAsia"/>
            <w:lang w:eastAsia="zh-CN"/>
          </w:rPr>
          <w:t>十五、风险识别与分类</w:t>
        </w:r>
        <w:r>
          <w:tab/>
        </w:r>
        <w:r>
          <w:fldChar w:fldCharType="begin"/>
        </w:r>
        <w:r>
          <w:instrText xml:space="preserve"> PAGEREF _Toc29905 \h </w:instrText>
        </w:r>
        <w:r>
          <w:fldChar w:fldCharType="separate"/>
        </w:r>
        <w:r>
          <w:t>56</w:t>
        </w:r>
        <w:r>
          <w:fldChar w:fldCharType="end"/>
        </w:r>
      </w:hyperlink>
    </w:p>
    <w:p>
      <w:pPr>
        <w:pStyle w:val="TOC2"/>
        <w:tabs>
          <w:tab w:val="right" w:leader="dot" w:pos="8306"/>
        </w:tabs>
      </w:pPr>
      <w:hyperlink w:anchor="_Toc28904" w:history="1">
        <w:r>
          <w:rPr>
            <w:rFonts w:ascii="仿宋" w:eastAsia="仿宋" w:hAnsi="仿宋" w:cs="仿宋" w:hint="eastAsia"/>
            <w:lang w:eastAsia="zh-CN"/>
          </w:rPr>
          <w:t>(一)、风险识别</w:t>
        </w:r>
        <w:r>
          <w:tab/>
        </w:r>
        <w:r>
          <w:fldChar w:fldCharType="begin"/>
        </w:r>
        <w:r>
          <w:instrText xml:space="preserve"> PAGEREF _Toc28904 \h </w:instrText>
        </w:r>
        <w:r>
          <w:fldChar w:fldCharType="separate"/>
        </w:r>
        <w:r>
          <w:t>56</w:t>
        </w:r>
        <w:r>
          <w:fldChar w:fldCharType="end"/>
        </w:r>
      </w:hyperlink>
    </w:p>
    <w:p>
      <w:pPr>
        <w:pStyle w:val="TOC2"/>
        <w:tabs>
          <w:tab w:val="right" w:leader="dot" w:pos="8306"/>
        </w:tabs>
      </w:pPr>
      <w:hyperlink w:anchor="_Toc17890" w:history="1">
        <w:r>
          <w:rPr>
            <w:rFonts w:ascii="仿宋" w:eastAsia="仿宋" w:hAnsi="仿宋" w:cs="仿宋" w:hint="eastAsia"/>
            <w:lang w:eastAsia="zh-CN"/>
          </w:rPr>
          <w:t>(二)、风险分类</w:t>
        </w:r>
        <w:r>
          <w:tab/>
        </w:r>
        <w:r>
          <w:fldChar w:fldCharType="begin"/>
        </w:r>
        <w:r>
          <w:instrText xml:space="preserve"> PAGEREF _Toc17890 \h </w:instrText>
        </w:r>
        <w:r>
          <w:fldChar w:fldCharType="separate"/>
        </w:r>
        <w:r>
          <w:t>58</w:t>
        </w:r>
        <w:r>
          <w:fldChar w:fldCharType="end"/>
        </w:r>
      </w:hyperlink>
    </w:p>
    <w:p>
      <w:pPr>
        <w:pStyle w:val="TOC1"/>
        <w:tabs>
          <w:tab w:val="right" w:leader="dot" w:pos="8306"/>
        </w:tabs>
      </w:pPr>
      <w:hyperlink w:anchor="_Toc14054" w:history="1">
        <w:r>
          <w:rPr>
            <w:rFonts w:ascii="仿宋" w:eastAsia="仿宋" w:hAnsi="仿宋" w:cs="仿宋" w:hint="eastAsia"/>
            <w:lang w:eastAsia="zh-CN"/>
          </w:rPr>
          <w:t>十六、营销与推广策略</w:t>
        </w:r>
        <w:r>
          <w:tab/>
        </w:r>
        <w:r>
          <w:fldChar w:fldCharType="begin"/>
        </w:r>
        <w:r>
          <w:instrText xml:space="preserve"> PAGEREF _Toc14054 \h </w:instrText>
        </w:r>
        <w:r>
          <w:fldChar w:fldCharType="separate"/>
        </w:r>
        <w:r>
          <w:t>59</w:t>
        </w:r>
        <w:r>
          <w:fldChar w:fldCharType="end"/>
        </w:r>
      </w:hyperlink>
    </w:p>
    <w:p>
      <w:pPr>
        <w:pStyle w:val="TOC2"/>
        <w:tabs>
          <w:tab w:val="right" w:leader="dot" w:pos="8306"/>
        </w:tabs>
      </w:pPr>
      <w:hyperlink w:anchor="_Toc28913" w:history="1">
        <w:r>
          <w:rPr>
            <w:rFonts w:ascii="仿宋" w:eastAsia="仿宋" w:hAnsi="仿宋" w:cs="仿宋" w:hint="eastAsia"/>
            <w:lang w:eastAsia="zh-CN"/>
          </w:rPr>
          <w:t>(一)、产品/服务定位与特点</w:t>
        </w:r>
        <w:r>
          <w:tab/>
        </w:r>
        <w:r>
          <w:fldChar w:fldCharType="begin"/>
        </w:r>
        <w:r>
          <w:instrText xml:space="preserve"> PAGEREF _Toc28913 \h </w:instrText>
        </w:r>
        <w:r>
          <w:fldChar w:fldCharType="separate"/>
        </w:r>
        <w:r>
          <w:t>59</w:t>
        </w:r>
        <w:r>
          <w:fldChar w:fldCharType="end"/>
        </w:r>
      </w:hyperlink>
    </w:p>
    <w:p>
      <w:pPr>
        <w:pStyle w:val="TOC2"/>
        <w:tabs>
          <w:tab w:val="right" w:leader="dot" w:pos="8306"/>
        </w:tabs>
      </w:pPr>
      <w:hyperlink w:anchor="_Toc17590" w:history="1">
        <w:r>
          <w:rPr>
            <w:rFonts w:ascii="仿宋" w:eastAsia="仿宋" w:hAnsi="仿宋" w:cs="仿宋" w:hint="eastAsia"/>
            <w:lang w:eastAsia="zh-CN"/>
          </w:rPr>
          <w:t>(二)、市场定位与竞争分析</w:t>
        </w:r>
        <w:r>
          <w:tab/>
        </w:r>
        <w:r>
          <w:fldChar w:fldCharType="begin"/>
        </w:r>
        <w:r>
          <w:instrText xml:space="preserve"> PAGEREF _Toc17590 \h </w:instrText>
        </w:r>
        <w:r>
          <w:fldChar w:fldCharType="separate"/>
        </w:r>
        <w:r>
          <w:t>61</w:t>
        </w:r>
        <w:r>
          <w:fldChar w:fldCharType="end"/>
        </w:r>
      </w:hyperlink>
    </w:p>
    <w:p>
      <w:pPr>
        <w:pStyle w:val="TOC2"/>
        <w:tabs>
          <w:tab w:val="right" w:leader="dot" w:pos="8306"/>
        </w:tabs>
      </w:pPr>
      <w:hyperlink w:anchor="_Toc2085" w:history="1">
        <w:r>
          <w:rPr>
            <w:rFonts w:ascii="仿宋" w:eastAsia="仿宋" w:hAnsi="仿宋" w:cs="仿宋" w:hint="eastAsia"/>
            <w:lang w:eastAsia="zh-CN"/>
          </w:rPr>
          <w:t>(三)、营销渠道与策略</w:t>
        </w:r>
        <w:r>
          <w:tab/>
        </w:r>
        <w:r>
          <w:fldChar w:fldCharType="begin"/>
        </w:r>
        <w:r>
          <w:instrText xml:space="preserve"> PAGEREF _Toc2085 \h </w:instrText>
        </w:r>
        <w:r>
          <w:fldChar w:fldCharType="separate"/>
        </w:r>
        <w:r>
          <w:t>62</w:t>
        </w:r>
        <w:r>
          <w:fldChar w:fldCharType="end"/>
        </w:r>
      </w:hyperlink>
    </w:p>
    <w:p>
      <w:pPr>
        <w:pStyle w:val="TOC2"/>
        <w:tabs>
          <w:tab w:val="right" w:leader="dot" w:pos="8306"/>
        </w:tabs>
      </w:pPr>
      <w:hyperlink w:anchor="_Toc29779" w:history="1">
        <w:r>
          <w:rPr>
            <w:rFonts w:ascii="仿宋" w:eastAsia="仿宋" w:hAnsi="仿宋" w:cs="仿宋" w:hint="eastAsia"/>
            <w:lang w:eastAsia="zh-CN"/>
          </w:rPr>
          <w:t>(四)、推广与宣传活动</w:t>
        </w:r>
        <w:r>
          <w:tab/>
        </w:r>
        <w:r>
          <w:fldChar w:fldCharType="begin"/>
        </w:r>
        <w:r>
          <w:instrText xml:space="preserve"> PAGEREF _Toc29779 \h </w:instrText>
        </w:r>
        <w:r>
          <w:fldChar w:fldCharType="separate"/>
        </w:r>
        <w:r>
          <w:t>63</w:t>
        </w:r>
        <w:r>
          <w:fldChar w:fldCharType="end"/>
        </w:r>
      </w:hyperlink>
    </w:p>
    <w:p>
      <w:pPr>
        <w:pStyle w:val="TOC1"/>
        <w:tabs>
          <w:tab w:val="right" w:leader="dot" w:pos="8306"/>
        </w:tabs>
      </w:pPr>
      <w:hyperlink w:anchor="_Toc29773" w:history="1">
        <w:r>
          <w:rPr>
            <w:rFonts w:ascii="仿宋" w:eastAsia="仿宋" w:hAnsi="仿宋" w:cs="仿宋" w:hint="eastAsia"/>
            <w:lang w:eastAsia="zh-CN"/>
          </w:rPr>
          <w:t>十七、亚硝酸盐项目工程方案分析</w:t>
        </w:r>
        <w:r>
          <w:tab/>
        </w:r>
        <w:r>
          <w:fldChar w:fldCharType="begin"/>
        </w:r>
        <w:r>
          <w:instrText xml:space="preserve"> PAGEREF _Toc29773 \h </w:instrText>
        </w:r>
        <w:r>
          <w:fldChar w:fldCharType="separate"/>
        </w:r>
        <w:r>
          <w:t>68</w:t>
        </w:r>
        <w:r>
          <w:fldChar w:fldCharType="end"/>
        </w:r>
      </w:hyperlink>
    </w:p>
    <w:p>
      <w:pPr>
        <w:pStyle w:val="TOC2"/>
        <w:tabs>
          <w:tab w:val="right" w:leader="dot" w:pos="8306"/>
        </w:tabs>
      </w:pPr>
      <w:hyperlink w:anchor="_Toc12032" w:history="1">
        <w:r>
          <w:rPr>
            <w:rFonts w:ascii="仿宋" w:eastAsia="仿宋" w:hAnsi="仿宋" w:cs="仿宋" w:hint="eastAsia"/>
            <w:lang w:eastAsia="zh-CN"/>
          </w:rPr>
          <w:t>(一)、建筑工程设计原则</w:t>
        </w:r>
        <w:r>
          <w:tab/>
        </w:r>
        <w:r>
          <w:fldChar w:fldCharType="begin"/>
        </w:r>
        <w:r>
          <w:instrText xml:space="preserve"> PAGEREF _Toc12032 \h </w:instrText>
        </w:r>
        <w:r>
          <w:fldChar w:fldCharType="separate"/>
        </w:r>
        <w:r>
          <w:t>68</w:t>
        </w:r>
        <w:r>
          <w:fldChar w:fldCharType="end"/>
        </w:r>
      </w:hyperlink>
    </w:p>
    <w:p>
      <w:pPr>
        <w:pStyle w:val="TOC2"/>
        <w:tabs>
          <w:tab w:val="right" w:leader="dot" w:pos="8306"/>
        </w:tabs>
      </w:pPr>
      <w:hyperlink w:anchor="_Toc30318" w:history="1">
        <w:r>
          <w:rPr>
            <w:rFonts w:ascii="仿宋" w:eastAsia="仿宋" w:hAnsi="仿宋" w:cs="仿宋" w:hint="eastAsia"/>
            <w:lang w:eastAsia="zh-CN"/>
          </w:rPr>
          <w:t>(二)、土建工程建设指标</w:t>
        </w:r>
        <w:r>
          <w:tab/>
        </w:r>
        <w:r>
          <w:fldChar w:fldCharType="begin"/>
        </w:r>
        <w:r>
          <w:instrText xml:space="preserve"> PAGEREF _Toc30318 \h </w:instrText>
        </w:r>
        <w:r>
          <w:fldChar w:fldCharType="separate"/>
        </w:r>
        <w:r>
          <w:t>72</w:t>
        </w:r>
        <w:r>
          <w:fldChar w:fldCharType="end"/>
        </w:r>
      </w:hyperlink>
    </w:p>
    <w:p>
      <w:pPr>
        <w:pStyle w:val="TOC1"/>
        <w:tabs>
          <w:tab w:val="right" w:leader="dot" w:pos="8306"/>
        </w:tabs>
      </w:pPr>
      <w:hyperlink w:anchor="_Toc833" w:history="1">
        <w:r>
          <w:rPr>
            <w:rFonts w:ascii="仿宋" w:eastAsia="仿宋" w:hAnsi="仿宋" w:cs="仿宋" w:hint="eastAsia"/>
            <w:lang w:eastAsia="zh-CN"/>
          </w:rPr>
          <w:t>十八、亚硝酸盐项目治理与监督</w:t>
        </w:r>
        <w:r>
          <w:tab/>
        </w:r>
        <w:r>
          <w:fldChar w:fldCharType="begin"/>
        </w:r>
        <w:r>
          <w:instrText xml:space="preserve"> PAGEREF _Toc833 \h </w:instrText>
        </w:r>
        <w:r>
          <w:fldChar w:fldCharType="separate"/>
        </w:r>
        <w:r>
          <w:t>73</w:t>
        </w:r>
        <w:r>
          <w:fldChar w:fldCharType="end"/>
        </w:r>
      </w:hyperlink>
    </w:p>
    <w:p>
      <w:pPr>
        <w:pStyle w:val="TOC2"/>
        <w:tabs>
          <w:tab w:val="right" w:leader="dot" w:pos="8306"/>
        </w:tabs>
      </w:pPr>
      <w:hyperlink w:anchor="_Toc5733" w:history="1">
        <w:r>
          <w:rPr>
            <w:rFonts w:ascii="仿宋" w:eastAsia="仿宋" w:hAnsi="仿宋" w:cs="仿宋" w:hint="eastAsia"/>
            <w:lang w:eastAsia="zh-CN"/>
          </w:rPr>
          <w:t>(一)、亚硝酸盐项目治理结构</w:t>
        </w:r>
        <w:r>
          <w:tab/>
        </w:r>
        <w:r>
          <w:fldChar w:fldCharType="begin"/>
        </w:r>
        <w:r>
          <w:instrText xml:space="preserve"> PAGEREF _Toc5733 \h </w:instrText>
        </w:r>
        <w:r>
          <w:fldChar w:fldCharType="separate"/>
        </w:r>
        <w:r>
          <w:t>73</w:t>
        </w:r>
        <w:r>
          <w:fldChar w:fldCharType="end"/>
        </w:r>
      </w:hyperlink>
    </w:p>
    <w:p>
      <w:pPr>
        <w:pStyle w:val="TOC2"/>
        <w:tabs>
          <w:tab w:val="right" w:leader="dot" w:pos="8306"/>
        </w:tabs>
      </w:pPr>
      <w:hyperlink w:anchor="_Toc18261" w:history="1">
        <w:r>
          <w:rPr>
            <w:rFonts w:ascii="仿宋" w:eastAsia="仿宋" w:hAnsi="仿宋" w:cs="仿宋" w:hint="eastAsia"/>
            <w:lang w:eastAsia="zh-CN"/>
          </w:rPr>
          <w:t>(二)、监督与审计</w:t>
        </w:r>
        <w:r>
          <w:tab/>
        </w:r>
        <w:r>
          <w:fldChar w:fldCharType="begin"/>
        </w:r>
        <w:r>
          <w:instrText xml:space="preserve"> PAGEREF _Toc18261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86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1219"/>
      <w:r>
        <w:rPr>
          <w:rFonts w:ascii="仿宋" w:eastAsia="仿宋" w:hAnsi="仿宋" w:cs="仿宋" w:hint="eastAsia"/>
          <w:sz w:val="28"/>
          <w:lang w:eastAsia="zh-CN"/>
        </w:rPr>
        <w:t>一、亚硝酸盐项目文档管理</w:t>
      </w:r>
      <w:bookmarkEnd w:id="2"/>
    </w:p>
    <w:p>
      <w:pPr>
        <w:pStyle w:val="Heading2"/>
        <w:rPr>
          <w:rFonts w:ascii="仿宋" w:eastAsia="仿宋" w:hAnsi="仿宋" w:cs="仿宋" w:hint="eastAsia"/>
          <w:lang w:eastAsia="zh-CN"/>
        </w:rPr>
      </w:pPr>
      <w:bookmarkStart w:id="3" w:name="_Toc2839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亚硝酸盐项目高度重视文档的质量和准确性，以支持亚硝酸盐项目的各项活动和决策。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亚硝酸盐项目文档的编制始于亚硝酸盐项目计划的初期，我们制定了详细的文档编制计划，明确了每个文档的内容、格式和编写责任人。在亚硝酸盐项目启动阶段，我们首先编制了亚硝酸盐项目章程，明确定义了亚硝酸盐项目的目标、范围、风险等关键要素。随后，亚硝酸盐项目团队根据计划陆续编制了需求文档、设计文档、测试文档等各类文档，确保亚硝酸盐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亚硝酸盐项目管理中的重要环节，旨在确保亚硝酸盐项目文档符合质量标准和亚硝酸盐项目需求。在亚硝酸盐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除了内部审查，我们还进行了外部审查，邀请亚硝酸盐项目相关利益方和专业领域的专家对文档进行独立审查。这有助于获取更全面、客观的反馈，确保亚硝酸盐项目文档不仅符合内部标准，也满足外部需求。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亚硝酸盐项目在文档编制与审查方面建立了严格的管理机制，通过规范的流程和多维度的审查，确保亚硝酸盐项目文档的质量、准确性和可靠性，为亚硝酸盐项目的顺利推进提供了有力支持。</w:t>
      </w:r>
    </w:p>
    <w:p>
      <w:pPr>
        <w:pStyle w:val="Heading2"/>
        <w:ind w:firstLine="560" w:firstLineChars="200"/>
        <w:rPr>
          <w:rFonts w:ascii="仿宋" w:eastAsia="仿宋" w:hAnsi="仿宋" w:cs="仿宋" w:hint="eastAsia"/>
          <w:sz w:val="28"/>
          <w:lang w:eastAsia="zh-CN"/>
        </w:rPr>
      </w:pPr>
      <w:bookmarkStart w:id="4" w:name="_Toc28772"/>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在亚硝酸盐项目中，我们致力于优化文档发布与分发过程，以确保信息的高效传递和团队间协作的顺畅进行。以下是我们采取的关键优化策略：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我们通过多渠道发布文档，包括电子邮件、亚硝酸盐项目管理平台、内部网站等，以满足不同团队成员的偏好和需求。多渠道发布确保了信息的全面覆盖。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我们采用了精细的权限控制，确保只有授权人员可以访问敏感信息。这种安全措施保护了亚硝酸盐项目文档的机密性，防止了未经授权的信息泄露。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5338"/>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文档存档与归档是亚硝酸盐项目生命周期中一个至关重要的环节，直接关系到亚硝酸盐项目信息的长期保存和历史记录的完整性。在亚硝酸盐项目中，我们实施了一系列有效的文档存档与归档管理策略：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7619"/>
      <w:r>
        <w:rPr>
          <w:rFonts w:ascii="仿宋" w:eastAsia="仿宋" w:hAnsi="仿宋" w:cs="仿宋" w:hint="eastAsia"/>
          <w:sz w:val="28"/>
          <w:lang w:eastAsia="zh-CN"/>
        </w:rPr>
        <w:t>二、亚硝酸盐项目选址可行性分析</w:t>
      </w:r>
      <w:bookmarkEnd w:id="6"/>
    </w:p>
    <w:p>
      <w:pPr>
        <w:pStyle w:val="Heading2"/>
        <w:rPr>
          <w:rFonts w:ascii="仿宋" w:eastAsia="仿宋" w:hAnsi="仿宋" w:cs="仿宋" w:hint="eastAsia"/>
          <w:lang w:eastAsia="zh-CN"/>
        </w:rPr>
      </w:pPr>
      <w:bookmarkStart w:id="7" w:name="_Toc3960"/>
      <w:r>
        <w:rPr>
          <w:rFonts w:ascii="仿宋" w:eastAsia="仿宋" w:hAnsi="仿宋" w:cs="仿宋" w:hint="eastAsia"/>
          <w:lang w:eastAsia="zh-CN"/>
        </w:rPr>
        <w:t>(一)、亚硝酸盐项目选址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该亚硝酸盐项目选址位于XX省XX市XX区XXX街道</w:t>
      </w:r>
    </w:p>
    <w:p>
      <w:pPr>
        <w:pStyle w:val="Heading2"/>
        <w:ind w:firstLine="560" w:firstLineChars="200"/>
        <w:rPr>
          <w:rFonts w:ascii="仿宋" w:eastAsia="仿宋" w:hAnsi="仿宋" w:cs="仿宋" w:hint="eastAsia"/>
          <w:sz w:val="28"/>
          <w:lang w:eastAsia="zh-CN"/>
        </w:rPr>
      </w:pPr>
      <w:bookmarkStart w:id="8" w:name="_Toc1817"/>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亚硝酸盐项目的征地面积将根据亚硝酸盐项目的实际规模和需求进行精确规划。具体面积XXX平方米，旨在确保亚硝酸盐项目不仅能够满足当前的发展需求，还能够预留空间以适应未来的扩展。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净用地面积是在征地面积基础上去除不可利用面积后的实际可开发用地。具体面积XXX平方米，考虑到环保、交通、安全等多方面因素，以确保亚硝酸盐项目在整体利用效率上达到最优。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亚硝酸盐项目计划建设的建筑总规模具体面积XXX平方米。这一规模的确定综合考虑了亚硝酸盐项目的性质、规模，以及城市规划的相关要求，确保建筑布局与周边环境协调一致。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绿地率是亚硝酸盐项目用地中被规划为绿地的比例。具体面积XXX平方米，旨在通过合理规划绿地，改善亚硝酸盐项目周边环境，提升居民生活质量，并符合城市整体绿化规划。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容积率是用地上可以建设的建筑总体积与用地面积之比。具体面积XXX，通过合理的容积率规划，确保亚硝酸盐项目建筑规模与周边环境和谐共生。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确保亚硝酸盐项目选址与当地城市规划相一致，具体面积XXX平方米。通过与城市规划部门深入沟通，确保亚硝酸盐项目不仅符合城市的整体发展方向，还能够融入城市的发展布局，为城市的长远发展贡献力量。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7. 产业政策符合性： 充分了解并确保亚硝酸盐项目选址符合当地产业政策，具体面积XXX平方米。这包括亚硝酸盐项目对当地经济的促进作用，以及对相关产业的带动效应，确保亚硝酸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用地总体要求必须符合环保和可持续发展的原则，具体面积XXX平方米。通过采用绿色建筑设计、节能减排等措施，确保亚硝酸盐项目在建设和运营过程中对环境的影响最小化，达到可持续发展的要求。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确保亚硝酸盐项目选址具备必要的公共设施配套，具体面积XXX平方米。这包括交通便利性、教育、医疗等基础设施，以提高居民生活品质，使得亚硝酸盐项目选址更具吸引力。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考虑用地总体要求对当地社会稳定性的影响，具体面积XXX平方米。通过深入了解当地社区反馈，确保亚硝酸盐项目的选址和建设过程对当地社会和谐稳定产生积极作用。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亚硝酸盐项目选址不仅符合法规和规划，还在实际操作中具有可行性。这一全面规划将为亚硝酸盐项目的成功实施提供坚实的基础，确保亚硝酸盐项目选址阶段就能够奠定良好的发展基础。</w:t>
      </w:r>
    </w:p>
    <w:p>
      <w:pPr>
        <w:pStyle w:val="Heading2"/>
        <w:ind w:firstLine="560" w:firstLineChars="200"/>
        <w:rPr>
          <w:rFonts w:ascii="仿宋" w:eastAsia="仿宋" w:hAnsi="仿宋" w:cs="仿宋" w:hint="eastAsia"/>
          <w:sz w:val="28"/>
          <w:lang w:eastAsia="zh-CN"/>
        </w:rPr>
      </w:pPr>
      <w:bookmarkStart w:id="9" w:name="_Toc24871"/>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亚硝酸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亚硝酸盐项目的设备规划和空间设计中，我们将采取灵活设备布局的措施。设备布局将根据实际需求进行灵活设计，避免不必要的浪费。通过合理规划设备摆放位置，我们将提高设备的利用率，减少设备间距，以确保亚硝酸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亚硝酸盐项目内部引入共享设施的概念，例如共享会议室、办公区等。通过这种方式，我们可以减少对资源的重复建设，提高资源共享效率，从而减小亚硝酸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3196"/>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功能分区规划：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亚硝酸盐项目的总图布置中，我们将不同功能区域进行明确的规划，以最大程度满足亚硝酸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14350"/>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市场因素：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首先关注市场因素，包括潜在客户分布、竞争对手位置、市场需求等。通过深入的市场调研，我们能够更准确地评估选址对于市场开拓和产品销售的影响，确保亚硝酸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亚硝酸盐项目对环境的影响是综合评价的重要因素之一。我们将详细考虑选址周边的自然环境、生态保护区、水源地等情况，确保亚硝酸盐项目的建设和运营对环境影响最小化，并符合当地的环保法规标准。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对选址的评价还需充分考虑当地政府的产业政策和法规。我们将详细了解亚硝酸盐项目所在地的相关政策，确保亚硝酸盐项目的规划和运营与当地法规相符，降低不必要的法律风险。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考虑到社会稳定性对企业运营的重要性，我们将评估选址地区的社会安全情况、劳工关系、社区反馈等方面，以确保亚硝酸盐项目的建设和运营不会受到社会稳定性的负面影响。</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最后，我们将综合考虑用地成本，包括土地购置费用、土地开发成本等。通过对用地成本的详细评估，我们能够做出更为精确的经济效益分析，为亚硝酸盐项目的投资决策提供有力支持。</w:t>
      </w:r>
    </w:p>
    <w:p>
      <w:pPr>
        <w:pStyle w:val="Heading1"/>
        <w:ind w:firstLine="560" w:firstLineChars="200"/>
        <w:rPr>
          <w:rFonts w:ascii="仿宋" w:eastAsia="仿宋" w:hAnsi="仿宋" w:cs="仿宋" w:hint="eastAsia"/>
          <w:sz w:val="28"/>
          <w:lang w:eastAsia="zh-CN"/>
        </w:rPr>
      </w:pPr>
      <w:bookmarkStart w:id="12" w:name="_Toc24636"/>
      <w:r>
        <w:rPr>
          <w:rFonts w:ascii="仿宋" w:eastAsia="仿宋" w:hAnsi="仿宋" w:cs="仿宋" w:hint="eastAsia"/>
          <w:sz w:val="28"/>
          <w:lang w:eastAsia="zh-CN"/>
        </w:rPr>
        <w:t>三、工艺说明</w:t>
      </w:r>
      <w:bookmarkEnd w:id="12"/>
    </w:p>
    <w:p>
      <w:pPr>
        <w:pStyle w:val="Heading2"/>
        <w:rPr>
          <w:rFonts w:ascii="仿宋" w:eastAsia="仿宋" w:hAnsi="仿宋" w:cs="仿宋" w:hint="eastAsia"/>
          <w:lang w:eastAsia="zh-CN"/>
        </w:rPr>
      </w:pPr>
      <w:bookmarkStart w:id="13" w:name="_Toc3158"/>
      <w:r>
        <w:rPr>
          <w:rFonts w:ascii="仿宋" w:eastAsia="仿宋" w:hAnsi="仿宋" w:cs="仿宋" w:hint="eastAsia"/>
          <w:lang w:eastAsia="zh-CN"/>
        </w:rPr>
        <w:t>(一)、技术管理特点</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亚硝酸盐项目的技术管理特点体现在其创新导向。通过引入最先进的技术趋势和解决方案，亚硝酸盐项目致力于提升科技含量、提高质量和效率水平。这意味着我们将采用最新的工具和方法，确保亚硝酸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亚硝酸盐项目技术管理的显著特征。通过整合不同领域的技术资源，我们实现了跨学科的协同工作。这有助于优化技术架构，提高整体效能。此外，整合性策略还促进了不同技术团队之间的紧密沟通和高效合作，确保亚硝酸盐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亚硝酸盐项目所采用的技术。通过不断优化技术方案，亚硝酸盐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亚硝酸盐项目团队将在亚硝酸盐项目初期识别可能的技术风险，并采取相应的预防和应对措施。通过建立健全的风险评估机制，亚硝酸盐项目能够在实施过程中及时发现并解决潜在的技术问题，保障亚硝酸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亚硝酸盐项目中，技术将成为亚硝酸盐项目成功的有力支持。这一深度剖析揭示了技术管理在亚硝酸盐项目实施中的关键作用，为亚硝酸盐项目的技术基础奠定了坚实的基础。</w:t>
      </w:r>
    </w:p>
    <w:p>
      <w:pPr>
        <w:pStyle w:val="Heading2"/>
        <w:ind w:firstLine="560" w:firstLineChars="200"/>
        <w:rPr>
          <w:rFonts w:ascii="仿宋" w:eastAsia="仿宋" w:hAnsi="仿宋" w:cs="仿宋" w:hint="eastAsia"/>
          <w:sz w:val="28"/>
          <w:lang w:eastAsia="zh-CN"/>
        </w:rPr>
      </w:pPr>
      <w:bookmarkStart w:id="14" w:name="_Toc10123"/>
      <w:r>
        <w:rPr>
          <w:rFonts w:ascii="仿宋" w:eastAsia="仿宋" w:hAnsi="仿宋" w:cs="仿宋" w:hint="eastAsia"/>
          <w:sz w:val="28"/>
          <w:lang w:eastAsia="zh-CN"/>
        </w:rPr>
        <w:t>(二)、亚硝酸盐项目工艺技术设计方案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亚硝酸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亚硝酸盐项目将严格按照相关行业规范要求进行组织。通过有效控制产品质量，亚硝酸盐项目将致力于为顾客提供优质的亚硝酸盐项目产品和良好的服务。这体现了亚硝酸盐项目对于生产活动合规性和质量标准的高度重视，为亚硝酸盐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工艺技术方面，亚硝酸盐项目注重生态效益和清洁生产原则。亚硝酸盐项目建设将紧密结合地方特色经济发展，与社会经济发展规划和区域环境保护规划方案相协调一致。通过与当地区域自然生态系统的结合，亚硝酸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亚硝酸盐项目产品具有多样化的客户需求和个性化的特点。因此，亚硝酸盐项目产品规格品种多样，且单批生产数量较小。为满足这一特点，亚硝酸盐项目承办单位将建设先进的柔性制造生产线。通过广泛应用柔性制造技术，亚硝酸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亚硝酸盐项目采用的技术具有较高的技术含量和自动化水平，处于国内先进水平。这一技术选用不仅体现了对生产效率、质量和环境友好性的高标准要求，同时为亚硝酸盐项目的可持续发展奠定了坚实的基础。</w:t>
      </w:r>
    </w:p>
    <w:p>
      <w:pPr>
        <w:pStyle w:val="Heading2"/>
        <w:ind w:firstLine="560" w:firstLineChars="200"/>
        <w:rPr>
          <w:rFonts w:ascii="仿宋" w:eastAsia="仿宋" w:hAnsi="仿宋" w:cs="仿宋" w:hint="eastAsia"/>
          <w:sz w:val="28"/>
          <w:lang w:eastAsia="zh-CN"/>
        </w:rPr>
      </w:pPr>
      <w:bookmarkStart w:id="15" w:name="_Toc3861"/>
      <w:r>
        <w:rPr>
          <w:rFonts w:ascii="仿宋" w:eastAsia="仿宋" w:hAnsi="仿宋" w:cs="仿宋" w:hint="eastAsia"/>
          <w:sz w:val="28"/>
          <w:lang w:eastAsia="zh-CN"/>
        </w:rPr>
        <w:t>(三)、设备选型方案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为确保亚硝酸盐项目的高效生产和技术实施，我们制定了一套精心设计的设备选型方案，以满足亚硝酸盐项目生产、质量和环保的要求。该方案的主要特点如下：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亚硝酸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针对亚硝酸盐项目产品的多样性和小批量生产的特点，我们将建设柔性制造生产线。通过在设备选型中考虑柔性制造技术，可以灵活应对不同产品规格和生产需求，实现生产线的高度灵活性和适应性。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6" w:name="_Toc9704"/>
      <w:r>
        <w:rPr>
          <w:rFonts w:ascii="仿宋" w:eastAsia="仿宋" w:hAnsi="仿宋" w:cs="仿宋" w:hint="eastAsia"/>
          <w:sz w:val="28"/>
          <w:lang w:eastAsia="zh-CN"/>
        </w:rPr>
        <w:t>四、市场分析、调研</w:t>
      </w:r>
      <w:bookmarkEnd w:id="16"/>
    </w:p>
    <w:p>
      <w:pPr>
        <w:pStyle w:val="Heading2"/>
        <w:rPr>
          <w:rFonts w:ascii="仿宋" w:eastAsia="仿宋" w:hAnsi="仿宋" w:cs="仿宋" w:hint="eastAsia"/>
          <w:lang w:eastAsia="zh-CN"/>
        </w:rPr>
      </w:pPr>
      <w:bookmarkStart w:id="17" w:name="_Toc20036"/>
      <w:r>
        <w:rPr>
          <w:rFonts w:ascii="仿宋" w:eastAsia="仿宋" w:hAnsi="仿宋" w:cs="仿宋" w:hint="eastAsia"/>
          <w:lang w:eastAsia="zh-CN"/>
        </w:rPr>
        <w:t>(一)、亚硝酸盐行业分析</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亚硝酸盐行业一直以来都是市场的关注焦点。行业内的发展趋势、竞争态势以及潜在机会都对亚硝酸盐项目的推进产生深远的影响。通过深入研究行业的整体概貌，我们将更好地理解行业的核心特征，为亚硝酸盐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亚硝酸盐行业，技术一直是推动创新和发展的关键因素。我们将对当前技术趋势进行详尽分析，包括但不限于人工智能、大数据应用、先进制造技术等。这有助于亚硝酸盐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亚硝酸盐项目成功的基础。我们将对主要竞争对手进行深入研究，包括其市场份额、产品特点、市场定位等。通过全面了解竞争对手的优势和劣势，亚硝酸盐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20256"/>
      <w:r>
        <w:rPr>
          <w:rFonts w:ascii="仿宋" w:eastAsia="仿宋" w:hAnsi="仿宋" w:cs="仿宋" w:hint="eastAsia"/>
          <w:sz w:val="28"/>
          <w:lang w:eastAsia="zh-CN"/>
        </w:rPr>
        <w:t>(二)、亚硝酸盐市场分析预测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通过对市场规模的深入调研，我们将预测亚硝酸盐市场未来的增长趋势。这包括市场的整体规模、各细分领域的发展趋势等。亚硝酸盐项目可以根据市场的扩张速度和潜在机会，制定更符合市场需求的发展策略。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https://d.book118.com/375301103040011103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亚硝酸盐项目规划设计蓝图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0546C3"/>
    <w:rsid w:val="4E0546C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75301103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2024-02-03T00:29:00Z</dcterms:created>
  <dcterms:modified xsi:type="dcterms:W3CDTF">2024-02-03T00:29:34Z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34C92D697D574FF6AD0AEEE0B6DA28CF_11</vt:lpwstr>
  </property>
  <property fmtid="{D5CDD505-2E9C-101B-9397-08002B2CF9AE}" pid="3" name="KSOProductBuildVer">
    <vt:lpwstr>2052-12.1.0.16250</vt:lpwstr>
  </property>
</Properties>
</file>