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玻璃包装容器项目计划设计方案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4" w:history="1">
        <w:r>
          <w:rPr>
            <w:rFonts w:ascii="仿宋" w:eastAsia="仿宋" w:hAnsi="仿宋" w:cs="仿宋" w:hint="eastAsia"/>
            <w:lang w:eastAsia="zh-CN"/>
          </w:rPr>
          <w:t>序言</w:t>
        </w:r>
        <w:r>
          <w:tab/>
        </w:r>
        <w:r>
          <w:fldChar w:fldCharType="begin"/>
        </w:r>
        <w:r>
          <w:instrText xml:space="preserve"> PAGEREF _Toc16634 \h </w:instrText>
        </w:r>
        <w:r>
          <w:fldChar w:fldCharType="separate"/>
        </w:r>
        <w:r>
          <w:t>3</w:t>
        </w:r>
        <w:r>
          <w:fldChar w:fldCharType="end"/>
        </w:r>
      </w:hyperlink>
    </w:p>
    <w:p>
      <w:pPr>
        <w:pStyle w:val="TOC1"/>
        <w:tabs>
          <w:tab w:val="right" w:leader="dot" w:pos="8306"/>
        </w:tabs>
      </w:pPr>
      <w:hyperlink w:anchor="_Toc11540" w:history="1">
        <w:r>
          <w:rPr>
            <w:rFonts w:ascii="仿宋" w:eastAsia="仿宋" w:hAnsi="仿宋" w:cs="仿宋" w:hint="eastAsia"/>
            <w:lang w:eastAsia="zh-CN"/>
          </w:rPr>
          <w:t>一、玻璃包装容器项目土建工程</w:t>
        </w:r>
        <w:r>
          <w:tab/>
        </w:r>
        <w:r>
          <w:fldChar w:fldCharType="begin"/>
        </w:r>
        <w:r>
          <w:instrText xml:space="preserve"> PAGEREF _Toc11540 \h </w:instrText>
        </w:r>
        <w:r>
          <w:fldChar w:fldCharType="separate"/>
        </w:r>
        <w:r>
          <w:t>3</w:t>
        </w:r>
        <w:r>
          <w:fldChar w:fldCharType="end"/>
        </w:r>
      </w:hyperlink>
    </w:p>
    <w:p>
      <w:pPr>
        <w:pStyle w:val="TOC2"/>
        <w:tabs>
          <w:tab w:val="right" w:leader="dot" w:pos="8306"/>
        </w:tabs>
      </w:pPr>
      <w:hyperlink w:anchor="_Toc32331" w:history="1">
        <w:r>
          <w:rPr>
            <w:rFonts w:ascii="仿宋" w:eastAsia="仿宋" w:hAnsi="仿宋" w:cs="仿宋" w:hint="eastAsia"/>
            <w:lang w:eastAsia="zh-CN"/>
          </w:rPr>
          <w:t>(一)、建筑工程设计原则</w:t>
        </w:r>
        <w:r>
          <w:tab/>
        </w:r>
        <w:r>
          <w:fldChar w:fldCharType="begin"/>
        </w:r>
        <w:r>
          <w:instrText xml:space="preserve"> PAGEREF _Toc32331 \h </w:instrText>
        </w:r>
        <w:r>
          <w:fldChar w:fldCharType="separate"/>
        </w:r>
        <w:r>
          <w:t>3</w:t>
        </w:r>
        <w:r>
          <w:fldChar w:fldCharType="end"/>
        </w:r>
      </w:hyperlink>
    </w:p>
    <w:p>
      <w:pPr>
        <w:pStyle w:val="TOC2"/>
        <w:tabs>
          <w:tab w:val="right" w:leader="dot" w:pos="8306"/>
        </w:tabs>
      </w:pPr>
      <w:hyperlink w:anchor="_Toc23105" w:history="1">
        <w:r>
          <w:rPr>
            <w:rFonts w:ascii="仿宋" w:eastAsia="仿宋" w:hAnsi="仿宋" w:cs="仿宋" w:hint="eastAsia"/>
            <w:lang w:eastAsia="zh-CN"/>
          </w:rPr>
          <w:t>(二)、土建工程设计年限及安全等级</w:t>
        </w:r>
        <w:r>
          <w:tab/>
        </w:r>
        <w:r>
          <w:fldChar w:fldCharType="begin"/>
        </w:r>
        <w:r>
          <w:instrText xml:space="preserve"> PAGEREF _Toc23105 \h </w:instrText>
        </w:r>
        <w:r>
          <w:fldChar w:fldCharType="separate"/>
        </w:r>
        <w:r>
          <w:t>4</w:t>
        </w:r>
        <w:r>
          <w:fldChar w:fldCharType="end"/>
        </w:r>
      </w:hyperlink>
    </w:p>
    <w:p>
      <w:pPr>
        <w:pStyle w:val="TOC2"/>
        <w:tabs>
          <w:tab w:val="right" w:leader="dot" w:pos="8306"/>
        </w:tabs>
      </w:pPr>
      <w:hyperlink w:anchor="_Toc26360" w:history="1">
        <w:r>
          <w:rPr>
            <w:rFonts w:ascii="仿宋" w:eastAsia="仿宋" w:hAnsi="仿宋" w:cs="仿宋" w:hint="eastAsia"/>
            <w:lang w:eastAsia="zh-CN"/>
          </w:rPr>
          <w:t>(三)、建筑工程设计总体要求</w:t>
        </w:r>
        <w:r>
          <w:tab/>
        </w:r>
        <w:r>
          <w:fldChar w:fldCharType="begin"/>
        </w:r>
        <w:r>
          <w:instrText xml:space="preserve"> PAGEREF _Toc26360 \h </w:instrText>
        </w:r>
        <w:r>
          <w:fldChar w:fldCharType="separate"/>
        </w:r>
        <w:r>
          <w:t>5</w:t>
        </w:r>
        <w:r>
          <w:fldChar w:fldCharType="end"/>
        </w:r>
      </w:hyperlink>
    </w:p>
    <w:p>
      <w:pPr>
        <w:pStyle w:val="TOC2"/>
        <w:tabs>
          <w:tab w:val="right" w:leader="dot" w:pos="8306"/>
        </w:tabs>
      </w:pPr>
      <w:hyperlink w:anchor="_Toc28859" w:history="1">
        <w:r>
          <w:rPr>
            <w:rFonts w:ascii="仿宋" w:eastAsia="仿宋" w:hAnsi="仿宋" w:cs="仿宋" w:hint="eastAsia"/>
            <w:lang w:eastAsia="zh-CN"/>
          </w:rPr>
          <w:t>(四)、土建工程建设指标</w:t>
        </w:r>
        <w:r>
          <w:tab/>
        </w:r>
        <w:r>
          <w:fldChar w:fldCharType="begin"/>
        </w:r>
        <w:r>
          <w:instrText xml:space="preserve"> PAGEREF _Toc28859 \h </w:instrText>
        </w:r>
        <w:r>
          <w:fldChar w:fldCharType="separate"/>
        </w:r>
        <w:r>
          <w:t>6</w:t>
        </w:r>
        <w:r>
          <w:fldChar w:fldCharType="end"/>
        </w:r>
      </w:hyperlink>
    </w:p>
    <w:p>
      <w:pPr>
        <w:pStyle w:val="TOC1"/>
        <w:tabs>
          <w:tab w:val="right" w:leader="dot" w:pos="8306"/>
        </w:tabs>
      </w:pPr>
      <w:hyperlink w:anchor="_Toc20144" w:history="1">
        <w:r>
          <w:rPr>
            <w:rFonts w:ascii="仿宋" w:eastAsia="仿宋" w:hAnsi="仿宋" w:cs="仿宋" w:hint="eastAsia"/>
            <w:lang w:eastAsia="zh-CN"/>
          </w:rPr>
          <w:t>二、产品规划分析</w:t>
        </w:r>
        <w:r>
          <w:tab/>
        </w:r>
        <w:r>
          <w:fldChar w:fldCharType="begin"/>
        </w:r>
        <w:r>
          <w:instrText xml:space="preserve"> PAGEREF _Toc20144 \h </w:instrText>
        </w:r>
        <w:r>
          <w:fldChar w:fldCharType="separate"/>
        </w:r>
        <w:r>
          <w:t>6</w:t>
        </w:r>
        <w:r>
          <w:fldChar w:fldCharType="end"/>
        </w:r>
      </w:hyperlink>
    </w:p>
    <w:p>
      <w:pPr>
        <w:pStyle w:val="TOC2"/>
        <w:tabs>
          <w:tab w:val="right" w:leader="dot" w:pos="8306"/>
        </w:tabs>
      </w:pPr>
      <w:hyperlink w:anchor="_Toc25157" w:history="1">
        <w:r>
          <w:rPr>
            <w:rFonts w:ascii="仿宋" w:eastAsia="仿宋" w:hAnsi="仿宋" w:cs="仿宋" w:hint="eastAsia"/>
            <w:lang w:eastAsia="zh-CN"/>
          </w:rPr>
          <w:t>(一)、产品规划</w:t>
        </w:r>
        <w:r>
          <w:tab/>
        </w:r>
        <w:r>
          <w:fldChar w:fldCharType="begin"/>
        </w:r>
        <w:r>
          <w:instrText xml:space="preserve"> PAGEREF _Toc25157 \h </w:instrText>
        </w:r>
        <w:r>
          <w:fldChar w:fldCharType="separate"/>
        </w:r>
        <w:r>
          <w:t>6</w:t>
        </w:r>
        <w:r>
          <w:fldChar w:fldCharType="end"/>
        </w:r>
      </w:hyperlink>
    </w:p>
    <w:p>
      <w:pPr>
        <w:pStyle w:val="TOC2"/>
        <w:tabs>
          <w:tab w:val="right" w:leader="dot" w:pos="8306"/>
        </w:tabs>
      </w:pPr>
      <w:hyperlink w:anchor="_Toc406" w:history="1">
        <w:r>
          <w:rPr>
            <w:rFonts w:ascii="仿宋" w:eastAsia="仿宋" w:hAnsi="仿宋" w:cs="仿宋" w:hint="eastAsia"/>
            <w:lang w:eastAsia="zh-CN"/>
          </w:rPr>
          <w:t>(二)、建设规模</w:t>
        </w:r>
        <w:r>
          <w:tab/>
        </w:r>
        <w:r>
          <w:fldChar w:fldCharType="begin"/>
        </w:r>
        <w:r>
          <w:instrText xml:space="preserve"> PAGEREF _Toc406 \h </w:instrText>
        </w:r>
        <w:r>
          <w:fldChar w:fldCharType="separate"/>
        </w:r>
        <w:r>
          <w:t>7</w:t>
        </w:r>
        <w:r>
          <w:fldChar w:fldCharType="end"/>
        </w:r>
      </w:hyperlink>
    </w:p>
    <w:p>
      <w:pPr>
        <w:pStyle w:val="TOC1"/>
        <w:tabs>
          <w:tab w:val="right" w:leader="dot" w:pos="8306"/>
        </w:tabs>
      </w:pPr>
      <w:hyperlink w:anchor="_Toc11816" w:history="1">
        <w:r>
          <w:rPr>
            <w:rFonts w:ascii="仿宋" w:eastAsia="仿宋" w:hAnsi="仿宋" w:cs="仿宋" w:hint="eastAsia"/>
            <w:lang w:eastAsia="zh-CN"/>
          </w:rPr>
          <w:t>三、玻璃包装容器项目建设背景及必要性分析</w:t>
        </w:r>
        <w:r>
          <w:tab/>
        </w:r>
        <w:r>
          <w:fldChar w:fldCharType="begin"/>
        </w:r>
        <w:r>
          <w:instrText xml:space="preserve"> PAGEREF _Toc11816 \h </w:instrText>
        </w:r>
        <w:r>
          <w:fldChar w:fldCharType="separate"/>
        </w:r>
        <w:r>
          <w:t>8</w:t>
        </w:r>
        <w:r>
          <w:fldChar w:fldCharType="end"/>
        </w:r>
      </w:hyperlink>
    </w:p>
    <w:p>
      <w:pPr>
        <w:pStyle w:val="TOC2"/>
        <w:tabs>
          <w:tab w:val="right" w:leader="dot" w:pos="8306"/>
        </w:tabs>
      </w:pPr>
      <w:hyperlink w:anchor="_Toc32468" w:history="1">
        <w:r>
          <w:rPr>
            <w:rFonts w:ascii="仿宋" w:eastAsia="仿宋" w:hAnsi="仿宋" w:cs="仿宋" w:hint="eastAsia"/>
            <w:lang w:eastAsia="zh-CN"/>
          </w:rPr>
          <w:t>(一)、玻璃包装容器项目背景分析</w:t>
        </w:r>
        <w:r>
          <w:tab/>
        </w:r>
        <w:r>
          <w:fldChar w:fldCharType="begin"/>
        </w:r>
        <w:r>
          <w:instrText xml:space="preserve"> PAGEREF _Toc32468 \h </w:instrText>
        </w:r>
        <w:r>
          <w:fldChar w:fldCharType="separate"/>
        </w:r>
        <w:r>
          <w:t>8</w:t>
        </w:r>
        <w:r>
          <w:fldChar w:fldCharType="end"/>
        </w:r>
      </w:hyperlink>
    </w:p>
    <w:p>
      <w:pPr>
        <w:pStyle w:val="TOC2"/>
        <w:tabs>
          <w:tab w:val="right" w:leader="dot" w:pos="8306"/>
        </w:tabs>
      </w:pPr>
      <w:hyperlink w:anchor="_Toc26585" w:history="1">
        <w:r>
          <w:rPr>
            <w:rFonts w:ascii="仿宋" w:eastAsia="仿宋" w:hAnsi="仿宋" w:cs="仿宋" w:hint="eastAsia"/>
            <w:lang w:eastAsia="zh-CN"/>
          </w:rPr>
          <w:t>(二)、玻璃包装容器项目建设必要性分析</w:t>
        </w:r>
        <w:r>
          <w:tab/>
        </w:r>
        <w:r>
          <w:fldChar w:fldCharType="begin"/>
        </w:r>
        <w:r>
          <w:instrText xml:space="preserve"> PAGEREF _Toc26585 \h </w:instrText>
        </w:r>
        <w:r>
          <w:fldChar w:fldCharType="separate"/>
        </w:r>
        <w:r>
          <w:t>10</w:t>
        </w:r>
        <w:r>
          <w:fldChar w:fldCharType="end"/>
        </w:r>
      </w:hyperlink>
    </w:p>
    <w:p>
      <w:pPr>
        <w:pStyle w:val="TOC1"/>
        <w:tabs>
          <w:tab w:val="right" w:leader="dot" w:pos="8306"/>
        </w:tabs>
      </w:pPr>
      <w:hyperlink w:anchor="_Toc16667" w:history="1">
        <w:r>
          <w:rPr>
            <w:rFonts w:ascii="仿宋" w:eastAsia="仿宋" w:hAnsi="仿宋" w:cs="仿宋" w:hint="eastAsia"/>
            <w:lang w:eastAsia="zh-CN"/>
          </w:rPr>
          <w:t>四、玻璃包装容器项目可持续发展</w:t>
        </w:r>
        <w:r>
          <w:tab/>
        </w:r>
        <w:r>
          <w:fldChar w:fldCharType="begin"/>
        </w:r>
        <w:r>
          <w:instrText xml:space="preserve"> PAGEREF _Toc16667 \h </w:instrText>
        </w:r>
        <w:r>
          <w:fldChar w:fldCharType="separate"/>
        </w:r>
        <w:r>
          <w:t>11</w:t>
        </w:r>
        <w:r>
          <w:fldChar w:fldCharType="end"/>
        </w:r>
      </w:hyperlink>
    </w:p>
    <w:p>
      <w:pPr>
        <w:pStyle w:val="TOC2"/>
        <w:tabs>
          <w:tab w:val="right" w:leader="dot" w:pos="8306"/>
        </w:tabs>
      </w:pPr>
      <w:hyperlink w:anchor="_Toc18452" w:history="1">
        <w:r>
          <w:rPr>
            <w:rFonts w:ascii="仿宋" w:eastAsia="仿宋" w:hAnsi="仿宋" w:cs="仿宋" w:hint="eastAsia"/>
            <w:lang w:eastAsia="zh-CN"/>
          </w:rPr>
          <w:t>(一)、可持续战略与实践</w:t>
        </w:r>
        <w:r>
          <w:tab/>
        </w:r>
        <w:r>
          <w:fldChar w:fldCharType="begin"/>
        </w:r>
        <w:r>
          <w:instrText xml:space="preserve"> PAGEREF _Toc18452 \h </w:instrText>
        </w:r>
        <w:r>
          <w:fldChar w:fldCharType="separate"/>
        </w:r>
        <w:r>
          <w:t>11</w:t>
        </w:r>
        <w:r>
          <w:fldChar w:fldCharType="end"/>
        </w:r>
      </w:hyperlink>
    </w:p>
    <w:p>
      <w:pPr>
        <w:pStyle w:val="TOC2"/>
        <w:tabs>
          <w:tab w:val="right" w:leader="dot" w:pos="8306"/>
        </w:tabs>
      </w:pPr>
      <w:hyperlink w:anchor="_Toc19420" w:history="1">
        <w:r>
          <w:rPr>
            <w:rFonts w:ascii="仿宋" w:eastAsia="仿宋" w:hAnsi="仿宋" w:cs="仿宋" w:hint="eastAsia"/>
            <w:lang w:eastAsia="zh-CN"/>
          </w:rPr>
          <w:t>(二)、环保与社会责任</w:t>
        </w:r>
        <w:r>
          <w:tab/>
        </w:r>
        <w:r>
          <w:fldChar w:fldCharType="begin"/>
        </w:r>
        <w:r>
          <w:instrText xml:space="preserve"> PAGEREF _Toc19420 \h </w:instrText>
        </w:r>
        <w:r>
          <w:fldChar w:fldCharType="separate"/>
        </w:r>
        <w:r>
          <w:t>12</w:t>
        </w:r>
        <w:r>
          <w:fldChar w:fldCharType="end"/>
        </w:r>
      </w:hyperlink>
    </w:p>
    <w:p>
      <w:pPr>
        <w:pStyle w:val="TOC1"/>
        <w:tabs>
          <w:tab w:val="right" w:leader="dot" w:pos="8306"/>
        </w:tabs>
      </w:pPr>
      <w:hyperlink w:anchor="_Toc17311" w:history="1">
        <w:r>
          <w:rPr>
            <w:rFonts w:ascii="仿宋" w:eastAsia="仿宋" w:hAnsi="仿宋" w:cs="仿宋" w:hint="eastAsia"/>
            <w:lang w:eastAsia="zh-CN"/>
          </w:rPr>
          <w:t>五、市场分析、调研</w:t>
        </w:r>
        <w:r>
          <w:tab/>
        </w:r>
        <w:r>
          <w:fldChar w:fldCharType="begin"/>
        </w:r>
        <w:r>
          <w:instrText xml:space="preserve"> PAGEREF _Toc17311 \h </w:instrText>
        </w:r>
        <w:r>
          <w:fldChar w:fldCharType="separate"/>
        </w:r>
        <w:r>
          <w:t>13</w:t>
        </w:r>
        <w:r>
          <w:fldChar w:fldCharType="end"/>
        </w:r>
      </w:hyperlink>
    </w:p>
    <w:p>
      <w:pPr>
        <w:pStyle w:val="TOC2"/>
        <w:tabs>
          <w:tab w:val="right" w:leader="dot" w:pos="8306"/>
        </w:tabs>
      </w:pPr>
      <w:hyperlink w:anchor="_Toc11123" w:history="1">
        <w:r>
          <w:rPr>
            <w:rFonts w:ascii="仿宋" w:eastAsia="仿宋" w:hAnsi="仿宋" w:cs="仿宋" w:hint="eastAsia"/>
            <w:lang w:eastAsia="zh-CN"/>
          </w:rPr>
          <w:t>(一)、玻璃包装容器行业分析</w:t>
        </w:r>
        <w:r>
          <w:tab/>
        </w:r>
        <w:r>
          <w:fldChar w:fldCharType="begin"/>
        </w:r>
        <w:r>
          <w:instrText xml:space="preserve"> PAGEREF _Toc11123 \h </w:instrText>
        </w:r>
        <w:r>
          <w:fldChar w:fldCharType="separate"/>
        </w:r>
        <w:r>
          <w:t>13</w:t>
        </w:r>
        <w:r>
          <w:fldChar w:fldCharType="end"/>
        </w:r>
      </w:hyperlink>
    </w:p>
    <w:p>
      <w:pPr>
        <w:pStyle w:val="TOC2"/>
        <w:tabs>
          <w:tab w:val="right" w:leader="dot" w:pos="8306"/>
        </w:tabs>
      </w:pPr>
      <w:hyperlink w:anchor="_Toc15694" w:history="1">
        <w:r>
          <w:rPr>
            <w:rFonts w:ascii="仿宋" w:eastAsia="仿宋" w:hAnsi="仿宋" w:cs="仿宋" w:hint="eastAsia"/>
            <w:lang w:eastAsia="zh-CN"/>
          </w:rPr>
          <w:t>(二)、玻璃包装容器市场分析预测</w:t>
        </w:r>
        <w:r>
          <w:tab/>
        </w:r>
        <w:r>
          <w:fldChar w:fldCharType="begin"/>
        </w:r>
        <w:r>
          <w:instrText xml:space="preserve"> PAGEREF _Toc15694 \h </w:instrText>
        </w:r>
        <w:r>
          <w:fldChar w:fldCharType="separate"/>
        </w:r>
        <w:r>
          <w:t>14</w:t>
        </w:r>
        <w:r>
          <w:fldChar w:fldCharType="end"/>
        </w:r>
      </w:hyperlink>
    </w:p>
    <w:p>
      <w:pPr>
        <w:pStyle w:val="TOC1"/>
        <w:tabs>
          <w:tab w:val="right" w:leader="dot" w:pos="8306"/>
        </w:tabs>
      </w:pPr>
      <w:hyperlink w:anchor="_Toc18345" w:history="1">
        <w:r>
          <w:rPr>
            <w:rFonts w:ascii="仿宋" w:eastAsia="仿宋" w:hAnsi="仿宋" w:cs="仿宋" w:hint="eastAsia"/>
            <w:lang w:eastAsia="zh-CN"/>
          </w:rPr>
          <w:t>六、玻璃包装容器项目危机管理</w:t>
        </w:r>
        <w:r>
          <w:tab/>
        </w:r>
        <w:r>
          <w:fldChar w:fldCharType="begin"/>
        </w:r>
        <w:r>
          <w:instrText xml:space="preserve"> PAGEREF _Toc18345 \h </w:instrText>
        </w:r>
        <w:r>
          <w:fldChar w:fldCharType="separate"/>
        </w:r>
        <w:r>
          <w:t>14</w:t>
        </w:r>
        <w:r>
          <w:fldChar w:fldCharType="end"/>
        </w:r>
      </w:hyperlink>
    </w:p>
    <w:p>
      <w:pPr>
        <w:pStyle w:val="TOC2"/>
        <w:tabs>
          <w:tab w:val="right" w:leader="dot" w:pos="8306"/>
        </w:tabs>
      </w:pPr>
      <w:hyperlink w:anchor="_Toc21762" w:history="1">
        <w:r>
          <w:rPr>
            <w:rFonts w:ascii="仿宋" w:eastAsia="仿宋" w:hAnsi="仿宋" w:cs="仿宋" w:hint="eastAsia"/>
            <w:lang w:eastAsia="zh-CN"/>
          </w:rPr>
          <w:t>(一)、危机预警与识别</w:t>
        </w:r>
        <w:r>
          <w:tab/>
        </w:r>
        <w:r>
          <w:fldChar w:fldCharType="begin"/>
        </w:r>
        <w:r>
          <w:instrText xml:space="preserve"> PAGEREF _Toc21762 \h </w:instrText>
        </w:r>
        <w:r>
          <w:fldChar w:fldCharType="separate"/>
        </w:r>
        <w:r>
          <w:t>14</w:t>
        </w:r>
        <w:r>
          <w:fldChar w:fldCharType="end"/>
        </w:r>
      </w:hyperlink>
    </w:p>
    <w:p>
      <w:pPr>
        <w:pStyle w:val="TOC2"/>
        <w:tabs>
          <w:tab w:val="right" w:leader="dot" w:pos="8306"/>
        </w:tabs>
      </w:pPr>
      <w:hyperlink w:anchor="_Toc9007" w:history="1">
        <w:r>
          <w:rPr>
            <w:rFonts w:ascii="仿宋" w:eastAsia="仿宋" w:hAnsi="仿宋" w:cs="仿宋" w:hint="eastAsia"/>
            <w:lang w:eastAsia="zh-CN"/>
          </w:rPr>
          <w:t>(二)、危机应对与恢复</w:t>
        </w:r>
        <w:r>
          <w:tab/>
        </w:r>
        <w:r>
          <w:fldChar w:fldCharType="begin"/>
        </w:r>
        <w:r>
          <w:instrText xml:space="preserve"> PAGEREF _Toc9007 \h </w:instrText>
        </w:r>
        <w:r>
          <w:fldChar w:fldCharType="separate"/>
        </w:r>
        <w:r>
          <w:t>15</w:t>
        </w:r>
        <w:r>
          <w:fldChar w:fldCharType="end"/>
        </w:r>
      </w:hyperlink>
    </w:p>
    <w:p>
      <w:pPr>
        <w:pStyle w:val="TOC1"/>
        <w:tabs>
          <w:tab w:val="right" w:leader="dot" w:pos="8306"/>
        </w:tabs>
      </w:pPr>
      <w:hyperlink w:anchor="_Toc9137" w:history="1">
        <w:r>
          <w:rPr>
            <w:rFonts w:ascii="仿宋" w:eastAsia="仿宋" w:hAnsi="仿宋" w:cs="仿宋" w:hint="eastAsia"/>
            <w:lang w:eastAsia="zh-CN"/>
          </w:rPr>
          <w:t>七、生产安全保护</w:t>
        </w:r>
        <w:r>
          <w:tab/>
        </w:r>
        <w:r>
          <w:fldChar w:fldCharType="begin"/>
        </w:r>
        <w:r>
          <w:instrText xml:space="preserve"> PAGEREF _Toc9137 \h </w:instrText>
        </w:r>
        <w:r>
          <w:fldChar w:fldCharType="separate"/>
        </w:r>
        <w:r>
          <w:t>17</w:t>
        </w:r>
        <w:r>
          <w:fldChar w:fldCharType="end"/>
        </w:r>
      </w:hyperlink>
    </w:p>
    <w:p>
      <w:pPr>
        <w:pStyle w:val="TOC2"/>
        <w:tabs>
          <w:tab w:val="right" w:leader="dot" w:pos="8306"/>
        </w:tabs>
      </w:pPr>
      <w:hyperlink w:anchor="_Toc14335" w:history="1">
        <w:r>
          <w:rPr>
            <w:rFonts w:ascii="仿宋" w:eastAsia="仿宋" w:hAnsi="仿宋" w:cs="仿宋" w:hint="eastAsia"/>
            <w:lang w:eastAsia="zh-CN"/>
          </w:rPr>
          <w:t>(一)、消防安全</w:t>
        </w:r>
        <w:r>
          <w:tab/>
        </w:r>
        <w:r>
          <w:fldChar w:fldCharType="begin"/>
        </w:r>
        <w:r>
          <w:instrText xml:space="preserve"> PAGEREF _Toc14335 \h </w:instrText>
        </w:r>
        <w:r>
          <w:fldChar w:fldCharType="separate"/>
        </w:r>
        <w:r>
          <w:t>17</w:t>
        </w:r>
        <w:r>
          <w:fldChar w:fldCharType="end"/>
        </w:r>
      </w:hyperlink>
    </w:p>
    <w:p>
      <w:pPr>
        <w:pStyle w:val="TOC2"/>
        <w:tabs>
          <w:tab w:val="right" w:leader="dot" w:pos="8306"/>
        </w:tabs>
      </w:pPr>
      <w:hyperlink w:anchor="_Toc29895" w:history="1">
        <w:r>
          <w:rPr>
            <w:rFonts w:ascii="仿宋" w:eastAsia="仿宋" w:hAnsi="仿宋" w:cs="仿宋" w:hint="eastAsia"/>
            <w:lang w:eastAsia="zh-CN"/>
          </w:rPr>
          <w:t>(二)、防火防爆总图布置措施</w:t>
        </w:r>
        <w:r>
          <w:tab/>
        </w:r>
        <w:r>
          <w:fldChar w:fldCharType="begin"/>
        </w:r>
        <w:r>
          <w:instrText xml:space="preserve"> PAGEREF _Toc29895 \h </w:instrText>
        </w:r>
        <w:r>
          <w:fldChar w:fldCharType="separate"/>
        </w:r>
        <w:r>
          <w:t>19</w:t>
        </w:r>
        <w:r>
          <w:fldChar w:fldCharType="end"/>
        </w:r>
      </w:hyperlink>
    </w:p>
    <w:p>
      <w:pPr>
        <w:pStyle w:val="TOC2"/>
        <w:tabs>
          <w:tab w:val="right" w:leader="dot" w:pos="8306"/>
        </w:tabs>
      </w:pPr>
      <w:hyperlink w:anchor="_Toc24524" w:history="1">
        <w:r>
          <w:rPr>
            <w:rFonts w:ascii="仿宋" w:eastAsia="仿宋" w:hAnsi="仿宋" w:cs="仿宋" w:hint="eastAsia"/>
            <w:lang w:eastAsia="zh-CN"/>
          </w:rPr>
          <w:t>(三)、自然灾害防范措施</w:t>
        </w:r>
        <w:r>
          <w:tab/>
        </w:r>
        <w:r>
          <w:fldChar w:fldCharType="begin"/>
        </w:r>
        <w:r>
          <w:instrText xml:space="preserve"> PAGEREF _Toc24524 \h </w:instrText>
        </w:r>
        <w:r>
          <w:fldChar w:fldCharType="separate"/>
        </w:r>
        <w:r>
          <w:t>19</w:t>
        </w:r>
        <w:r>
          <w:fldChar w:fldCharType="end"/>
        </w:r>
      </w:hyperlink>
    </w:p>
    <w:p>
      <w:pPr>
        <w:pStyle w:val="TOC2"/>
        <w:tabs>
          <w:tab w:val="right" w:leader="dot" w:pos="8306"/>
        </w:tabs>
      </w:pPr>
      <w:hyperlink w:anchor="_Toc20308" w:history="1">
        <w:r>
          <w:rPr>
            <w:rFonts w:ascii="仿宋" w:eastAsia="仿宋" w:hAnsi="仿宋" w:cs="仿宋" w:hint="eastAsia"/>
            <w:lang w:eastAsia="zh-CN"/>
          </w:rPr>
          <w:t>(四)、安全色及安全标志使用要求</w:t>
        </w:r>
        <w:r>
          <w:tab/>
        </w:r>
        <w:r>
          <w:fldChar w:fldCharType="begin"/>
        </w:r>
        <w:r>
          <w:instrText xml:space="preserve"> PAGEREF _Toc20308 \h </w:instrText>
        </w:r>
        <w:r>
          <w:fldChar w:fldCharType="separate"/>
        </w:r>
        <w:r>
          <w:t>20</w:t>
        </w:r>
        <w:r>
          <w:fldChar w:fldCharType="end"/>
        </w:r>
      </w:hyperlink>
    </w:p>
    <w:p>
      <w:pPr>
        <w:pStyle w:val="TOC2"/>
        <w:tabs>
          <w:tab w:val="right" w:leader="dot" w:pos="8306"/>
        </w:tabs>
      </w:pPr>
      <w:hyperlink w:anchor="_Toc28902" w:history="1">
        <w:r>
          <w:rPr>
            <w:rFonts w:ascii="仿宋" w:eastAsia="仿宋" w:hAnsi="仿宋" w:cs="仿宋" w:hint="eastAsia"/>
            <w:lang w:eastAsia="zh-CN"/>
          </w:rPr>
          <w:t>(五)、防尘防毒措施</w:t>
        </w:r>
        <w:r>
          <w:tab/>
        </w:r>
        <w:r>
          <w:fldChar w:fldCharType="begin"/>
        </w:r>
        <w:r>
          <w:instrText xml:space="preserve"> PAGEREF _Toc28902 \h </w:instrText>
        </w:r>
        <w:r>
          <w:fldChar w:fldCharType="separate"/>
        </w:r>
        <w:r>
          <w:t>21</w:t>
        </w:r>
        <w:r>
          <w:fldChar w:fldCharType="end"/>
        </w:r>
      </w:hyperlink>
    </w:p>
    <w:p>
      <w:pPr>
        <w:pStyle w:val="TOC2"/>
        <w:tabs>
          <w:tab w:val="right" w:leader="dot" w:pos="8306"/>
        </w:tabs>
      </w:pPr>
      <w:hyperlink w:anchor="_Toc30180" w:history="1">
        <w:r>
          <w:rPr>
            <w:rFonts w:ascii="仿宋" w:eastAsia="仿宋" w:hAnsi="仿宋" w:cs="仿宋" w:hint="eastAsia"/>
            <w:lang w:eastAsia="zh-CN"/>
          </w:rPr>
          <w:t>(六)、防静电、触电防护及防雷措施</w:t>
        </w:r>
        <w:r>
          <w:tab/>
        </w:r>
        <w:r>
          <w:fldChar w:fldCharType="begin"/>
        </w:r>
        <w:r>
          <w:instrText xml:space="preserve"> PAGEREF _Toc30180 \h </w:instrText>
        </w:r>
        <w:r>
          <w:fldChar w:fldCharType="separate"/>
        </w:r>
        <w:r>
          <w:t>22</w:t>
        </w:r>
        <w:r>
          <w:fldChar w:fldCharType="end"/>
        </w:r>
      </w:hyperlink>
    </w:p>
    <w:p>
      <w:pPr>
        <w:pStyle w:val="TOC2"/>
        <w:tabs>
          <w:tab w:val="right" w:leader="dot" w:pos="8306"/>
        </w:tabs>
      </w:pPr>
      <w:hyperlink w:anchor="_Toc15160" w:history="1">
        <w:r>
          <w:rPr>
            <w:rFonts w:ascii="仿宋" w:eastAsia="仿宋" w:hAnsi="仿宋" w:cs="仿宋" w:hint="eastAsia"/>
            <w:lang w:eastAsia="zh-CN"/>
          </w:rPr>
          <w:t>(七)、机械设备安全保障措施</w:t>
        </w:r>
        <w:r>
          <w:tab/>
        </w:r>
        <w:r>
          <w:fldChar w:fldCharType="begin"/>
        </w:r>
        <w:r>
          <w:instrText xml:space="preserve"> PAGEREF _Toc15160 \h </w:instrText>
        </w:r>
        <w:r>
          <w:fldChar w:fldCharType="separate"/>
        </w:r>
        <w:r>
          <w:t>24</w:t>
        </w:r>
        <w:r>
          <w:fldChar w:fldCharType="end"/>
        </w:r>
      </w:hyperlink>
    </w:p>
    <w:p>
      <w:pPr>
        <w:pStyle w:val="TOC1"/>
        <w:tabs>
          <w:tab w:val="right" w:leader="dot" w:pos="8306"/>
        </w:tabs>
      </w:pPr>
      <w:hyperlink w:anchor="_Toc31232" w:history="1">
        <w:r>
          <w:rPr>
            <w:rFonts w:ascii="仿宋" w:eastAsia="仿宋" w:hAnsi="仿宋" w:cs="仿宋" w:hint="eastAsia"/>
            <w:lang w:eastAsia="zh-CN"/>
          </w:rPr>
          <w:t>八、玻璃包装容器项目投资规划</w:t>
        </w:r>
        <w:r>
          <w:tab/>
        </w:r>
        <w:r>
          <w:fldChar w:fldCharType="begin"/>
        </w:r>
        <w:r>
          <w:instrText xml:space="preserve"> PAGEREF _Toc31232 \h </w:instrText>
        </w:r>
        <w:r>
          <w:fldChar w:fldCharType="separate"/>
        </w:r>
        <w:r>
          <w:t>25</w:t>
        </w:r>
        <w:r>
          <w:fldChar w:fldCharType="end"/>
        </w:r>
      </w:hyperlink>
    </w:p>
    <w:p>
      <w:pPr>
        <w:pStyle w:val="TOC2"/>
        <w:tabs>
          <w:tab w:val="right" w:leader="dot" w:pos="8306"/>
        </w:tabs>
      </w:pPr>
      <w:hyperlink w:anchor="_Toc11856" w:history="1">
        <w:r>
          <w:rPr>
            <w:rFonts w:ascii="仿宋" w:eastAsia="仿宋" w:hAnsi="仿宋" w:cs="仿宋" w:hint="eastAsia"/>
            <w:lang w:eastAsia="zh-CN"/>
          </w:rPr>
          <w:t>(一)、玻璃包装容器项目总投资估算</w:t>
        </w:r>
        <w:r>
          <w:tab/>
        </w:r>
        <w:r>
          <w:fldChar w:fldCharType="begin"/>
        </w:r>
        <w:r>
          <w:instrText xml:space="preserve"> PAGEREF _Toc11856 \h </w:instrText>
        </w:r>
        <w:r>
          <w:fldChar w:fldCharType="separate"/>
        </w:r>
        <w:r>
          <w:t>25</w:t>
        </w:r>
        <w:r>
          <w:fldChar w:fldCharType="end"/>
        </w:r>
      </w:hyperlink>
    </w:p>
    <w:p>
      <w:pPr>
        <w:pStyle w:val="TOC2"/>
        <w:tabs>
          <w:tab w:val="right" w:leader="dot" w:pos="8306"/>
        </w:tabs>
      </w:pPr>
      <w:hyperlink w:anchor="_Toc10390" w:history="1">
        <w:r>
          <w:rPr>
            <w:rFonts w:ascii="仿宋" w:eastAsia="仿宋" w:hAnsi="仿宋" w:cs="仿宋" w:hint="eastAsia"/>
            <w:lang w:eastAsia="zh-CN"/>
          </w:rPr>
          <w:t>(二)、资金筹措</w:t>
        </w:r>
        <w:r>
          <w:tab/>
        </w:r>
        <w:r>
          <w:fldChar w:fldCharType="begin"/>
        </w:r>
        <w:r>
          <w:instrText xml:space="preserve"> PAGEREF _Toc10390 \h </w:instrText>
        </w:r>
        <w:r>
          <w:fldChar w:fldCharType="separate"/>
        </w:r>
        <w:r>
          <w:t>26</w:t>
        </w:r>
        <w:r>
          <w:fldChar w:fldCharType="end"/>
        </w:r>
      </w:hyperlink>
    </w:p>
    <w:p>
      <w:pPr>
        <w:pStyle w:val="TOC1"/>
        <w:tabs>
          <w:tab w:val="right" w:leader="dot" w:pos="8306"/>
        </w:tabs>
      </w:pPr>
      <w:hyperlink w:anchor="_Toc30866" w:history="1">
        <w:r>
          <w:rPr>
            <w:rFonts w:ascii="仿宋" w:eastAsia="仿宋" w:hAnsi="仿宋" w:cs="仿宋" w:hint="eastAsia"/>
            <w:lang w:eastAsia="zh-CN"/>
          </w:rPr>
          <w:t>九、玻璃包装容器项目技术管理</w:t>
        </w:r>
        <w:r>
          <w:tab/>
        </w:r>
        <w:r>
          <w:fldChar w:fldCharType="begin"/>
        </w:r>
        <w:r>
          <w:instrText xml:space="preserve"> PAGEREF _Toc30866 \h </w:instrText>
        </w:r>
        <w:r>
          <w:fldChar w:fldCharType="separate"/>
        </w:r>
        <w:r>
          <w:t>27</w:t>
        </w:r>
        <w:r>
          <w:fldChar w:fldCharType="end"/>
        </w:r>
      </w:hyperlink>
    </w:p>
    <w:p>
      <w:pPr>
        <w:pStyle w:val="TOC2"/>
        <w:tabs>
          <w:tab w:val="right" w:leader="dot" w:pos="8306"/>
        </w:tabs>
      </w:pPr>
      <w:hyperlink w:anchor="_Toc32487" w:history="1">
        <w:r>
          <w:rPr>
            <w:rFonts w:ascii="仿宋" w:eastAsia="仿宋" w:hAnsi="仿宋" w:cs="仿宋" w:hint="eastAsia"/>
            <w:lang w:eastAsia="zh-CN"/>
          </w:rPr>
          <w:t>(一)、技术方案选用方向</w:t>
        </w:r>
        <w:r>
          <w:tab/>
        </w:r>
        <w:r>
          <w:fldChar w:fldCharType="begin"/>
        </w:r>
        <w:r>
          <w:instrText xml:space="preserve"> PAGEREF _Toc32487 \h </w:instrText>
        </w:r>
        <w:r>
          <w:fldChar w:fldCharType="separate"/>
        </w:r>
        <w:r>
          <w:t>27</w:t>
        </w:r>
        <w:r>
          <w:fldChar w:fldCharType="end"/>
        </w:r>
      </w:hyperlink>
    </w:p>
    <w:p>
      <w:pPr>
        <w:pStyle w:val="TOC2"/>
        <w:tabs>
          <w:tab w:val="right" w:leader="dot" w:pos="8306"/>
        </w:tabs>
      </w:pPr>
      <w:hyperlink w:anchor="_Toc12541" w:history="1">
        <w:r>
          <w:rPr>
            <w:rFonts w:ascii="仿宋" w:eastAsia="仿宋" w:hAnsi="仿宋" w:cs="仿宋" w:hint="eastAsia"/>
            <w:lang w:eastAsia="zh-CN"/>
          </w:rPr>
          <w:t>(二)、工艺技术方案选用原则</w:t>
        </w:r>
        <w:r>
          <w:tab/>
        </w:r>
        <w:r>
          <w:fldChar w:fldCharType="begin"/>
        </w:r>
        <w:r>
          <w:instrText xml:space="preserve"> PAGEREF _Toc12541 \h </w:instrText>
        </w:r>
        <w:r>
          <w:fldChar w:fldCharType="separate"/>
        </w:r>
        <w:r>
          <w:t>29</w:t>
        </w:r>
        <w:r>
          <w:fldChar w:fldCharType="end"/>
        </w:r>
      </w:hyperlink>
    </w:p>
    <w:p>
      <w:pPr>
        <w:pStyle w:val="TOC2"/>
        <w:tabs>
          <w:tab w:val="right" w:leader="dot" w:pos="8306"/>
        </w:tabs>
      </w:pPr>
      <w:hyperlink w:anchor="_Toc5038" w:history="1">
        <w:r>
          <w:rPr>
            <w:rFonts w:ascii="仿宋" w:eastAsia="仿宋" w:hAnsi="仿宋" w:cs="仿宋" w:hint="eastAsia"/>
            <w:lang w:eastAsia="zh-CN"/>
          </w:rPr>
          <w:t>(三)、工艺技术方案要求</w:t>
        </w:r>
        <w:r>
          <w:tab/>
        </w:r>
        <w:r>
          <w:fldChar w:fldCharType="begin"/>
        </w:r>
        <w:r>
          <w:instrText xml:space="preserve"> PAGEREF _Toc5038 \h </w:instrText>
        </w:r>
        <w:r>
          <w:fldChar w:fldCharType="separate"/>
        </w:r>
        <w:r>
          <w:t>31</w:t>
        </w:r>
        <w:r>
          <w:fldChar w:fldCharType="end"/>
        </w:r>
      </w:hyperlink>
    </w:p>
    <w:p>
      <w:pPr>
        <w:pStyle w:val="TOC1"/>
        <w:tabs>
          <w:tab w:val="right" w:leader="dot" w:pos="8306"/>
        </w:tabs>
      </w:pPr>
      <w:hyperlink w:anchor="_Toc26673" w:history="1">
        <w:r>
          <w:rPr>
            <w:rFonts w:ascii="仿宋" w:eastAsia="仿宋" w:hAnsi="仿宋" w:cs="仿宋" w:hint="eastAsia"/>
            <w:lang w:eastAsia="zh-CN"/>
          </w:rPr>
          <w:t>十、玻璃包装容器项目环境影响分析</w:t>
        </w:r>
        <w:r>
          <w:tab/>
        </w:r>
        <w:r>
          <w:fldChar w:fldCharType="begin"/>
        </w:r>
        <w:r>
          <w:instrText xml:space="preserve"> PAGEREF _Toc26673 \h </w:instrText>
        </w:r>
        <w:r>
          <w:fldChar w:fldCharType="separate"/>
        </w:r>
        <w:r>
          <w:t>33</w:t>
        </w:r>
        <w:r>
          <w:fldChar w:fldCharType="end"/>
        </w:r>
      </w:hyperlink>
    </w:p>
    <w:p>
      <w:pPr>
        <w:pStyle w:val="TOC2"/>
        <w:tabs>
          <w:tab w:val="right" w:leader="dot" w:pos="8306"/>
        </w:tabs>
      </w:pPr>
      <w:hyperlink w:anchor="_Toc32402" w:history="1">
        <w:r>
          <w:rPr>
            <w:rFonts w:ascii="仿宋" w:eastAsia="仿宋" w:hAnsi="仿宋" w:cs="仿宋" w:hint="eastAsia"/>
            <w:lang w:eastAsia="zh-CN"/>
          </w:rPr>
          <w:t>(一)、建设区域环境质量现状</w:t>
        </w:r>
        <w:r>
          <w:tab/>
        </w:r>
        <w:r>
          <w:fldChar w:fldCharType="begin"/>
        </w:r>
        <w:r>
          <w:instrText xml:space="preserve"> PAGEREF _Toc32402 \h </w:instrText>
        </w:r>
        <w:r>
          <w:fldChar w:fldCharType="separate"/>
        </w:r>
        <w:r>
          <w:t>33</w:t>
        </w:r>
        <w:r>
          <w:fldChar w:fldCharType="end"/>
        </w:r>
      </w:hyperlink>
    </w:p>
    <w:p>
      <w:pPr>
        <w:pStyle w:val="TOC2"/>
        <w:tabs>
          <w:tab w:val="right" w:leader="dot" w:pos="8306"/>
        </w:tabs>
      </w:pPr>
      <w:hyperlink w:anchor="_Toc8860" w:history="1">
        <w:r>
          <w:rPr>
            <w:rFonts w:ascii="仿宋" w:eastAsia="仿宋" w:hAnsi="仿宋" w:cs="仿宋" w:hint="eastAsia"/>
            <w:lang w:eastAsia="zh-CN"/>
          </w:rPr>
          <w:t>(二)、建设期环境保护</w:t>
        </w:r>
        <w:r>
          <w:tab/>
        </w:r>
        <w:r>
          <w:fldChar w:fldCharType="begin"/>
        </w:r>
        <w:r>
          <w:instrText xml:space="preserve"> PAGEREF _Toc8860 \h </w:instrText>
        </w:r>
        <w:r>
          <w:fldChar w:fldCharType="separate"/>
        </w:r>
        <w:r>
          <w:t>35</w:t>
        </w:r>
        <w:r>
          <w:fldChar w:fldCharType="end"/>
        </w:r>
      </w:hyperlink>
    </w:p>
    <w:p>
      <w:pPr>
        <w:pStyle w:val="TOC2"/>
        <w:tabs>
          <w:tab w:val="right" w:leader="dot" w:pos="8306"/>
        </w:tabs>
      </w:pPr>
      <w:hyperlink w:anchor="_Toc22571" w:history="1">
        <w:r>
          <w:rPr>
            <w:rFonts w:ascii="仿宋" w:eastAsia="仿宋" w:hAnsi="仿宋" w:cs="仿宋" w:hint="eastAsia"/>
            <w:lang w:eastAsia="zh-CN"/>
          </w:rPr>
          <w:t>(三)、运营期环境保护</w:t>
        </w:r>
        <w:r>
          <w:tab/>
        </w:r>
        <w:r>
          <w:fldChar w:fldCharType="begin"/>
        </w:r>
        <w:r>
          <w:instrText xml:space="preserve"> PAGEREF _Toc22571 \h </w:instrText>
        </w:r>
        <w:r>
          <w:fldChar w:fldCharType="separate"/>
        </w:r>
        <w:r>
          <w:t>36</w:t>
        </w:r>
        <w:r>
          <w:fldChar w:fldCharType="end"/>
        </w:r>
      </w:hyperlink>
    </w:p>
    <w:p>
      <w:pPr>
        <w:pStyle w:val="TOC2"/>
        <w:tabs>
          <w:tab w:val="right" w:leader="dot" w:pos="8306"/>
        </w:tabs>
      </w:pPr>
      <w:hyperlink w:anchor="_Toc3305" w:history="1">
        <w:r>
          <w:rPr>
            <w:rFonts w:ascii="仿宋" w:eastAsia="仿宋" w:hAnsi="仿宋" w:cs="仿宋" w:hint="eastAsia"/>
            <w:lang w:eastAsia="zh-CN"/>
          </w:rPr>
          <w:t>(四)、玻璃包装容器项目建设对区域经济的影响</w:t>
        </w:r>
        <w:r>
          <w:tab/>
        </w:r>
        <w:r>
          <w:fldChar w:fldCharType="begin"/>
        </w:r>
        <w:r>
          <w:instrText xml:space="preserve"> PAGEREF _Toc3305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0" w:history="1">
        <w:r>
          <w:rPr>
            <w:rFonts w:ascii="仿宋" w:eastAsia="仿宋" w:hAnsi="仿宋" w:cs="仿宋" w:hint="eastAsia"/>
            <w:lang w:eastAsia="zh-CN"/>
          </w:rPr>
          <w:t>(五)、废弃物处理</w:t>
        </w:r>
        <w:r>
          <w:tab/>
        </w:r>
        <w:r>
          <w:fldChar w:fldCharType="begin"/>
        </w:r>
        <w:r>
          <w:instrText xml:space="preserve"> PAGEREF _Toc32540 \h </w:instrText>
        </w:r>
        <w:r>
          <w:fldChar w:fldCharType="separate"/>
        </w:r>
        <w:r>
          <w:t>39</w:t>
        </w:r>
        <w:r>
          <w:fldChar w:fldCharType="end"/>
        </w:r>
      </w:hyperlink>
    </w:p>
    <w:p>
      <w:pPr>
        <w:pStyle w:val="TOC2"/>
        <w:tabs>
          <w:tab w:val="right" w:leader="dot" w:pos="8306"/>
        </w:tabs>
      </w:pPr>
      <w:hyperlink w:anchor="_Toc1331" w:history="1">
        <w:r>
          <w:rPr>
            <w:rFonts w:ascii="仿宋" w:eastAsia="仿宋" w:hAnsi="仿宋" w:cs="仿宋" w:hint="eastAsia"/>
            <w:lang w:eastAsia="zh-CN"/>
          </w:rPr>
          <w:t>(六)、特殊环境影响分析</w:t>
        </w:r>
        <w:r>
          <w:tab/>
        </w:r>
        <w:r>
          <w:fldChar w:fldCharType="begin"/>
        </w:r>
        <w:r>
          <w:instrText xml:space="preserve"> PAGEREF _Toc1331 \h </w:instrText>
        </w:r>
        <w:r>
          <w:fldChar w:fldCharType="separate"/>
        </w:r>
        <w:r>
          <w:t>41</w:t>
        </w:r>
        <w:r>
          <w:fldChar w:fldCharType="end"/>
        </w:r>
      </w:hyperlink>
    </w:p>
    <w:p>
      <w:pPr>
        <w:pStyle w:val="TOC2"/>
        <w:tabs>
          <w:tab w:val="right" w:leader="dot" w:pos="8306"/>
        </w:tabs>
      </w:pPr>
      <w:hyperlink w:anchor="_Toc29454" w:history="1">
        <w:r>
          <w:rPr>
            <w:rFonts w:ascii="仿宋" w:eastAsia="仿宋" w:hAnsi="仿宋" w:cs="仿宋" w:hint="eastAsia"/>
            <w:lang w:eastAsia="zh-CN"/>
          </w:rPr>
          <w:t>(七)、清洁生产</w:t>
        </w:r>
        <w:r>
          <w:tab/>
        </w:r>
        <w:r>
          <w:fldChar w:fldCharType="begin"/>
        </w:r>
        <w:r>
          <w:instrText xml:space="preserve"> PAGEREF _Toc29454 \h </w:instrText>
        </w:r>
        <w:r>
          <w:fldChar w:fldCharType="separate"/>
        </w:r>
        <w:r>
          <w:t>42</w:t>
        </w:r>
        <w:r>
          <w:fldChar w:fldCharType="end"/>
        </w:r>
      </w:hyperlink>
    </w:p>
    <w:p>
      <w:pPr>
        <w:pStyle w:val="TOC2"/>
        <w:tabs>
          <w:tab w:val="right" w:leader="dot" w:pos="8306"/>
        </w:tabs>
      </w:pPr>
      <w:hyperlink w:anchor="_Toc9865" w:history="1">
        <w:r>
          <w:rPr>
            <w:rFonts w:ascii="仿宋" w:eastAsia="仿宋" w:hAnsi="仿宋" w:cs="仿宋" w:hint="eastAsia"/>
            <w:lang w:eastAsia="zh-CN"/>
          </w:rPr>
          <w:t>(八)、环境保护综合评价</w:t>
        </w:r>
        <w:r>
          <w:tab/>
        </w:r>
        <w:r>
          <w:fldChar w:fldCharType="begin"/>
        </w:r>
        <w:r>
          <w:instrText xml:space="preserve"> PAGEREF _Toc9865 \h </w:instrText>
        </w:r>
        <w:r>
          <w:fldChar w:fldCharType="separate"/>
        </w:r>
        <w:r>
          <w:t>43</w:t>
        </w:r>
        <w:r>
          <w:fldChar w:fldCharType="end"/>
        </w:r>
      </w:hyperlink>
    </w:p>
    <w:p>
      <w:pPr>
        <w:pStyle w:val="TOC1"/>
        <w:tabs>
          <w:tab w:val="right" w:leader="dot" w:pos="8306"/>
        </w:tabs>
      </w:pPr>
      <w:hyperlink w:anchor="_Toc23710" w:history="1">
        <w:r>
          <w:rPr>
            <w:rFonts w:ascii="仿宋" w:eastAsia="仿宋" w:hAnsi="仿宋" w:cs="仿宋" w:hint="eastAsia"/>
            <w:lang w:eastAsia="zh-CN"/>
          </w:rPr>
          <w:t>十一、玻璃包装容器项目社会影响</w:t>
        </w:r>
        <w:r>
          <w:tab/>
        </w:r>
        <w:r>
          <w:fldChar w:fldCharType="begin"/>
        </w:r>
        <w:r>
          <w:instrText xml:space="preserve"> PAGEREF _Toc23710 \h </w:instrText>
        </w:r>
        <w:r>
          <w:fldChar w:fldCharType="separate"/>
        </w:r>
        <w:r>
          <w:t>44</w:t>
        </w:r>
        <w:r>
          <w:fldChar w:fldCharType="end"/>
        </w:r>
      </w:hyperlink>
    </w:p>
    <w:p>
      <w:pPr>
        <w:pStyle w:val="TOC2"/>
        <w:tabs>
          <w:tab w:val="right" w:leader="dot" w:pos="8306"/>
        </w:tabs>
      </w:pPr>
      <w:hyperlink w:anchor="_Toc12736" w:history="1">
        <w:r>
          <w:rPr>
            <w:rFonts w:ascii="仿宋" w:eastAsia="仿宋" w:hAnsi="仿宋" w:cs="仿宋" w:hint="eastAsia"/>
            <w:lang w:eastAsia="zh-CN"/>
          </w:rPr>
          <w:t>(一)、社会责任与义务</w:t>
        </w:r>
        <w:r>
          <w:tab/>
        </w:r>
        <w:r>
          <w:fldChar w:fldCharType="begin"/>
        </w:r>
        <w:r>
          <w:instrText xml:space="preserve"> PAGEREF _Toc12736 \h </w:instrText>
        </w:r>
        <w:r>
          <w:fldChar w:fldCharType="separate"/>
        </w:r>
        <w:r>
          <w:t>44</w:t>
        </w:r>
        <w:r>
          <w:fldChar w:fldCharType="end"/>
        </w:r>
      </w:hyperlink>
    </w:p>
    <w:p>
      <w:pPr>
        <w:pStyle w:val="TOC2"/>
        <w:tabs>
          <w:tab w:val="right" w:leader="dot" w:pos="8306"/>
        </w:tabs>
      </w:pPr>
      <w:hyperlink w:anchor="_Toc20842" w:history="1">
        <w:r>
          <w:rPr>
            <w:rFonts w:ascii="仿宋" w:eastAsia="仿宋" w:hAnsi="仿宋" w:cs="仿宋" w:hint="eastAsia"/>
            <w:lang w:eastAsia="zh-CN"/>
          </w:rPr>
          <w:t>(二)、社会参与与沟通</w:t>
        </w:r>
        <w:r>
          <w:tab/>
        </w:r>
        <w:r>
          <w:fldChar w:fldCharType="begin"/>
        </w:r>
        <w:r>
          <w:instrText xml:space="preserve"> PAGEREF _Toc20842 \h </w:instrText>
        </w:r>
        <w:r>
          <w:fldChar w:fldCharType="separate"/>
        </w:r>
        <w:r>
          <w:t>45</w:t>
        </w:r>
        <w:r>
          <w:fldChar w:fldCharType="end"/>
        </w:r>
      </w:hyperlink>
    </w:p>
    <w:p>
      <w:pPr>
        <w:pStyle w:val="TOC1"/>
        <w:tabs>
          <w:tab w:val="right" w:leader="dot" w:pos="8306"/>
        </w:tabs>
      </w:pPr>
      <w:hyperlink w:anchor="_Toc17832" w:history="1">
        <w:r>
          <w:rPr>
            <w:rFonts w:ascii="仿宋" w:eastAsia="仿宋" w:hAnsi="仿宋" w:cs="仿宋" w:hint="eastAsia"/>
            <w:lang w:eastAsia="zh-CN"/>
          </w:rPr>
          <w:t>十二、玻璃包装容器项目经营效益</w:t>
        </w:r>
        <w:r>
          <w:tab/>
        </w:r>
        <w:r>
          <w:fldChar w:fldCharType="begin"/>
        </w:r>
        <w:r>
          <w:instrText xml:space="preserve"> PAGEREF _Toc17832 \h </w:instrText>
        </w:r>
        <w:r>
          <w:fldChar w:fldCharType="separate"/>
        </w:r>
        <w:r>
          <w:t>46</w:t>
        </w:r>
        <w:r>
          <w:fldChar w:fldCharType="end"/>
        </w:r>
      </w:hyperlink>
    </w:p>
    <w:p>
      <w:pPr>
        <w:pStyle w:val="TOC2"/>
        <w:tabs>
          <w:tab w:val="right" w:leader="dot" w:pos="8306"/>
        </w:tabs>
      </w:pPr>
      <w:hyperlink w:anchor="_Toc7658" w:history="1">
        <w:r>
          <w:rPr>
            <w:rFonts w:ascii="仿宋" w:eastAsia="仿宋" w:hAnsi="仿宋" w:cs="仿宋" w:hint="eastAsia"/>
            <w:lang w:eastAsia="zh-CN"/>
          </w:rPr>
          <w:t>(一)、经济评价财务测算</w:t>
        </w:r>
        <w:r>
          <w:tab/>
        </w:r>
        <w:r>
          <w:fldChar w:fldCharType="begin"/>
        </w:r>
        <w:r>
          <w:instrText xml:space="preserve"> PAGEREF _Toc7658 \h </w:instrText>
        </w:r>
        <w:r>
          <w:fldChar w:fldCharType="separate"/>
        </w:r>
        <w:r>
          <w:t>46</w:t>
        </w:r>
        <w:r>
          <w:fldChar w:fldCharType="end"/>
        </w:r>
      </w:hyperlink>
    </w:p>
    <w:p>
      <w:pPr>
        <w:pStyle w:val="TOC2"/>
        <w:tabs>
          <w:tab w:val="right" w:leader="dot" w:pos="8306"/>
        </w:tabs>
      </w:pPr>
      <w:hyperlink w:anchor="_Toc10785" w:history="1">
        <w:r>
          <w:rPr>
            <w:rFonts w:ascii="仿宋" w:eastAsia="仿宋" w:hAnsi="仿宋" w:cs="仿宋" w:hint="eastAsia"/>
            <w:lang w:eastAsia="zh-CN"/>
          </w:rPr>
          <w:t>(二)、玻璃包装容器项目盈利能力分析</w:t>
        </w:r>
        <w:r>
          <w:tab/>
        </w:r>
        <w:r>
          <w:fldChar w:fldCharType="begin"/>
        </w:r>
        <w:r>
          <w:instrText xml:space="preserve"> PAGEREF _Toc10785 \h </w:instrText>
        </w:r>
        <w:r>
          <w:fldChar w:fldCharType="separate"/>
        </w:r>
        <w:r>
          <w:t>47</w:t>
        </w:r>
        <w:r>
          <w:fldChar w:fldCharType="end"/>
        </w:r>
      </w:hyperlink>
    </w:p>
    <w:p>
      <w:pPr>
        <w:pStyle w:val="TOC1"/>
        <w:tabs>
          <w:tab w:val="right" w:leader="dot" w:pos="8306"/>
        </w:tabs>
      </w:pPr>
      <w:hyperlink w:anchor="_Toc27323" w:history="1">
        <w:r>
          <w:rPr>
            <w:rFonts w:ascii="仿宋" w:eastAsia="仿宋" w:hAnsi="仿宋" w:cs="仿宋" w:hint="eastAsia"/>
            <w:lang w:eastAsia="zh-CN"/>
          </w:rPr>
          <w:t>十三、玻璃包装容器项目工程方案分析</w:t>
        </w:r>
        <w:r>
          <w:tab/>
        </w:r>
        <w:r>
          <w:fldChar w:fldCharType="begin"/>
        </w:r>
        <w:r>
          <w:instrText xml:space="preserve"> PAGEREF _Toc27323 \h </w:instrText>
        </w:r>
        <w:r>
          <w:fldChar w:fldCharType="separate"/>
        </w:r>
        <w:r>
          <w:t>48</w:t>
        </w:r>
        <w:r>
          <w:fldChar w:fldCharType="end"/>
        </w:r>
      </w:hyperlink>
    </w:p>
    <w:p>
      <w:pPr>
        <w:pStyle w:val="TOC2"/>
        <w:tabs>
          <w:tab w:val="right" w:leader="dot" w:pos="8306"/>
        </w:tabs>
      </w:pPr>
      <w:hyperlink w:anchor="_Toc19618" w:history="1">
        <w:r>
          <w:rPr>
            <w:rFonts w:ascii="仿宋" w:eastAsia="仿宋" w:hAnsi="仿宋" w:cs="仿宋" w:hint="eastAsia"/>
            <w:lang w:eastAsia="zh-CN"/>
          </w:rPr>
          <w:t>(一)、建筑工程设计原则</w:t>
        </w:r>
        <w:r>
          <w:tab/>
        </w:r>
        <w:r>
          <w:fldChar w:fldCharType="begin"/>
        </w:r>
        <w:r>
          <w:instrText xml:space="preserve"> PAGEREF _Toc19618 \h </w:instrText>
        </w:r>
        <w:r>
          <w:fldChar w:fldCharType="separate"/>
        </w:r>
        <w:r>
          <w:t>48</w:t>
        </w:r>
        <w:r>
          <w:fldChar w:fldCharType="end"/>
        </w:r>
      </w:hyperlink>
    </w:p>
    <w:p>
      <w:pPr>
        <w:pStyle w:val="TOC2"/>
        <w:tabs>
          <w:tab w:val="right" w:leader="dot" w:pos="8306"/>
        </w:tabs>
      </w:pPr>
      <w:hyperlink w:anchor="_Toc380" w:history="1">
        <w:r>
          <w:rPr>
            <w:rFonts w:ascii="仿宋" w:eastAsia="仿宋" w:hAnsi="仿宋" w:cs="仿宋" w:hint="eastAsia"/>
            <w:lang w:eastAsia="zh-CN"/>
          </w:rPr>
          <w:t>(二)、土建工程建设指标</w:t>
        </w:r>
        <w:r>
          <w:tab/>
        </w:r>
        <w:r>
          <w:fldChar w:fldCharType="begin"/>
        </w:r>
        <w:r>
          <w:instrText xml:space="preserve"> PAGEREF _Toc380 \h </w:instrText>
        </w:r>
        <w:r>
          <w:fldChar w:fldCharType="separate"/>
        </w:r>
        <w:r>
          <w:t>51</w:t>
        </w:r>
        <w:r>
          <w:fldChar w:fldCharType="end"/>
        </w:r>
      </w:hyperlink>
    </w:p>
    <w:p>
      <w:pPr>
        <w:pStyle w:val="TOC1"/>
        <w:tabs>
          <w:tab w:val="right" w:leader="dot" w:pos="8306"/>
        </w:tabs>
      </w:pPr>
      <w:hyperlink w:anchor="_Toc16945" w:history="1">
        <w:r>
          <w:rPr>
            <w:rFonts w:ascii="仿宋" w:eastAsia="仿宋" w:hAnsi="仿宋" w:cs="仿宋" w:hint="eastAsia"/>
            <w:lang w:eastAsia="zh-CN"/>
          </w:rPr>
          <w:t>十四、质量管理体系</w:t>
        </w:r>
        <w:r>
          <w:tab/>
        </w:r>
        <w:r>
          <w:fldChar w:fldCharType="begin"/>
        </w:r>
        <w:r>
          <w:instrText xml:space="preserve"> PAGEREF _Toc16945 \h </w:instrText>
        </w:r>
        <w:r>
          <w:fldChar w:fldCharType="separate"/>
        </w:r>
        <w:r>
          <w:t>53</w:t>
        </w:r>
        <w:r>
          <w:fldChar w:fldCharType="end"/>
        </w:r>
      </w:hyperlink>
    </w:p>
    <w:p>
      <w:pPr>
        <w:pStyle w:val="TOC2"/>
        <w:tabs>
          <w:tab w:val="right" w:leader="dot" w:pos="8306"/>
        </w:tabs>
      </w:pPr>
      <w:hyperlink w:anchor="_Toc21880" w:history="1">
        <w:r>
          <w:rPr>
            <w:rFonts w:ascii="仿宋" w:eastAsia="仿宋" w:hAnsi="仿宋" w:cs="仿宋" w:hint="eastAsia"/>
            <w:lang w:eastAsia="zh-CN"/>
          </w:rPr>
          <w:t>(一)、质量目标与方针</w:t>
        </w:r>
        <w:r>
          <w:tab/>
        </w:r>
        <w:r>
          <w:fldChar w:fldCharType="begin"/>
        </w:r>
        <w:r>
          <w:instrText xml:space="preserve"> PAGEREF _Toc21880 \h </w:instrText>
        </w:r>
        <w:r>
          <w:fldChar w:fldCharType="separate"/>
        </w:r>
        <w:r>
          <w:t>53</w:t>
        </w:r>
        <w:r>
          <w:fldChar w:fldCharType="end"/>
        </w:r>
      </w:hyperlink>
    </w:p>
    <w:p>
      <w:pPr>
        <w:pStyle w:val="TOC2"/>
        <w:tabs>
          <w:tab w:val="right" w:leader="dot" w:pos="8306"/>
        </w:tabs>
      </w:pPr>
      <w:hyperlink w:anchor="_Toc477" w:history="1">
        <w:r>
          <w:rPr>
            <w:rFonts w:ascii="仿宋" w:eastAsia="仿宋" w:hAnsi="仿宋" w:cs="仿宋" w:hint="eastAsia"/>
            <w:lang w:eastAsia="zh-CN"/>
          </w:rPr>
          <w:t>(二)、质量管理责任</w:t>
        </w:r>
        <w:r>
          <w:tab/>
        </w:r>
        <w:r>
          <w:fldChar w:fldCharType="begin"/>
        </w:r>
        <w:r>
          <w:instrText xml:space="preserve"> PAGEREF _Toc477 \h </w:instrText>
        </w:r>
        <w:r>
          <w:fldChar w:fldCharType="separate"/>
        </w:r>
        <w:r>
          <w:t>54</w:t>
        </w:r>
        <w:r>
          <w:fldChar w:fldCharType="end"/>
        </w:r>
      </w:hyperlink>
    </w:p>
    <w:p>
      <w:pPr>
        <w:pStyle w:val="TOC2"/>
        <w:tabs>
          <w:tab w:val="right" w:leader="dot" w:pos="8306"/>
        </w:tabs>
      </w:pPr>
      <w:hyperlink w:anchor="_Toc22189" w:history="1">
        <w:r>
          <w:rPr>
            <w:rFonts w:ascii="仿宋" w:eastAsia="仿宋" w:hAnsi="仿宋" w:cs="仿宋" w:hint="eastAsia"/>
            <w:lang w:eastAsia="zh-CN"/>
          </w:rPr>
          <w:t>(三)、质量管理体系文件</w:t>
        </w:r>
        <w:r>
          <w:tab/>
        </w:r>
        <w:r>
          <w:fldChar w:fldCharType="begin"/>
        </w:r>
        <w:r>
          <w:instrText xml:space="preserve"> PAGEREF _Toc22189 \h </w:instrText>
        </w:r>
        <w:r>
          <w:fldChar w:fldCharType="separate"/>
        </w:r>
        <w:r>
          <w:t>55</w:t>
        </w:r>
        <w:r>
          <w:fldChar w:fldCharType="end"/>
        </w:r>
      </w:hyperlink>
    </w:p>
    <w:p>
      <w:pPr>
        <w:pStyle w:val="TOC2"/>
        <w:tabs>
          <w:tab w:val="right" w:leader="dot" w:pos="8306"/>
        </w:tabs>
      </w:pPr>
      <w:hyperlink w:anchor="_Toc25652" w:history="1">
        <w:r>
          <w:rPr>
            <w:rFonts w:ascii="仿宋" w:eastAsia="仿宋" w:hAnsi="仿宋" w:cs="仿宋" w:hint="eastAsia"/>
            <w:lang w:eastAsia="zh-CN"/>
          </w:rPr>
          <w:t>(四)、质量培训与教育</w:t>
        </w:r>
        <w:r>
          <w:tab/>
        </w:r>
        <w:r>
          <w:fldChar w:fldCharType="begin"/>
        </w:r>
        <w:r>
          <w:instrText xml:space="preserve"> PAGEREF _Toc25652 \h </w:instrText>
        </w:r>
        <w:r>
          <w:fldChar w:fldCharType="separate"/>
        </w:r>
        <w:r>
          <w:t>57</w:t>
        </w:r>
        <w:r>
          <w:fldChar w:fldCharType="end"/>
        </w:r>
      </w:hyperlink>
    </w:p>
    <w:p>
      <w:pPr>
        <w:pStyle w:val="TOC2"/>
        <w:tabs>
          <w:tab w:val="right" w:leader="dot" w:pos="8306"/>
        </w:tabs>
      </w:pPr>
      <w:hyperlink w:anchor="_Toc2540" w:history="1">
        <w:r>
          <w:rPr>
            <w:rFonts w:ascii="仿宋" w:eastAsia="仿宋" w:hAnsi="仿宋" w:cs="仿宋" w:hint="eastAsia"/>
            <w:lang w:eastAsia="zh-CN"/>
          </w:rPr>
          <w:t>(五)、质量审核与评价</w:t>
        </w:r>
        <w:r>
          <w:tab/>
        </w:r>
        <w:r>
          <w:fldChar w:fldCharType="begin"/>
        </w:r>
        <w:r>
          <w:instrText xml:space="preserve"> PAGEREF _Toc2540 \h </w:instrText>
        </w:r>
        <w:r>
          <w:fldChar w:fldCharType="separate"/>
        </w:r>
        <w:r>
          <w:t>59</w:t>
        </w:r>
        <w:r>
          <w:fldChar w:fldCharType="end"/>
        </w:r>
      </w:hyperlink>
    </w:p>
    <w:p>
      <w:pPr>
        <w:pStyle w:val="TOC2"/>
        <w:tabs>
          <w:tab w:val="right" w:leader="dot" w:pos="8306"/>
        </w:tabs>
      </w:pPr>
      <w:hyperlink w:anchor="_Toc5969" w:history="1">
        <w:r>
          <w:rPr>
            <w:rFonts w:ascii="仿宋" w:eastAsia="仿宋" w:hAnsi="仿宋" w:cs="仿宋" w:hint="eastAsia"/>
            <w:lang w:eastAsia="zh-CN"/>
          </w:rPr>
          <w:t>(六)、不符合与纠正措施</w:t>
        </w:r>
        <w:r>
          <w:tab/>
        </w:r>
        <w:r>
          <w:fldChar w:fldCharType="begin"/>
        </w:r>
        <w:r>
          <w:instrText xml:space="preserve"> PAGEREF _Toc5969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40"/>
      <w:r>
        <w:rPr>
          <w:rFonts w:ascii="仿宋" w:eastAsia="仿宋" w:hAnsi="仿宋" w:cs="仿宋" w:hint="eastAsia"/>
          <w:sz w:val="28"/>
          <w:lang w:eastAsia="zh-CN"/>
        </w:rPr>
        <w:t>一、玻璃包装容器项目土建工程</w:t>
      </w:r>
      <w:bookmarkEnd w:id="2"/>
    </w:p>
    <w:p>
      <w:pPr>
        <w:pStyle w:val="Heading2"/>
        <w:rPr>
          <w:rFonts w:ascii="仿宋" w:eastAsia="仿宋" w:hAnsi="仿宋" w:cs="仿宋" w:hint="eastAsia"/>
          <w:lang w:eastAsia="zh-CN"/>
        </w:rPr>
      </w:pPr>
      <w:bookmarkStart w:id="3" w:name="_Toc323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在玻璃包装容器项目的建筑工程设计中，我们将秉承一系列重要的设计原则，以确保玻璃包装容器项目建筑在功能、美观、可持续性等方面达到最佳效果。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首要原则是确保建筑的功能性得到最大化的发挥。我们将充分理解玻璃包装容器项目的实际需求，合理布局各个功能区域，保证建筑在满足业务需求的同时，提供高效的工作环境。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在建筑设计中，我们将综合考虑建设和运营成本。通过精细的经济效益分析，确保设计方案在高效利用资源的同时，对玻璃包装容器项目的长期盈利能力有积极的贡献。</w:t>
      </w:r>
    </w:p>
    <w:p>
      <w:pPr>
        <w:pStyle w:val="Heading2"/>
        <w:ind w:firstLine="560" w:firstLineChars="200"/>
        <w:rPr>
          <w:rFonts w:ascii="仿宋" w:eastAsia="仿宋" w:hAnsi="仿宋" w:cs="仿宋" w:hint="eastAsia"/>
          <w:sz w:val="28"/>
          <w:lang w:eastAsia="zh-CN"/>
        </w:rPr>
      </w:pPr>
      <w:bookmarkStart w:id="4" w:name="_Toc231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的土建工程设计中，我们将精准设定设计年限，结合玻璃包装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包装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3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包装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包装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包装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8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本期工程玻璃包装容器项目预计总建筑面积XXX平方米，其中：计容建筑面积XXX平方米，计划建筑工程投资XX万元，占玻璃包装容器项目总投资的XX%。</w:t>
      </w:r>
    </w:p>
    <w:p>
      <w:pPr>
        <w:pStyle w:val="Heading1"/>
        <w:ind w:firstLine="560" w:firstLineChars="200"/>
        <w:rPr>
          <w:rFonts w:ascii="仿宋" w:eastAsia="仿宋" w:hAnsi="仿宋" w:cs="仿宋" w:hint="eastAsia"/>
          <w:sz w:val="28"/>
          <w:lang w:eastAsia="zh-CN"/>
        </w:rPr>
      </w:pPr>
      <w:bookmarkStart w:id="7" w:name="_Toc2014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15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玻璃包装容器项目的主要产品是XXXX，预计年产值为XXX万元。这一产品在市场中占据着重要的地位，其广泛的应用范围使得该玻璃包装容器项目的市场前景非常广阔。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包装容器项目的xxx产品作为重要的原材料之一，将在多个领域发挥关键作用。其在建筑、交通、能源等方面的广泛应用将为整个产业链提供强大的支持，形成产业协同效应。玻璃包装容器项目的年产值XXX万XXX万XXX万万元不仅反映了其在市场上的巨大潜力，更预示着它对国民经济的积极贡献。这种关联度高、涉及面广的产业关系，使得该玻璃包装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40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总征地面积为XXXX平方米，相当于约XX.XX亩，其中净用地面积为XXXX平方米，红线范围内相当于约XX.XX亩。这一用地规模充分考虑了玻璃包装容器项目的建设需求，保障了玻璃包装容器项目在合适的空间内得以充分发展。玻璃包装容器项目规划的总建筑面积为XXXX平方米，其中主体工程建设占XXXX平方米，计容建筑面积达XXXX平方米。预计建筑工程的投资将达到XXXX万元，为玻璃包装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计划购置的设备共计XXXX台（套），设备购置费用为XXXX万元。这一设备购置计划充分考虑到玻璃包装容器项目的生产需求和技术要求，确保了玻璃包装容器项目在生产运营中具备先进的技术装备和高效的生产能力。设备的合理配置将为玻璃包装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计划总投资为XXXX万元，预计年实现营业收入为XXXX万元。这一产能规模的设定旨在确保玻璃包装容器项目能够在投资与回报之间取得平衡，实现长期可持续的发展。玻璃包装容器项目的总投资充分考虑到各个方面的需求，包括用地建设、设备购置等多个环节，以确保玻璃包装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816"/>
      <w:r>
        <w:rPr>
          <w:rFonts w:ascii="仿宋" w:eastAsia="仿宋" w:hAnsi="仿宋" w:cs="仿宋" w:hint="eastAsia"/>
          <w:sz w:val="28"/>
          <w:lang w:eastAsia="zh-CN"/>
        </w:rPr>
        <w:t>三、玻璃包装容器项目建设背景及必要性分析</w:t>
      </w:r>
      <w:bookmarkEnd w:id="10"/>
    </w:p>
    <w:p>
      <w:pPr>
        <w:pStyle w:val="Heading2"/>
        <w:rPr>
          <w:rFonts w:ascii="仿宋" w:eastAsia="仿宋" w:hAnsi="仿宋" w:cs="仿宋" w:hint="eastAsia"/>
          <w:lang w:eastAsia="zh-CN"/>
        </w:rPr>
      </w:pPr>
      <w:bookmarkStart w:id="11" w:name="_Toc32468"/>
      <w:r>
        <w:rPr>
          <w:rFonts w:ascii="仿宋" w:eastAsia="仿宋" w:hAnsi="仿宋" w:cs="仿宋" w:hint="eastAsia"/>
          <w:lang w:eastAsia="zh-CN"/>
        </w:rPr>
        <w:t>(一)、玻璃包装容器项目背景分析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包装容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包装容器项目在这个潮流中的定位。同时，我们将关注行业内涌现的新兴机遇，以便玻璃包装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包装容器项目提供了强大的发展动力。我们将聚焦于行业内最新的技术发展趋势，包括但不限于人工智能、大数据分析、物联网等领域。通过深度的技术研究，我们将确保玻璃包装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包装容器项目发展的源泉。我们将投入更多的精力对市场需求进行深入剖析，超越表面的需求，深入挖掘潜在的市场痛点和机遇。通过对市场需求的细致了解，玻璃包装容器项目将更有针对性地设计解决方案，满足市场的多样化需求，从而更好地促进玻璃包装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包装容器项目战略至关重要。我们将对竞争态势进行更为深入的分析，包括但不限于市场份额、产品特点、客户满意度等多个维度。通过深度的竞争分析，玻璃包装容器项目将能够更准确地把握市场脉搏，制定具有竞争力的玻璃包装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包装容器项目的发展具有直接的影响。我们将进行更为全面的法规和政策分析，了解行业发展中的潜在法律风险和合规挑战。通过充分了解和遵守相关法规，玻璃包装容器项目将确保在法律框架内合法合规运营，为玻璃包装容器项目的稳健发展提供有力支持。</w:t>
      </w:r>
    </w:p>
    <w:p>
      <w:pPr>
        <w:pStyle w:val="Heading2"/>
        <w:ind w:firstLine="560" w:firstLineChars="200"/>
        <w:rPr>
          <w:rFonts w:ascii="仿宋" w:eastAsia="仿宋" w:hAnsi="仿宋" w:cs="仿宋" w:hint="eastAsia"/>
          <w:sz w:val="28"/>
          <w:lang w:eastAsia="zh-CN"/>
        </w:rPr>
      </w:pPr>
      <w:bookmarkStart w:id="12" w:name="_Toc26585"/>
      <w:r>
        <w:rPr>
          <w:rFonts w:ascii="仿宋" w:eastAsia="仿宋" w:hAnsi="仿宋" w:cs="仿宋" w:hint="eastAsia"/>
          <w:sz w:val="28"/>
          <w:lang w:eastAsia="zh-CN"/>
        </w:rPr>
        <w:t>(二)、玻璃包装容器项目建设必要性分析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建设的迫切性源于对行业发展趋势的深刻洞察。我们正处于一个行业变革的时代，科技创新、数字化转型成为企业发展的关键动力。玻璃包装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建设不仅仅是为了跟上潮流，更是为了通过技术创新推动企业的持续发展。通过引入先进的技术和解决方案，玻璃包装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玻璃包装容器项目的建设成为必然选择，通过提高产品质量、拓展服务领域，从而在竞争中获得更多的机会。玻璃包装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包装容器项目建设的必要性体现在对客户需求更精准的满足。通过玻璃包装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建设的背后是对企业持续创新的追求。只有通过不断创新，企业才能在竞争中立于不败之地。玻璃包装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667"/>
      <w:r>
        <w:rPr>
          <w:rFonts w:ascii="仿宋" w:eastAsia="仿宋" w:hAnsi="仿宋" w:cs="仿宋" w:hint="eastAsia"/>
          <w:sz w:val="28"/>
          <w:lang w:eastAsia="zh-CN"/>
        </w:rPr>
        <w:t>四、玻璃包装容器项目可持续发展</w:t>
      </w:r>
      <w:bookmarkEnd w:id="13"/>
    </w:p>
    <w:p>
      <w:pPr>
        <w:pStyle w:val="Heading2"/>
        <w:rPr>
          <w:rFonts w:ascii="仿宋" w:eastAsia="仿宋" w:hAnsi="仿宋" w:cs="仿宋" w:hint="eastAsia"/>
          <w:lang w:eastAsia="zh-CN"/>
        </w:rPr>
      </w:pPr>
      <w:bookmarkStart w:id="14" w:name="_Toc1845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中，玻璃包装容器项目团队着眼于未来，明确了可持续发展的战略方向。制定的具体可持续发展目标包括降低资源使用、采用环保技术、最大化社会效益等。这一步骤不仅有助于玻璃包装容器项目在环保和社会责任方面达到最高标准，也为未来提供了明确的指引，确保玻璃包装容器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可持续实践的融入玻璃包装容器项目管理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包装容器项目管理周期。从玻璃包装容器项目规划开始，玻璃包装容器项目团队就考虑了环境和社会的因素。在执行阶段，玻璃包装容器项目团队积极推动绿色技术的应用，优化资源利用。此外，关注员工的社会责任，通过培训和沟通活动提高员工对可持续发展的认知，使他们能够在日常工作中践行可持续实践。这些举措不仅为玻璃包装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4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扎根于玻璃包装容器项目的可持续发展理念，我们深信环保与社会责任是玻璃包装容器项目成功的关键支柱。在玻璃包装容器项目的每一步，我们都致力于通过创新和实践，履行对环境和社会的坚定责任。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团队通过引入先进的环保技术、建立高效的废物处理系统以及推动能源节约措施，积极履行环保责任。定期的环保监测和评估确保玻璃包装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不仅致力于自身可持续发展，还注重对社会的回馈。通过支持社区玻璃包装容器项目、参与慈善事业、提供培训机会等方式，玻璃包装容器项目积极履行社会责任。与当地社区建立积极互动，关注员工的工作与生活平衡，以及员工的身心健康，是玻璃包装容器项目在社会责任层面的关键举措。这样的实践不仅增强了玻璃包装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31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123"/>
      <w:r>
        <w:rPr>
          <w:rFonts w:ascii="仿宋" w:eastAsia="仿宋" w:hAnsi="仿宋" w:cs="仿宋" w:hint="eastAsia"/>
          <w:lang w:eastAsia="zh-CN"/>
        </w:rPr>
        <w:t>(一)、玻璃包装容器行业分析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行业一直以来都是市场的关注焦点。行业内的发展趋势、竞争态势以及潜在机会都对玻璃包装容器项目的推进产生深远的影响。通过深入研究行业的整体概貌，我们将更好地理解行业的核心特征，为玻璃包装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行业，技术一直是推动创新和发展的关键因素。我们将对当前技术趋势进行详尽分析，包括但不限于人工智能、大数据应用、先进制造技术等。这有助于玻璃包装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玻璃包装容器项目成功的基础。我们将对主要竞争对手进行深入研究，包括其市场份额、产品特点、市场定位等。通过全面了解竞争对手的优势和劣势，玻璃包装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694"/>
      <w:r>
        <w:rPr>
          <w:rFonts w:ascii="仿宋" w:eastAsia="仿宋" w:hAnsi="仿宋" w:cs="仿宋" w:hint="eastAsia"/>
          <w:sz w:val="28"/>
          <w:lang w:eastAsia="zh-CN"/>
        </w:rPr>
        <w:t>(二)、玻璃包装容器市场分析预测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包装容器市场未来的增长趋势。这包括市场的整体规模、各细分领域的发展趋势等。玻璃包装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包装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包装容器项目实施过程中需要充分考虑的因素。我们将对市场风险进行全面评估，包括但不限于政策法规风险、市场竞争风险、技术变革风险等。通过对潜在风险的深入分析，玻璃包装容器项目可以制定相应的风险缓解策略，降低不确定性对玻璃包装容器项目的影响。</w:t>
      </w:r>
    </w:p>
    <w:p>
      <w:pPr>
        <w:pStyle w:val="Heading1"/>
        <w:ind w:firstLine="560" w:firstLineChars="200"/>
        <w:rPr>
          <w:rFonts w:ascii="仿宋" w:eastAsia="仿宋" w:hAnsi="仿宋" w:cs="仿宋" w:hint="eastAsia"/>
          <w:sz w:val="28"/>
          <w:lang w:eastAsia="zh-CN"/>
        </w:rPr>
      </w:pPr>
      <w:bookmarkStart w:id="19" w:name="_Toc18345"/>
      <w:r>
        <w:rPr>
          <w:rFonts w:ascii="仿宋" w:eastAsia="仿宋" w:hAnsi="仿宋" w:cs="仿宋" w:hint="eastAsia"/>
          <w:sz w:val="28"/>
          <w:lang w:eastAsia="zh-CN"/>
        </w:rPr>
        <w:t>六、玻璃包装容器项目危机管理</w:t>
      </w:r>
      <w:bookmarkEnd w:id="19"/>
    </w:p>
    <w:p>
      <w:pPr>
        <w:pStyle w:val="Heading2"/>
        <w:rPr>
          <w:rFonts w:ascii="仿宋" w:eastAsia="仿宋" w:hAnsi="仿宋" w:cs="仿宋" w:hint="eastAsia"/>
          <w:lang w:eastAsia="zh-CN"/>
        </w:rPr>
      </w:pPr>
      <w:bookmarkStart w:id="20" w:name="_Toc2176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危机管理中，危机预警与识别是确保玻璃包装容器项目稳健运行的核心步骤。通过建立全面的监测机制，玻璃包装容器项目团队旨在及时发现和理解潜在的风险和危机因素，以便采取及时的预防和应对措施，确保玻璃包装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首先，通过深入的风险评估，玻璃包装容器项目团队全面分析了整个玻璃包装容器项目和各个阶段可能存在的威胁。这包括准确评估每个潜在风险的发生概率和可能影响的程度，为后续危机预警提供了有力支持。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包装容器项目团队着重于明确定义玻璃包装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包装容器项目进展的持续监控，团队能够及时发现潜在问题并作出迅速反应。玻璃包装容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在这一阶段，团队的专业素养和反应速度将发挥至关重要的作用，以确保潜在危机能够在初期得到有效的处理，最大程度地减轻负面影响。通过危机预警与识别，玻璃包装容器项目得以更有序、可控地推进。</w:t>
      </w:r>
    </w:p>
    <w:p>
      <w:pPr>
        <w:pStyle w:val="Heading2"/>
        <w:ind w:firstLine="560" w:firstLineChars="200"/>
        <w:rPr>
          <w:rFonts w:ascii="仿宋" w:eastAsia="仿宋" w:hAnsi="仿宋" w:cs="仿宋" w:hint="eastAsia"/>
          <w:sz w:val="28"/>
          <w:lang w:eastAsia="zh-CN"/>
        </w:rPr>
      </w:pPr>
      <w:bookmarkStart w:id="21" w:name="_Toc900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在危机发生时，玻璃包装容器项目团队立即行动，成立了应急小组。该小组的任务是迅速制定并实施紧急应对措施，以最小化潜在损失。以下是采取的主要措施：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暂停玻璃包装容器项目进度：为遏制危机蔓延，玻璃包装容器项目暂时停止进行，以便全面评估当前状况。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资源重新分配：重新评估玻璃包装容器项目资源的分配，确保最大限度地减小损失。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实时沟通：与关键利益相关者建立实时沟通机制，向他们传递玻璃包装容器项目危机的实际状况，保障玻璃包装容器项目核心利益。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在紧急应对的同时，玻璃包装容器项目团队强调了团队协作和有效沟通的重要性。以下是团队协作的关键举措：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信息共享机制：建立了信息共享平台，确保团队成员能够及时获取玻璃包装容器项目危机的实时信息。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领导者沟通：玻璃包装容器项目领导者通过定期会议和即时沟通工具，指导团队应对危机，保持团队稳定运行。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随着危机得到初步控制，玻璃包装容器项目团队转向制定恢复计划，以确保玻璃包装容器项目能够从中迅速恢复。主要恢复计划包括：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https://d.book118.com/375310233340011041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25339"/>
    <w:rsid w:val="7F325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02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2024-01-12T21:10:00Z</dcterms:created>
  <dcterms:modified xsi:type="dcterms:W3CDTF">2024-01-12T21:10:46Z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E8147252EF4D4FB7A21BCA15599A735D_11</vt:lpwstr>
  </property>
  <property fmtid="{D5CDD505-2E9C-101B-9397-08002B2CF9AE}" pid="3" name="KSOProductBuildVer">
    <vt:lpwstr>2052-12.1.0.16120</vt:lpwstr>
  </property>
</Properties>
</file>