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原材料价格风险管理策略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3922962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原材料价格风险概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价格波动的影响因素分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风险管理策略的理论基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企业需求与风险管理目标设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价格预测方法及应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对冲策略的选择与实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风险评估与监控机制建</w:t>
            </w:r>
            <w:r>
              <w:rPr>
                <w:spacing w:val="-10"/>
              </w:rPr>
              <w:t>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案例分析：成功风险管理实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原</w:t>
      </w:r>
      <w:r>
        <w:t>材</w:t>
      </w:r>
      <w:r>
        <w:t>料</w:t>
      </w:r>
      <w:r>
        <w:t>价</w:t>
      </w:r>
      <w:r>
        <w:t>格</w:t>
      </w:r>
      <w:r>
        <w:t>风</w:t>
      </w:r>
      <w:r>
        <w:t>险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【原材料价格风险概述】：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原材料价格波动对企业的生产成本和利润产生重大影响，</w:t>
            </w:r>
            <w:r>
              <w:rPr>
                <w:spacing w:val="-2"/>
                <w:sz w:val="21"/>
              </w:rPr>
              <w:t>因此，原材料价格风险管理是企业财务管理中的重要组成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部分。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企业可以采用不同的策略来应对原材料价格风险，包括</w:t>
            </w:r>
            <w:r>
              <w:rPr>
                <w:spacing w:val="-2"/>
                <w:sz w:val="21"/>
              </w:rPr>
              <w:t>套期保值、采购管理、库存控制等方法。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企业需要建立完善的风险管理体系，并定期进行风险评</w:t>
            </w:r>
            <w:r>
              <w:rPr>
                <w:spacing w:val="-2"/>
                <w:sz w:val="21"/>
              </w:rPr>
              <w:t>估和调整管理策略。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【原材料价格波动的原因】：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原材料价格风险管理策略——概述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在当今全球经济一体化的背景下，企业面临着日益复杂的市场环境和</w:t>
      </w:r>
      <w:r>
        <w:rPr>
          <w:spacing w:val="-4"/>
        </w:rPr>
        <w:t>不断变化的原材料价格。原材料价格风险是企业在生产、经营活动中</w:t>
      </w:r>
      <w:r>
        <w:rPr>
          <w:spacing w:val="-12"/>
        </w:rPr>
        <w:t>经常面临的一种风险，它是指由于原材料价格的波动导致企业的成本</w:t>
      </w:r>
      <w:r>
        <w:rPr>
          <w:spacing w:val="-4"/>
        </w:rPr>
        <w:t>增加或利润减少的可能性。因此，对于任何一个企业来说，有效管理</w:t>
      </w:r>
      <w:r>
        <w:rPr>
          <w:spacing w:val="-2"/>
        </w:rPr>
        <w:t>原材料价格风险都是非常重要的。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一、原材料价格风险的特点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波动性：原材料价格受供求关系、国际市场行情、政策因素等多</w:t>
      </w:r>
      <w:r>
        <w:rPr>
          <w:spacing w:val="-2"/>
          <w:sz w:val="28"/>
        </w:rPr>
        <w:t>种因素影响，表现出较强的波动性。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不确定性：由于未来市场情况的不确定性，企业很难准确预测原</w:t>
      </w:r>
      <w:r>
        <w:rPr>
          <w:spacing w:val="-2"/>
          <w:sz w:val="28"/>
        </w:rPr>
        <w:t>材料价格的走势。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持续性：原材料价格的风险不仅仅是一个短期问题，而是会持续</w:t>
      </w:r>
      <w:r>
        <w:rPr>
          <w:spacing w:val="-2"/>
          <w:sz w:val="28"/>
        </w:rPr>
        <w:t>存在并影响企业的长期发展。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二、原材料价格风险的影响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原材料价格风险对企业的财务状况和经营成果具有重要影响：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成本增加：原材料价格上升会导致企业的生产成本增加，从而影</w:t>
      </w:r>
      <w:r>
        <w:rPr>
          <w:spacing w:val="-2"/>
          <w:sz w:val="28"/>
        </w:rPr>
        <w:t>响企业的盈利水平。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利润减少：原材料价格波动还可能使得企业的销售价格无法及时</w:t>
      </w:r>
      <w:r>
        <w:rPr>
          <w:spacing w:val="-2"/>
          <w:sz w:val="28"/>
        </w:rPr>
        <w:t>调整，导致企业的利润减少。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投资决策失误：企业如果未能正确评估原材料价格风险，可能会</w:t>
      </w:r>
      <w:r>
        <w:rPr>
          <w:spacing w:val="-2"/>
          <w:sz w:val="28"/>
        </w:rPr>
        <w:t>导致投资决策失误，给企业带来损失。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三、原材料价格风险管理的重要性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有效的原材料价格风险管理能够帮助企业：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降低经营风险：通过合理的价格风险管理策略，企业可以降低因</w:t>
      </w:r>
      <w:r>
        <w:rPr>
          <w:spacing w:val="-2"/>
          <w:sz w:val="28"/>
        </w:rPr>
        <w:t>原材料价格波动带来的经营风险。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6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提高盈利能力：通过控制原材料成本，提高产品竞争力，从而提</w:t>
      </w:r>
      <w:r>
        <w:rPr>
          <w:spacing w:val="-2"/>
          <w:sz w:val="28"/>
        </w:rPr>
        <w:t>高企业的盈利能力。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改善财务状况：通过合理的原材料采购策略，企业可以改善其财</w:t>
      </w:r>
      <w:r>
        <w:rPr>
          <w:spacing w:val="-2"/>
          <w:sz w:val="28"/>
        </w:rPr>
        <w:t>务状况，提高资金使用效率。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四、原材料价格风险管理的方法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套期保值：通过期货、期权等金融衍生工具进行套期保值，以规</w:t>
      </w:r>
      <w:r>
        <w:rPr>
          <w:spacing w:val="-2"/>
          <w:sz w:val="28"/>
        </w:rPr>
        <w:t>避原材料价格波动的风险。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多元化采购：通过从多个供应商采购原材料，分散原材料价格风</w:t>
      </w:r>
      <w:r>
        <w:rPr>
          <w:spacing w:val="-6"/>
          <w:sz w:val="28"/>
        </w:rPr>
        <w:t>险。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长期合同：与供应商签订长期合同，锁定原材料价格，避免市场</w:t>
      </w:r>
      <w:r>
        <w:rPr>
          <w:spacing w:val="-2"/>
          <w:sz w:val="28"/>
        </w:rPr>
        <w:t>价格波动对企业的影响。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库存管理：通过合理的库存管理，避免原材料价格波动对企业造</w:t>
      </w:r>
      <w:r>
        <w:rPr>
          <w:spacing w:val="-2"/>
          <w:sz w:val="28"/>
        </w:rPr>
        <w:t>成的影响。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综上所述，原材料价格风险管理是企业发展的重要环节。企业应该根</w:t>
      </w:r>
    </w:p>
    <w:p>
      <w:pPr>
        <w:spacing w:after="0"/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据自身的实际情况，制定出适合自己的原材料价格风险管理策略，以</w:t>
      </w:r>
      <w:r>
        <w:rPr>
          <w:spacing w:val="-2"/>
        </w:rPr>
        <w:t>应对市场的不确定性和风险，实现企业的可持续发展。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价</w:t>
      </w:r>
      <w:r>
        <w:t>格</w:t>
      </w:r>
      <w:r>
        <w:t>波</w:t>
      </w:r>
      <w:r>
        <w:t>动</w:t>
      </w:r>
      <w:r>
        <w:t>的</w:t>
      </w:r>
      <w:r>
        <w:t>影</w:t>
      </w:r>
      <w:r>
        <w:t>响</w:t>
      </w:r>
      <w:r>
        <w:t>因</w:t>
      </w:r>
      <w:r>
        <w:t>素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>【市场需求】：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宏观经济环境的变化对市场需求产生影响，如 </w:t>
            </w:r>
            <w:r>
              <w:rPr>
                <w:rFonts w:ascii="Times New Roman" w:eastAsia="Times New Roman"/>
                <w:spacing w:val="-4"/>
                <w:sz w:val="21"/>
              </w:rPr>
              <w:t>GDP</w:t>
            </w:r>
            <w:r>
              <w:rPr>
                <w:spacing w:val="-4"/>
                <w:sz w:val="21"/>
              </w:rPr>
              <w:t>、消</w:t>
            </w:r>
            <w:r>
              <w:rPr>
                <w:spacing w:val="-2"/>
                <w:sz w:val="21"/>
              </w:rPr>
              <w:t>费者信心指数等。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行业发展状况和需求趋势也是影响原材料价格波动的</w:t>
            </w:r>
            <w:r>
              <w:rPr>
                <w:spacing w:val="-2"/>
                <w:sz w:val="21"/>
              </w:rPr>
              <w:t>重要因素。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市场竞争格局和企业采购策略也会影响原材料的需求</w:t>
            </w:r>
            <w:r>
              <w:rPr>
                <w:spacing w:val="-4"/>
                <w:sz w:val="21"/>
              </w:rPr>
              <w:t>变化。</w:t>
            </w:r>
          </w:p>
          <w:p>
            <w:pPr>
              <w:pStyle w:val="TableParagraph"/>
              <w:spacing w:line="269" w:lineRule="exact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>【政策法规】：</w:t>
            </w:r>
            <w:r>
              <w:rPr>
                <w:rFonts w:ascii="Times New Roman" w:eastAsia="Times New Roman"/>
                <w:spacing w:val="-5"/>
                <w:sz w:val="21"/>
              </w:rPr>
              <w:t>,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原材料价格波动的影响因素分析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原材料价格的波动是企业面临的重要风险之一，其对企业利润、成本</w:t>
      </w:r>
      <w:r>
        <w:rPr>
          <w:spacing w:val="-7"/>
        </w:rPr>
        <w:t>控制和供应链稳定性等方面产生显著影响。本文将对原材料价格波动</w:t>
      </w:r>
      <w:r>
        <w:rPr>
          <w:spacing w:val="-2"/>
        </w:rPr>
        <w:t>的主要影响因素进行简要分析。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一、供需关系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供需关系是决定原材料价格波动的关键因素之一。当市场需求强劲且</w:t>
      </w:r>
      <w:r>
        <w:rPr>
          <w:spacing w:val="-4"/>
        </w:rPr>
        <w:t>供应有限时，原材料价格通常会上涨；相反，当需求疲软或供应过剩时，价格可能会下跌。全球经济增长、政策变动以及行业发展趋势等</w:t>
      </w:r>
      <w:r>
        <w:rPr>
          <w:spacing w:val="-2"/>
        </w:rPr>
        <w:t>因素都会影响市场的需求与供给，从而导致原材料价格的变化。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二、政策法规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政策法规对原材料价格具有重大影响。例如，政府实施环保政策可能</w:t>
      </w:r>
      <w:r>
        <w:rPr>
          <w:spacing w:val="-4"/>
        </w:rPr>
        <w:t>导致某些原材料的生产成本上升，进而推高市场价格。此外，关税和</w:t>
      </w:r>
      <w:r>
        <w:rPr>
          <w:spacing w:val="-2"/>
        </w:rPr>
        <w:t>贸易政策也会影响国际原材料市场的供求平衡和价格走势。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三、货币汇率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8"/>
        </w:rPr>
        <w:t>货币汇率变动会对原材料价格产生重要影响，特别是在全球化背景下。</w:t>
      </w:r>
      <w:r>
        <w:rPr>
          <w:spacing w:val="-9"/>
        </w:rPr>
        <w:t>原材料大多以美元计价，因此美元与其他主要货币之间的汇率变化会</w:t>
      </w:r>
      <w:r>
        <w:rPr>
          <w:spacing w:val="-14"/>
        </w:rPr>
        <w:t>直接影响原材料的实际购买成本。例如，当美元贬值时，非美元国家进口原材料的成本会降低，可能导致国际市场价格上涨。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四、自然灾害与突发事件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自然灾害如洪水、地震等以及突发事件如罢工、战争等，都可能中断</w:t>
      </w:r>
      <w:r>
        <w:rPr>
          <w:spacing w:val="-4"/>
        </w:rPr>
        <w:t>原材料的生产和运输，导致短期内原材料供应紧张，价格飙升。企业</w:t>
      </w:r>
      <w:r>
        <w:rPr>
          <w:spacing w:val="-10"/>
        </w:rPr>
        <w:t>应密切关注此类事件的发生，并采取相应风险管理策略来应对可能的</w:t>
      </w:r>
      <w:r>
        <w:rPr>
          <w:spacing w:val="-2"/>
        </w:rPr>
        <w:t>价格波动。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五、技术创新与替代品发展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4"/>
        </w:rPr>
        <w:t>随着科技的进步，新材料和新技术的出现可能对传统原材料产生冲击，</w:t>
      </w:r>
      <w:r>
        <w:rPr>
          <w:spacing w:val="-2"/>
        </w:rPr>
        <w:t>影响其市场需求和价格水平。同时，替代品的发展也可能改变原材料</w:t>
      </w:r>
      <w:r>
        <w:rPr>
          <w:spacing w:val="-2"/>
        </w:rPr>
        <w:t>市场的供求关系，进一步影响价格走势。因此，企业需关注技术进步</w:t>
      </w:r>
      <w:r>
        <w:rPr>
          <w:spacing w:val="-2"/>
        </w:rPr>
        <w:t>和替代品动态，以便及时调整原材料采购策略。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六、市场预期与心理因素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市场预期和心理因素在一定程度上决定了原材料价格的波动程度。投</w:t>
      </w:r>
      <w:r>
        <w:rPr>
          <w:spacing w:val="-8"/>
        </w:rPr>
        <w:t>资者和市场参与者对未来经济形势、政策走向等方面的预期会影响他</w:t>
      </w:r>
      <w:r>
        <w:rPr>
          <w:spacing w:val="-4"/>
        </w:rPr>
        <w:t>们的交易决策，从而导致市场价格的波动。此外，恐慌性购买或抛售</w:t>
      </w:r>
      <w:r>
        <w:rPr>
          <w:spacing w:val="-2"/>
        </w:rPr>
        <w:t>行为也可能加剧市场情绪对价格的影响。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总之，原材料价格波动受多种因素共同影响，企业需要全面考虑这些</w:t>
      </w:r>
      <w:r>
        <w:rPr>
          <w:spacing w:val="-2"/>
        </w:rPr>
        <w:t xml:space="preserve"> </w:t>
      </w:r>
      <w:r>
        <w:rPr>
          <w:spacing w:val="-2"/>
        </w:rPr>
        <w:t>因素，制定有效的风险管理策略，以应对市场不确定性带来的挑战。</w:t>
      </w:r>
      <w:r>
        <w:rPr>
          <w:spacing w:val="-7"/>
        </w:rPr>
        <w:t>通过深入理解原材料价格波动的影响因素，企业能够更好地预测价格</w:t>
      </w:r>
      <w:r>
        <w:rPr>
          <w:spacing w:val="-2"/>
        </w:rPr>
        <w:t xml:space="preserve"> </w:t>
      </w:r>
      <w:r>
        <w:rPr>
          <w:spacing w:val="-20"/>
        </w:rPr>
        <w:t>走势，降低原材料价格波动带来的风险，实现稳健经营和可持续发展。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风险管理策略的理论基础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【现代金融理论】：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风险与收益：现代金融理论中的一个重要概念是风险和</w:t>
            </w:r>
            <w:r>
              <w:rPr>
                <w:spacing w:val="-2"/>
                <w:sz w:val="21"/>
              </w:rPr>
              <w:t>收益之间的关系。原材料价格的风险管理策略需要考虑到</w:t>
            </w:r>
            <w:r>
              <w:rPr>
                <w:spacing w:val="-2"/>
                <w:sz w:val="21"/>
              </w:rPr>
              <w:t>投资者可能面临的潜在回报和损失。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市场效率：市场效率假说表明，资产的价格反映了所有</w:t>
            </w:r>
            <w:r>
              <w:rPr>
                <w:spacing w:val="-2"/>
                <w:sz w:val="21"/>
              </w:rPr>
              <w:t>可用信息，因此试图预测价格变动可能会很困难。在制定</w:t>
            </w:r>
            <w:r>
              <w:rPr>
                <w:spacing w:val="-2"/>
                <w:sz w:val="21"/>
              </w:rPr>
              <w:t>风险管理策略时，必须考虑到市场的效率水平。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期权定价模型：现代金融理论中的一种重要工具是期权</w:t>
            </w:r>
            <w:r>
              <w:rPr>
                <w:spacing w:val="-5"/>
                <w:sz w:val="21"/>
              </w:rPr>
              <w:t xml:space="preserve">定价模型，例如 </w:t>
            </w:r>
            <w:r>
              <w:rPr>
                <w:rFonts w:ascii="Times New Roman" w:eastAsia="Times New Roman"/>
                <w:spacing w:val="-2"/>
                <w:sz w:val="21"/>
              </w:rPr>
              <w:t>Black-Scholes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模型。这些模型可以用于估</w:t>
            </w:r>
            <w:r>
              <w:rPr>
                <w:spacing w:val="-2"/>
                <w:sz w:val="21"/>
              </w:rPr>
              <w:t>计特定原材料价格的波动性，并据此为相关衍生品提供定</w:t>
            </w:r>
            <w:r>
              <w:rPr>
                <w:spacing w:val="-6"/>
                <w:sz w:val="21"/>
              </w:rPr>
              <w:t>价。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【统计学原理】：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</w:pPr>
      <w:r>
        <w:rPr>
          <w:spacing w:val="-2"/>
        </w:rPr>
        <w:t>原材料价格风险管理策略的理论基础主要包括以下三个核心内</w:t>
      </w:r>
      <w:r>
        <w:rPr>
          <w:spacing w:val="-2"/>
        </w:rPr>
        <w:t>容：风险评估、风险规避和风险转移。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一、风险评估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风险评估是确定原材料价格风险的关键步骤。它涉及对风险的识别、</w:t>
      </w:r>
      <w:r>
        <w:rPr>
          <w:spacing w:val="-2"/>
        </w:rPr>
        <w:t>量化和分析。其中，风险识别要求企业准确地确定可能导致原材料价</w:t>
      </w:r>
      <w:r>
        <w:rPr>
          <w:spacing w:val="-2"/>
        </w:rPr>
        <w:t xml:space="preserve"> </w:t>
      </w:r>
      <w:r>
        <w:rPr>
          <w:spacing w:val="-2"/>
        </w:rPr>
        <w:t>格波动的因素；风险量化则需要将这些因素转化为可量化的数值，如</w:t>
      </w:r>
      <w:r>
        <w:rPr>
          <w:spacing w:val="-2"/>
        </w:rPr>
        <w:t xml:space="preserve"> </w:t>
      </w:r>
      <w:r>
        <w:rPr>
          <w:spacing w:val="-2"/>
        </w:rPr>
        <w:t>历史价格数据、市场预期等；风险分析则是根据这些数值进行统计分</w:t>
      </w:r>
      <w:r>
        <w:rPr>
          <w:spacing w:val="-2"/>
        </w:rPr>
        <w:t xml:space="preserve"> </w:t>
      </w:r>
      <w:r>
        <w:rPr>
          <w:spacing w:val="-2"/>
        </w:rPr>
        <w:t>析，以确定风险的程度和可能的影响。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风险评估的结果通常被用于制定风险管理策略。例如，如果企业发现</w:t>
      </w:r>
      <w:r>
        <w:rPr>
          <w:spacing w:val="-13"/>
        </w:rPr>
        <w:t>某种原材料的价格波动较大，可能会对企业的成本控制带来严重影响，</w:t>
      </w:r>
      <w:r>
        <w:rPr>
          <w:spacing w:val="-2"/>
        </w:rPr>
        <w:t>那么企业就需要采取相应的措施来管理这种风险。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二、风险规避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风险规避是指通过避免参与特定的风险活动，从而减少或消除风险的</w:t>
      </w:r>
      <w:r>
        <w:rPr>
          <w:spacing w:val="-4"/>
        </w:rPr>
        <w:t>方法。在原材料价格风险管理中，风险规避通常表现为选择使用替代</w:t>
      </w:r>
      <w:r>
        <w:rPr>
          <w:spacing w:val="-2"/>
        </w:rPr>
        <w:t>原材料或者改变生产流程等方式，以降低对特定原材料的依赖。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此外，企业还可以通过建立合理的库存管理制度，提前采购一定数量</w:t>
      </w:r>
      <w:r>
        <w:rPr>
          <w:spacing w:val="-4"/>
        </w:rPr>
        <w:t>的原材料，以防止市场价格突然上涨导致的成本增加。然而，这种方</w:t>
      </w:r>
      <w:r>
        <w:rPr>
          <w:spacing w:val="-5"/>
        </w:rPr>
        <w:t>法也有其局限性，因为过度的库存会占用大量的资金，并可能导致原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9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材料过期或者损坏。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三、风险转移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风险转移是指通过合同或者其他方式，将风险转移到其他方。在原材</w:t>
      </w:r>
      <w:r>
        <w:rPr>
          <w:spacing w:val="-4"/>
        </w:rPr>
        <w:t>料价格风险管理中，风险转移通常表现为使用期货合约、期权合约等</w:t>
      </w:r>
      <w:r>
        <w:rPr>
          <w:spacing w:val="-2"/>
        </w:rPr>
        <w:t>金融衍生工具。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期货合约允许企业在未来某一时间以固定的价格购买或出售一定数</w:t>
      </w:r>
      <w:r>
        <w:rPr>
          <w:spacing w:val="-4"/>
        </w:rPr>
        <w:t>量的原材料，从而锁定原材料的成本或售价。期权合约则给予企业在</w:t>
      </w:r>
      <w:r>
        <w:rPr>
          <w:spacing w:val="-4"/>
        </w:rPr>
        <w:t>未来某一时间内购买或出售原材料的权利，但不强制执行。这两种工</w:t>
      </w:r>
      <w:r>
        <w:rPr>
          <w:spacing w:val="-2"/>
        </w:rPr>
        <w:t>具都可以帮助企业应对原材料价格的不确定性。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总的来说，原材料价格风险管理策略的理论基础包括风险评估、风险</w:t>
      </w:r>
      <w:r>
        <w:rPr>
          <w:spacing w:val="-4"/>
        </w:rPr>
        <w:t>规避和风险转移三个方面。企业应根据自身的情况，灵活运用这些方</w:t>
      </w:r>
      <w:r>
        <w:rPr>
          <w:spacing w:val="-2"/>
        </w:rPr>
        <w:t>法，有效地管理和降低原材料价格风险。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企业需求与风险管理目标设定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原材料价格风险管理目标设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明确风险承受能力：企业需要确定自己在原材料价格波</w:t>
            </w:r>
            <w:r>
              <w:rPr>
                <w:spacing w:val="-2"/>
                <w:sz w:val="21"/>
              </w:rPr>
              <w:t>动中的风险承受能力，这有助于制定相应的风险管理策略。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制定风险管理策略：根据企业的需求和风险承受能力，可以制定出相应的风险管理策略。例如，通过期货市场进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行套期保值、购买保险等方式来降低风险。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不断优化风险管理策略：随着市场环境的变化和企业的</w:t>
            </w:r>
            <w:r>
              <w:rPr>
                <w:spacing w:val="-2"/>
                <w:sz w:val="21"/>
              </w:rPr>
              <w:t>成长，原有的风险管理策略可能不再适用，因此需要不断</w:t>
            </w:r>
            <w:r>
              <w:rPr>
                <w:spacing w:val="-2"/>
                <w:sz w:val="21"/>
              </w:rPr>
              <w:t>进行优化。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原材料需求分析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了解市场需求：企业需要对市场需求有清晰的了解，以</w:t>
            </w:r>
            <w:r>
              <w:rPr>
                <w:spacing w:val="-2"/>
                <w:sz w:val="21"/>
              </w:rPr>
              <w:t>便及时调整生产计划和采购计划。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预测未来需求：企业需要对未来市场需求进行预测，以</w:t>
            </w:r>
            <w:r>
              <w:rPr>
                <w:spacing w:val="-2"/>
                <w:sz w:val="21"/>
              </w:rPr>
              <w:t>避免原材料供应不足或过剩的情况发生。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考虑供应链稳定性：在选择供应商时，除了考虑价格因</w:t>
            </w:r>
            <w:r>
              <w:rPr>
                <w:spacing w:val="-2"/>
                <w:sz w:val="21"/>
              </w:rPr>
              <w:t>素外，还需要考虑供应商的稳定性和信誉。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原材料价格监测与预警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建立价格监测系统：企业需要建立一个有效的价格监测</w:t>
            </w:r>
            <w:r>
              <w:rPr>
                <w:spacing w:val="-2"/>
                <w:sz w:val="21"/>
              </w:rPr>
              <w:t>系统，以便及时发现原材料价格的变动。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设定预警阈值：当原材料价格超过预设的预警阈值时，</w:t>
            </w:r>
            <w:r>
              <w:rPr>
                <w:spacing w:val="-2"/>
                <w:sz w:val="21"/>
              </w:rPr>
              <w:t>企业应采取相应的应对措施。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分析价格变动原因：企业需要对原材料价格的变动原因</w:t>
            </w:r>
            <w:r>
              <w:rPr>
                <w:spacing w:val="-2"/>
                <w:sz w:val="21"/>
              </w:rPr>
              <w:t>进行深入分析，以便更好地预测未来的价格走势。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风险管理组织架构与流程设</w:t>
            </w:r>
            <w:r>
              <w:rPr>
                <w:spacing w:val="-10"/>
                <w:sz w:val="21"/>
              </w:rPr>
              <w:t>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建立专门的风险管理团队：企业需要设立专门的风险管</w:t>
            </w:r>
            <w:r>
              <w:rPr>
                <w:spacing w:val="-2"/>
                <w:sz w:val="21"/>
              </w:rPr>
              <w:t>理部门，并配备专业人才，以保证风险管理工作的顺利进</w:t>
            </w:r>
            <w:r>
              <w:rPr>
                <w:spacing w:val="-6"/>
                <w:sz w:val="21"/>
              </w:rPr>
              <w:t>行。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制定风险管理流程：企业需要制定一套完整的风险管理</w:t>
            </w:r>
            <w:r>
              <w:rPr>
                <w:spacing w:val="-2"/>
                <w:sz w:val="21"/>
              </w:rPr>
              <w:t>流程，包括风险识别、风险评估、风险应对等环节。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加强内部沟通：风险管理涉及多个部门，企业需要加强</w:t>
            </w:r>
            <w:r>
              <w:rPr>
                <w:spacing w:val="-2"/>
                <w:sz w:val="21"/>
              </w:rPr>
              <w:t>内部沟通，确保各部门之间的信息畅通。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风险转移与分散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利用金融衍生品进行风险转移：企业可以通过期货、期</w:t>
            </w:r>
            <w:r>
              <w:rPr>
                <w:spacing w:val="-1"/>
                <w:sz w:val="21"/>
              </w:rPr>
              <w:t>权等金融衍生品将原材料价格风险转移给其他市场参与者。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多元化采购渠道：企业可以通过多元化采购渠道，降低</w:t>
            </w:r>
            <w:r>
              <w:rPr>
                <w:spacing w:val="-2"/>
                <w:sz w:val="21"/>
              </w:rPr>
              <w:t>对单一供应商的依赖，从而实现风险分散。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建立战略合作伙伴关系：企业可以与供应商建立长期战</w:t>
            </w:r>
            <w:r>
              <w:rPr>
                <w:spacing w:val="-2"/>
                <w:sz w:val="21"/>
              </w:rPr>
              <w:t>略合作关系，共享风险，共同应对市场价格波动。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风险管理效果评估与反馈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定期评估风险管理效果：企业需要定期对风险管理效果</w:t>
            </w:r>
            <w:r>
              <w:rPr>
                <w:spacing w:val="-2"/>
                <w:sz w:val="21"/>
              </w:rPr>
              <w:t>进行评估，检查是否达到预期的目标。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反馈评估结果：评估结果应及时反馈给相关部门和人员，</w:t>
            </w:r>
            <w:r>
              <w:rPr>
                <w:spacing w:val="-2"/>
                <w:sz w:val="21"/>
              </w:rPr>
              <w:t>以便及时调整风险管理策略。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不断改进风险管理：通过对风险管理效果的持续评估和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反馈，企业可以不断提高风险管理水平。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type w:val="continuous"/>
          <w:pgSz w:w="11910" w:h="16840"/>
          <w:pgMar w:top="1400" w:right="1420" w:bottom="1487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9"/>
        </w:rPr>
        <w:t>在进行原材料价格风险管理时，企业需求与风险管理目标的设定</w:t>
      </w:r>
      <w:r>
        <w:rPr>
          <w:spacing w:val="-2"/>
        </w:rPr>
        <w:t xml:space="preserve"> </w:t>
      </w:r>
      <w:r>
        <w:rPr>
          <w:spacing w:val="-2"/>
        </w:rPr>
        <w:t>是至关重要的环节。它为企业提供了明确的方向和行动指南，使得企</w:t>
      </w:r>
      <w:r>
        <w:rPr>
          <w:spacing w:val="-2"/>
        </w:rPr>
        <w:t xml:space="preserve"> </w:t>
      </w:r>
      <w:r>
        <w:rPr>
          <w:spacing w:val="-2"/>
        </w:rPr>
        <w:t>业在复杂多变的市场环境中能够及时、准确地应对风险，降低损失，</w:t>
      </w:r>
      <w:r>
        <w:rPr>
          <w:spacing w:val="-2"/>
        </w:rPr>
        <w:t>实现盈利最大化。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首先，在确定企业需求时，企业需要对自身的经营状况、市场需求以</w:t>
      </w:r>
      <w:r>
        <w:rPr>
          <w:spacing w:val="-4"/>
        </w:rPr>
        <w:t>及行业趋势等方面进行全面的分析。这一过程中，企业应重点关注以</w:t>
      </w:r>
      <w:r>
        <w:rPr>
          <w:spacing w:val="-4"/>
        </w:rPr>
        <w:t>下几点：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了解自身产品特点：企业的不同产品可能具有不同的生产成本和</w:t>
      </w:r>
      <w:r>
        <w:rPr>
          <w:spacing w:val="-4"/>
          <w:sz w:val="28"/>
        </w:rPr>
        <w:t>利润空间，因此，对于不同产品的原材料需求也会有所不同。企业需</w:t>
      </w:r>
      <w:r>
        <w:rPr>
          <w:spacing w:val="-2"/>
          <w:sz w:val="28"/>
        </w:rPr>
        <w:t>要根据产品特性和市场定位来确定其对原材料的需求。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分析市场需求：企业需关注市场的需求变化，以更好地预测未来</w:t>
      </w:r>
      <w:r>
        <w:rPr>
          <w:spacing w:val="-4"/>
          <w:sz w:val="28"/>
        </w:rPr>
        <w:t>市场的走向。通过深入了解客户需求和行业发展趋势，企业可以提前</w:t>
      </w:r>
      <w:r>
        <w:rPr>
          <w:spacing w:val="-2"/>
          <w:sz w:val="28"/>
        </w:rPr>
        <w:t>规划原材料采购策略，避免因市场波动而造成的库存积压或短缺。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考虑竞争环境：企业需要关注竞争对手的情况，以便调整自己的</w:t>
      </w:r>
      <w:r>
        <w:rPr>
          <w:spacing w:val="-4"/>
          <w:sz w:val="28"/>
        </w:rPr>
        <w:t>经营策略。例如，如果竞争对手在某些原材料上拥有优势，则企业可</w:t>
      </w:r>
      <w:r>
        <w:rPr>
          <w:spacing w:val="-7"/>
          <w:sz w:val="28"/>
        </w:rPr>
        <w:t>以选择寻求替代品或者加强与供应商的合作关系，以确保自己在竞争</w:t>
      </w:r>
      <w:r>
        <w:rPr>
          <w:spacing w:val="-2"/>
          <w:sz w:val="28"/>
        </w:rPr>
        <w:t>中的地位。</w:t>
      </w:r>
    </w:p>
    <w:p>
      <w:pPr>
        <w:pStyle w:val="BodyText"/>
        <w:spacing w:before="2"/>
      </w:pPr>
    </w:p>
    <w:p>
      <w:pPr>
        <w:pStyle w:val="BodyText"/>
        <w:spacing w:line="620" w:lineRule="atLeast"/>
        <w:ind w:left="120" w:right="238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  <w:r>
        <w:rPr>
          <w:spacing w:val="-2"/>
        </w:rPr>
        <w:t>其次，在设定风险管理目标时，企业需要结合自身的实际情况和发展</w:t>
      </w:r>
    </w:p>
    <w:p>
      <w:pPr>
        <w:pStyle w:val="BodyText"/>
        <w:spacing w:line="620" w:lineRule="atLeast"/>
        <w:ind w:left="120" w:right="238"/>
      </w:pPr>
      <w:r>
        <w:rPr>
          <w:spacing w:val="-14"/>
        </w:rPr>
        <w:t>战略来制定合理的风险偏好。具体来说，企业可从以下几个方面考虑：</w:t>
      </w:r>
    </w:p>
    <w:p>
      <w:pPr>
        <w:spacing w:after="0" w:line="620" w:lineRule="atLeas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https://d.book118.com/375321343322011114</w:t>
        </w:r>
      </w:hyperlink>
    </w:p>
    <w:p>
      <w:pPr>
        <w:spacing w:after="0" w:line="620" w:lineRule="atLeast"/>
      </w:pPr>
    </w:p>
    <w:sectPr>
      <w:footerReference w:type="default" r:id="rId17"/>
      <w:type w:val="nextPage"/>
      <w:pgSz w:w="11910" w:h="16840"/>
      <w:pgMar w:top="1400" w:right="1420" w:bottom="1380" w:left="1680" w:header="0" w:footer="1198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FCDD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4781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72883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07DE9F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0CBFDB4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0EF74E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2BD27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330BB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6D592D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19C6CE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A16816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1C2851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2">
    <w:nsid w:val="1D149A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3">
    <w:nsid w:val="1DED30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E995A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5">
    <w:nsid w:val="260256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278C08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A5AD19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8">
    <w:nsid w:val="2AB34D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9">
    <w:nsid w:val="2D373D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2DD5A0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23B44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AD3F9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CF14F3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431F3A4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432232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59157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7">
    <w:nsid w:val="486FD1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8">
    <w:nsid w:val="4BFE46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6424E8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0">
    <w:nsid w:val="57A963D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1">
    <w:nsid w:val="5AA0B4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2">
    <w:nsid w:val="5CD0F1AA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4"/>
      </w:pPr>
      <w:rPr>
        <w:rFonts w:hint="default"/>
        <w:lang w:val="en-US" w:eastAsia="zh-CN" w:bidi="ar-SA"/>
      </w:rPr>
    </w:lvl>
  </w:abstractNum>
  <w:abstractNum w:abstractNumId="33">
    <w:nsid w:val="5D66FB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5E06F5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626ADB1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63302F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85A89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8">
    <w:nsid w:val="686CBA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91665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69BB505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1">
    <w:nsid w:val="6B00836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2">
    <w:nsid w:val="6D493E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43">
    <w:nsid w:val="6E4D5FF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74BD305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5">
    <w:nsid w:val="77FBE1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6">
    <w:nsid w:val="7DA70B0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7E42A0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40"/>
  </w:num>
  <w:num w:numId="3">
    <w:abstractNumId w:val="2"/>
  </w:num>
  <w:num w:numId="4">
    <w:abstractNumId w:val="39"/>
  </w:num>
  <w:num w:numId="5">
    <w:abstractNumId w:val="21"/>
  </w:num>
  <w:num w:numId="6">
    <w:abstractNumId w:val="28"/>
  </w:num>
  <w:num w:numId="7">
    <w:abstractNumId w:val="9"/>
  </w:num>
  <w:num w:numId="8">
    <w:abstractNumId w:val="22"/>
  </w:num>
  <w:num w:numId="9">
    <w:abstractNumId w:val="38"/>
  </w:num>
  <w:num w:numId="10">
    <w:abstractNumId w:val="18"/>
  </w:num>
  <w:num w:numId="11">
    <w:abstractNumId w:val="10"/>
  </w:num>
  <w:num w:numId="12">
    <w:abstractNumId w:val="0"/>
  </w:num>
  <w:num w:numId="13">
    <w:abstractNumId w:val="34"/>
  </w:num>
  <w:num w:numId="14">
    <w:abstractNumId w:val="36"/>
  </w:num>
  <w:num w:numId="15">
    <w:abstractNumId w:val="47"/>
  </w:num>
  <w:num w:numId="16">
    <w:abstractNumId w:val="25"/>
  </w:num>
  <w:num w:numId="17">
    <w:abstractNumId w:val="5"/>
  </w:num>
  <w:num w:numId="18">
    <w:abstractNumId w:val="8"/>
  </w:num>
  <w:num w:numId="19">
    <w:abstractNumId w:val="15"/>
  </w:num>
  <w:num w:numId="20">
    <w:abstractNumId w:val="19"/>
  </w:num>
  <w:num w:numId="21">
    <w:abstractNumId w:val="35"/>
  </w:num>
  <w:num w:numId="22">
    <w:abstractNumId w:val="46"/>
  </w:num>
  <w:num w:numId="23">
    <w:abstractNumId w:val="14"/>
  </w:num>
  <w:num w:numId="24">
    <w:abstractNumId w:val="24"/>
  </w:num>
  <w:num w:numId="25">
    <w:abstractNumId w:val="43"/>
  </w:num>
  <w:num w:numId="26">
    <w:abstractNumId w:val="44"/>
  </w:num>
  <w:num w:numId="27">
    <w:abstractNumId w:val="45"/>
  </w:num>
  <w:num w:numId="28">
    <w:abstractNumId w:val="26"/>
  </w:num>
  <w:num w:numId="29">
    <w:abstractNumId w:val="31"/>
  </w:num>
  <w:num w:numId="30">
    <w:abstractNumId w:val="27"/>
  </w:num>
  <w:num w:numId="31">
    <w:abstractNumId w:val="41"/>
  </w:num>
  <w:num w:numId="32">
    <w:abstractNumId w:val="32"/>
  </w:num>
  <w:num w:numId="33">
    <w:abstractNumId w:val="11"/>
  </w:num>
  <w:num w:numId="34">
    <w:abstractNumId w:val="4"/>
  </w:num>
  <w:num w:numId="35">
    <w:abstractNumId w:val="3"/>
  </w:num>
  <w:num w:numId="36">
    <w:abstractNumId w:val="13"/>
  </w:num>
  <w:num w:numId="37">
    <w:abstractNumId w:val="7"/>
  </w:num>
  <w:num w:numId="38">
    <w:abstractNumId w:val="6"/>
  </w:num>
  <w:num w:numId="39">
    <w:abstractNumId w:val="1"/>
  </w:num>
  <w:num w:numId="40">
    <w:abstractNumId w:val="16"/>
  </w:num>
  <w:num w:numId="41">
    <w:abstractNumId w:val="20"/>
  </w:num>
  <w:num w:numId="42">
    <w:abstractNumId w:val="12"/>
  </w:num>
  <w:num w:numId="43">
    <w:abstractNumId w:val="37"/>
  </w:num>
  <w:num w:numId="44">
    <w:abstractNumId w:val="23"/>
  </w:num>
  <w:num w:numId="45">
    <w:abstractNumId w:val="30"/>
  </w:num>
  <w:num w:numId="46">
    <w:abstractNumId w:val="29"/>
  </w:num>
  <w:num w:numId="47">
    <w:abstractNumId w:val="33"/>
  </w:num>
  <w:num w:numId="4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37532134332201111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2024-03-05T05:28:18Z</dcterms:created>
  <dcterms:modified xsi:type="dcterms:W3CDTF">2024-03-05T05:28:18Z</dcterms:modified>
</cp:coreProperties>
</file>