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钯金、钯银、膜材料项目规划设计纲要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3" w:history="1">
        <w:r>
          <w:rPr>
            <w:rFonts w:ascii="仿宋" w:eastAsia="仿宋" w:hAnsi="仿宋" w:cs="仿宋" w:hint="eastAsia"/>
            <w:lang w:eastAsia="zh-CN"/>
          </w:rPr>
          <w:t>序言</w:t>
        </w:r>
        <w:r>
          <w:tab/>
        </w:r>
        <w:r>
          <w:fldChar w:fldCharType="begin"/>
        </w:r>
        <w:r>
          <w:instrText xml:space="preserve"> PAGEREF _Toc30983 \h </w:instrText>
        </w:r>
        <w:r>
          <w:fldChar w:fldCharType="separate"/>
        </w:r>
        <w:r>
          <w:t>3</w:t>
        </w:r>
        <w:r>
          <w:fldChar w:fldCharType="end"/>
        </w:r>
      </w:hyperlink>
    </w:p>
    <w:p>
      <w:pPr>
        <w:pStyle w:val="TOC1"/>
        <w:tabs>
          <w:tab w:val="right" w:leader="dot" w:pos="8306"/>
        </w:tabs>
      </w:pPr>
      <w:hyperlink w:anchor="_Toc11329" w:history="1">
        <w:r>
          <w:rPr>
            <w:rFonts w:ascii="仿宋" w:eastAsia="仿宋" w:hAnsi="仿宋" w:cs="仿宋" w:hint="eastAsia"/>
            <w:lang w:eastAsia="zh-CN"/>
          </w:rPr>
          <w:t>一、钯金、钯银、膜材料项目概论</w:t>
        </w:r>
        <w:r>
          <w:tab/>
        </w:r>
        <w:r>
          <w:fldChar w:fldCharType="begin"/>
        </w:r>
        <w:r>
          <w:instrText xml:space="preserve"> PAGEREF _Toc11329 \h </w:instrText>
        </w:r>
        <w:r>
          <w:fldChar w:fldCharType="separate"/>
        </w:r>
        <w:r>
          <w:t>3</w:t>
        </w:r>
        <w:r>
          <w:fldChar w:fldCharType="end"/>
        </w:r>
      </w:hyperlink>
    </w:p>
    <w:p>
      <w:pPr>
        <w:pStyle w:val="TOC2"/>
        <w:tabs>
          <w:tab w:val="right" w:leader="dot" w:pos="8306"/>
        </w:tabs>
      </w:pPr>
      <w:hyperlink w:anchor="_Toc21937" w:history="1">
        <w:r>
          <w:rPr>
            <w:rFonts w:ascii="仿宋" w:eastAsia="仿宋" w:hAnsi="仿宋" w:cs="仿宋" w:hint="eastAsia"/>
            <w:lang w:eastAsia="zh-CN"/>
          </w:rPr>
          <w:t>(一)、钯金、钯银、膜材料项目概况</w:t>
        </w:r>
        <w:r>
          <w:tab/>
        </w:r>
        <w:r>
          <w:fldChar w:fldCharType="begin"/>
        </w:r>
        <w:r>
          <w:instrText xml:space="preserve"> PAGEREF _Toc21937 \h </w:instrText>
        </w:r>
        <w:r>
          <w:fldChar w:fldCharType="separate"/>
        </w:r>
        <w:r>
          <w:t>3</w:t>
        </w:r>
        <w:r>
          <w:fldChar w:fldCharType="end"/>
        </w:r>
      </w:hyperlink>
    </w:p>
    <w:p>
      <w:pPr>
        <w:pStyle w:val="TOC2"/>
        <w:tabs>
          <w:tab w:val="right" w:leader="dot" w:pos="8306"/>
        </w:tabs>
      </w:pPr>
      <w:hyperlink w:anchor="_Toc13430" w:history="1">
        <w:r>
          <w:rPr>
            <w:rFonts w:ascii="仿宋" w:eastAsia="仿宋" w:hAnsi="仿宋" w:cs="仿宋" w:hint="eastAsia"/>
            <w:lang w:eastAsia="zh-CN"/>
          </w:rPr>
          <w:t>(二)、钯金、钯银、膜材料项目目标</w:t>
        </w:r>
        <w:r>
          <w:tab/>
        </w:r>
        <w:r>
          <w:fldChar w:fldCharType="begin"/>
        </w:r>
        <w:r>
          <w:instrText xml:space="preserve"> PAGEREF _Toc13430 \h </w:instrText>
        </w:r>
        <w:r>
          <w:fldChar w:fldCharType="separate"/>
        </w:r>
        <w:r>
          <w:t>5</w:t>
        </w:r>
        <w:r>
          <w:fldChar w:fldCharType="end"/>
        </w:r>
      </w:hyperlink>
    </w:p>
    <w:p>
      <w:pPr>
        <w:pStyle w:val="TOC2"/>
        <w:tabs>
          <w:tab w:val="right" w:leader="dot" w:pos="8306"/>
        </w:tabs>
      </w:pPr>
      <w:hyperlink w:anchor="_Toc22937" w:history="1">
        <w:r>
          <w:rPr>
            <w:rFonts w:ascii="仿宋" w:eastAsia="仿宋" w:hAnsi="仿宋" w:cs="仿宋" w:hint="eastAsia"/>
            <w:lang w:eastAsia="zh-CN"/>
          </w:rPr>
          <w:t>(三)、钯金、钯银、膜材料项目提出的理由</w:t>
        </w:r>
        <w:r>
          <w:tab/>
        </w:r>
        <w:r>
          <w:fldChar w:fldCharType="begin"/>
        </w:r>
        <w:r>
          <w:instrText xml:space="preserve"> PAGEREF _Toc22937 \h </w:instrText>
        </w:r>
        <w:r>
          <w:fldChar w:fldCharType="separate"/>
        </w:r>
        <w:r>
          <w:t>6</w:t>
        </w:r>
        <w:r>
          <w:fldChar w:fldCharType="end"/>
        </w:r>
      </w:hyperlink>
    </w:p>
    <w:p>
      <w:pPr>
        <w:pStyle w:val="TOC2"/>
        <w:tabs>
          <w:tab w:val="right" w:leader="dot" w:pos="8306"/>
        </w:tabs>
      </w:pPr>
      <w:hyperlink w:anchor="_Toc28109" w:history="1">
        <w:r>
          <w:rPr>
            <w:rFonts w:ascii="仿宋" w:eastAsia="仿宋" w:hAnsi="仿宋" w:cs="仿宋" w:hint="eastAsia"/>
            <w:lang w:eastAsia="zh-CN"/>
          </w:rPr>
          <w:t>(四)、钯金、钯银、膜材料项目意义</w:t>
        </w:r>
        <w:r>
          <w:tab/>
        </w:r>
        <w:r>
          <w:fldChar w:fldCharType="begin"/>
        </w:r>
        <w:r>
          <w:instrText xml:space="preserve"> PAGEREF _Toc28109 \h </w:instrText>
        </w:r>
        <w:r>
          <w:fldChar w:fldCharType="separate"/>
        </w:r>
        <w:r>
          <w:t>8</w:t>
        </w:r>
        <w:r>
          <w:fldChar w:fldCharType="end"/>
        </w:r>
      </w:hyperlink>
    </w:p>
    <w:p>
      <w:pPr>
        <w:pStyle w:val="TOC2"/>
        <w:tabs>
          <w:tab w:val="right" w:leader="dot" w:pos="8306"/>
        </w:tabs>
      </w:pPr>
      <w:hyperlink w:anchor="_Toc3724" w:history="1">
        <w:r>
          <w:rPr>
            <w:rFonts w:ascii="仿宋" w:eastAsia="仿宋" w:hAnsi="仿宋" w:cs="仿宋" w:hint="eastAsia"/>
            <w:lang w:eastAsia="zh-CN"/>
          </w:rPr>
          <w:t>(五)、钯金、钯银、膜材料项目背景</w:t>
        </w:r>
        <w:r>
          <w:tab/>
        </w:r>
        <w:r>
          <w:fldChar w:fldCharType="begin"/>
        </w:r>
        <w:r>
          <w:instrText xml:space="preserve"> PAGEREF _Toc3724 \h </w:instrText>
        </w:r>
        <w:r>
          <w:fldChar w:fldCharType="separate"/>
        </w:r>
        <w:r>
          <w:t>9</w:t>
        </w:r>
        <w:r>
          <w:fldChar w:fldCharType="end"/>
        </w:r>
      </w:hyperlink>
    </w:p>
    <w:p>
      <w:pPr>
        <w:pStyle w:val="TOC1"/>
        <w:tabs>
          <w:tab w:val="right" w:leader="dot" w:pos="8306"/>
        </w:tabs>
      </w:pPr>
      <w:hyperlink w:anchor="_Toc7085" w:history="1">
        <w:r>
          <w:rPr>
            <w:rFonts w:ascii="仿宋" w:eastAsia="仿宋" w:hAnsi="仿宋" w:cs="仿宋" w:hint="eastAsia"/>
            <w:lang w:eastAsia="zh-CN"/>
          </w:rPr>
          <w:t>二、钯金、钯银、膜材料项目危机管理</w:t>
        </w:r>
        <w:r>
          <w:tab/>
        </w:r>
        <w:r>
          <w:fldChar w:fldCharType="begin"/>
        </w:r>
        <w:r>
          <w:instrText xml:space="preserve"> PAGEREF _Toc7085 \h </w:instrText>
        </w:r>
        <w:r>
          <w:fldChar w:fldCharType="separate"/>
        </w:r>
        <w:r>
          <w:t>10</w:t>
        </w:r>
        <w:r>
          <w:fldChar w:fldCharType="end"/>
        </w:r>
      </w:hyperlink>
    </w:p>
    <w:p>
      <w:pPr>
        <w:pStyle w:val="TOC2"/>
        <w:tabs>
          <w:tab w:val="right" w:leader="dot" w:pos="8306"/>
        </w:tabs>
      </w:pPr>
      <w:hyperlink w:anchor="_Toc20445" w:history="1">
        <w:r>
          <w:rPr>
            <w:rFonts w:ascii="仿宋" w:eastAsia="仿宋" w:hAnsi="仿宋" w:cs="仿宋" w:hint="eastAsia"/>
            <w:lang w:eastAsia="zh-CN"/>
          </w:rPr>
          <w:t>(一)、危机预警与识别</w:t>
        </w:r>
        <w:r>
          <w:tab/>
        </w:r>
        <w:r>
          <w:fldChar w:fldCharType="begin"/>
        </w:r>
        <w:r>
          <w:instrText xml:space="preserve"> PAGEREF _Toc20445 \h </w:instrText>
        </w:r>
        <w:r>
          <w:fldChar w:fldCharType="separate"/>
        </w:r>
        <w:r>
          <w:t>10</w:t>
        </w:r>
        <w:r>
          <w:fldChar w:fldCharType="end"/>
        </w:r>
      </w:hyperlink>
    </w:p>
    <w:p>
      <w:pPr>
        <w:pStyle w:val="TOC2"/>
        <w:tabs>
          <w:tab w:val="right" w:leader="dot" w:pos="8306"/>
        </w:tabs>
      </w:pPr>
      <w:hyperlink w:anchor="_Toc25474" w:history="1">
        <w:r>
          <w:rPr>
            <w:rFonts w:ascii="仿宋" w:eastAsia="仿宋" w:hAnsi="仿宋" w:cs="仿宋" w:hint="eastAsia"/>
            <w:lang w:eastAsia="zh-CN"/>
          </w:rPr>
          <w:t>(二)、危机应对与恢复</w:t>
        </w:r>
        <w:r>
          <w:tab/>
        </w:r>
        <w:r>
          <w:fldChar w:fldCharType="begin"/>
        </w:r>
        <w:r>
          <w:instrText xml:space="preserve"> PAGEREF _Toc25474 \h </w:instrText>
        </w:r>
        <w:r>
          <w:fldChar w:fldCharType="separate"/>
        </w:r>
        <w:r>
          <w:t>11</w:t>
        </w:r>
        <w:r>
          <w:fldChar w:fldCharType="end"/>
        </w:r>
      </w:hyperlink>
    </w:p>
    <w:p>
      <w:pPr>
        <w:pStyle w:val="TOC1"/>
        <w:tabs>
          <w:tab w:val="right" w:leader="dot" w:pos="8306"/>
        </w:tabs>
      </w:pPr>
      <w:hyperlink w:anchor="_Toc3878" w:history="1">
        <w:r>
          <w:rPr>
            <w:rFonts w:ascii="仿宋" w:eastAsia="仿宋" w:hAnsi="仿宋" w:cs="仿宋" w:hint="eastAsia"/>
            <w:lang w:eastAsia="zh-CN"/>
          </w:rPr>
          <w:t>三、产品规划分析</w:t>
        </w:r>
        <w:r>
          <w:tab/>
        </w:r>
        <w:r>
          <w:fldChar w:fldCharType="begin"/>
        </w:r>
        <w:r>
          <w:instrText xml:space="preserve"> PAGEREF _Toc3878 \h </w:instrText>
        </w:r>
        <w:r>
          <w:fldChar w:fldCharType="separate"/>
        </w:r>
        <w:r>
          <w:t>13</w:t>
        </w:r>
        <w:r>
          <w:fldChar w:fldCharType="end"/>
        </w:r>
      </w:hyperlink>
    </w:p>
    <w:p>
      <w:pPr>
        <w:pStyle w:val="TOC2"/>
        <w:tabs>
          <w:tab w:val="right" w:leader="dot" w:pos="8306"/>
        </w:tabs>
      </w:pPr>
      <w:hyperlink w:anchor="_Toc13040" w:history="1">
        <w:r>
          <w:rPr>
            <w:rFonts w:ascii="仿宋" w:eastAsia="仿宋" w:hAnsi="仿宋" w:cs="仿宋" w:hint="eastAsia"/>
            <w:lang w:eastAsia="zh-CN"/>
          </w:rPr>
          <w:t>(一)、产品规划</w:t>
        </w:r>
        <w:r>
          <w:tab/>
        </w:r>
        <w:r>
          <w:fldChar w:fldCharType="begin"/>
        </w:r>
        <w:r>
          <w:instrText xml:space="preserve"> PAGEREF _Toc13040 \h </w:instrText>
        </w:r>
        <w:r>
          <w:fldChar w:fldCharType="separate"/>
        </w:r>
        <w:r>
          <w:t>13</w:t>
        </w:r>
        <w:r>
          <w:fldChar w:fldCharType="end"/>
        </w:r>
      </w:hyperlink>
    </w:p>
    <w:p>
      <w:pPr>
        <w:pStyle w:val="TOC2"/>
        <w:tabs>
          <w:tab w:val="right" w:leader="dot" w:pos="8306"/>
        </w:tabs>
      </w:pPr>
      <w:hyperlink w:anchor="_Toc1060" w:history="1">
        <w:r>
          <w:rPr>
            <w:rFonts w:ascii="仿宋" w:eastAsia="仿宋" w:hAnsi="仿宋" w:cs="仿宋" w:hint="eastAsia"/>
            <w:lang w:eastAsia="zh-CN"/>
          </w:rPr>
          <w:t>(二)、建设规模</w:t>
        </w:r>
        <w:r>
          <w:tab/>
        </w:r>
        <w:r>
          <w:fldChar w:fldCharType="begin"/>
        </w:r>
        <w:r>
          <w:instrText xml:space="preserve"> PAGEREF _Toc1060 \h </w:instrText>
        </w:r>
        <w:r>
          <w:fldChar w:fldCharType="separate"/>
        </w:r>
        <w:r>
          <w:t>13</w:t>
        </w:r>
        <w:r>
          <w:fldChar w:fldCharType="end"/>
        </w:r>
      </w:hyperlink>
    </w:p>
    <w:p>
      <w:pPr>
        <w:pStyle w:val="TOC1"/>
        <w:tabs>
          <w:tab w:val="right" w:leader="dot" w:pos="8306"/>
        </w:tabs>
      </w:pPr>
      <w:hyperlink w:anchor="_Toc2239" w:history="1">
        <w:r>
          <w:rPr>
            <w:rFonts w:ascii="仿宋" w:eastAsia="仿宋" w:hAnsi="仿宋" w:cs="仿宋" w:hint="eastAsia"/>
            <w:lang w:eastAsia="zh-CN"/>
          </w:rPr>
          <w:t>四、钯金、钯银、膜材料项目土建工程</w:t>
        </w:r>
        <w:r>
          <w:tab/>
        </w:r>
        <w:r>
          <w:fldChar w:fldCharType="begin"/>
        </w:r>
        <w:r>
          <w:instrText xml:space="preserve"> PAGEREF _Toc2239 \h </w:instrText>
        </w:r>
        <w:r>
          <w:fldChar w:fldCharType="separate"/>
        </w:r>
        <w:r>
          <w:t>15</w:t>
        </w:r>
        <w:r>
          <w:fldChar w:fldCharType="end"/>
        </w:r>
      </w:hyperlink>
    </w:p>
    <w:p>
      <w:pPr>
        <w:pStyle w:val="TOC2"/>
        <w:tabs>
          <w:tab w:val="right" w:leader="dot" w:pos="8306"/>
        </w:tabs>
      </w:pPr>
      <w:hyperlink w:anchor="_Toc18550" w:history="1">
        <w:r>
          <w:rPr>
            <w:rFonts w:ascii="仿宋" w:eastAsia="仿宋" w:hAnsi="仿宋" w:cs="仿宋" w:hint="eastAsia"/>
            <w:lang w:eastAsia="zh-CN"/>
          </w:rPr>
          <w:t>(一)、建筑工程设计原则</w:t>
        </w:r>
        <w:r>
          <w:tab/>
        </w:r>
        <w:r>
          <w:fldChar w:fldCharType="begin"/>
        </w:r>
        <w:r>
          <w:instrText xml:space="preserve"> PAGEREF _Toc18550 \h </w:instrText>
        </w:r>
        <w:r>
          <w:fldChar w:fldCharType="separate"/>
        </w:r>
        <w:r>
          <w:t>15</w:t>
        </w:r>
        <w:r>
          <w:fldChar w:fldCharType="end"/>
        </w:r>
      </w:hyperlink>
    </w:p>
    <w:p>
      <w:pPr>
        <w:pStyle w:val="TOC2"/>
        <w:tabs>
          <w:tab w:val="right" w:leader="dot" w:pos="8306"/>
        </w:tabs>
      </w:pPr>
      <w:hyperlink w:anchor="_Toc15911" w:history="1">
        <w:r>
          <w:rPr>
            <w:rFonts w:ascii="仿宋" w:eastAsia="仿宋" w:hAnsi="仿宋" w:cs="仿宋" w:hint="eastAsia"/>
            <w:lang w:eastAsia="zh-CN"/>
          </w:rPr>
          <w:t>(二)、土建工程设计年限及安全等级</w:t>
        </w:r>
        <w:r>
          <w:tab/>
        </w:r>
        <w:r>
          <w:fldChar w:fldCharType="begin"/>
        </w:r>
        <w:r>
          <w:instrText xml:space="preserve"> PAGEREF _Toc15911 \h </w:instrText>
        </w:r>
        <w:r>
          <w:fldChar w:fldCharType="separate"/>
        </w:r>
        <w:r>
          <w:t>16</w:t>
        </w:r>
        <w:r>
          <w:fldChar w:fldCharType="end"/>
        </w:r>
      </w:hyperlink>
    </w:p>
    <w:p>
      <w:pPr>
        <w:pStyle w:val="TOC2"/>
        <w:tabs>
          <w:tab w:val="right" w:leader="dot" w:pos="8306"/>
        </w:tabs>
      </w:pPr>
      <w:hyperlink w:anchor="_Toc9794" w:history="1">
        <w:r>
          <w:rPr>
            <w:rFonts w:ascii="仿宋" w:eastAsia="仿宋" w:hAnsi="仿宋" w:cs="仿宋" w:hint="eastAsia"/>
            <w:lang w:eastAsia="zh-CN"/>
          </w:rPr>
          <w:t>(三)、建筑工程设计总体要求</w:t>
        </w:r>
        <w:r>
          <w:tab/>
        </w:r>
        <w:r>
          <w:fldChar w:fldCharType="begin"/>
        </w:r>
        <w:r>
          <w:instrText xml:space="preserve"> PAGEREF _Toc9794 \h </w:instrText>
        </w:r>
        <w:r>
          <w:fldChar w:fldCharType="separate"/>
        </w:r>
        <w:r>
          <w:t>17</w:t>
        </w:r>
        <w:r>
          <w:fldChar w:fldCharType="end"/>
        </w:r>
      </w:hyperlink>
    </w:p>
    <w:p>
      <w:pPr>
        <w:pStyle w:val="TOC2"/>
        <w:tabs>
          <w:tab w:val="right" w:leader="dot" w:pos="8306"/>
        </w:tabs>
      </w:pPr>
      <w:hyperlink w:anchor="_Toc7002" w:history="1">
        <w:r>
          <w:rPr>
            <w:rFonts w:ascii="仿宋" w:eastAsia="仿宋" w:hAnsi="仿宋" w:cs="仿宋" w:hint="eastAsia"/>
            <w:lang w:eastAsia="zh-CN"/>
          </w:rPr>
          <w:t>(四)、土建工程建设指标</w:t>
        </w:r>
        <w:r>
          <w:tab/>
        </w:r>
        <w:r>
          <w:fldChar w:fldCharType="begin"/>
        </w:r>
        <w:r>
          <w:instrText xml:space="preserve"> PAGEREF _Toc7002 \h </w:instrText>
        </w:r>
        <w:r>
          <w:fldChar w:fldCharType="separate"/>
        </w:r>
        <w:r>
          <w:t>18</w:t>
        </w:r>
        <w:r>
          <w:fldChar w:fldCharType="end"/>
        </w:r>
      </w:hyperlink>
    </w:p>
    <w:p>
      <w:pPr>
        <w:pStyle w:val="TOC1"/>
        <w:tabs>
          <w:tab w:val="right" w:leader="dot" w:pos="8306"/>
        </w:tabs>
      </w:pPr>
      <w:hyperlink w:anchor="_Toc22793" w:history="1">
        <w:r>
          <w:rPr>
            <w:rFonts w:ascii="仿宋" w:eastAsia="仿宋" w:hAnsi="仿宋" w:cs="仿宋" w:hint="eastAsia"/>
            <w:lang w:eastAsia="zh-CN"/>
          </w:rPr>
          <w:t>五、钯金、钯银、膜材料项目文档管理</w:t>
        </w:r>
        <w:r>
          <w:tab/>
        </w:r>
        <w:r>
          <w:fldChar w:fldCharType="begin"/>
        </w:r>
        <w:r>
          <w:instrText xml:space="preserve"> PAGEREF _Toc22793 \h </w:instrText>
        </w:r>
        <w:r>
          <w:fldChar w:fldCharType="separate"/>
        </w:r>
        <w:r>
          <w:t>18</w:t>
        </w:r>
        <w:r>
          <w:fldChar w:fldCharType="end"/>
        </w:r>
      </w:hyperlink>
    </w:p>
    <w:p>
      <w:pPr>
        <w:pStyle w:val="TOC2"/>
        <w:tabs>
          <w:tab w:val="right" w:leader="dot" w:pos="8306"/>
        </w:tabs>
      </w:pPr>
      <w:hyperlink w:anchor="_Toc6529" w:history="1">
        <w:r>
          <w:rPr>
            <w:rFonts w:ascii="仿宋" w:eastAsia="仿宋" w:hAnsi="仿宋" w:cs="仿宋" w:hint="eastAsia"/>
            <w:lang w:eastAsia="zh-CN"/>
          </w:rPr>
          <w:t>(一)、文档编制与审查</w:t>
        </w:r>
        <w:r>
          <w:tab/>
        </w:r>
        <w:r>
          <w:fldChar w:fldCharType="begin"/>
        </w:r>
        <w:r>
          <w:instrText xml:space="preserve"> PAGEREF _Toc6529 \h </w:instrText>
        </w:r>
        <w:r>
          <w:fldChar w:fldCharType="separate"/>
        </w:r>
        <w:r>
          <w:t>18</w:t>
        </w:r>
        <w:r>
          <w:fldChar w:fldCharType="end"/>
        </w:r>
      </w:hyperlink>
    </w:p>
    <w:p>
      <w:pPr>
        <w:pStyle w:val="TOC2"/>
        <w:tabs>
          <w:tab w:val="right" w:leader="dot" w:pos="8306"/>
        </w:tabs>
      </w:pPr>
      <w:hyperlink w:anchor="_Toc14911" w:history="1">
        <w:r>
          <w:rPr>
            <w:rFonts w:ascii="仿宋" w:eastAsia="仿宋" w:hAnsi="仿宋" w:cs="仿宋" w:hint="eastAsia"/>
            <w:lang w:eastAsia="zh-CN"/>
          </w:rPr>
          <w:t>(二)、文档发布与分发</w:t>
        </w:r>
        <w:r>
          <w:tab/>
        </w:r>
        <w:r>
          <w:fldChar w:fldCharType="begin"/>
        </w:r>
        <w:r>
          <w:instrText xml:space="preserve"> PAGEREF _Toc14911 \h </w:instrText>
        </w:r>
        <w:r>
          <w:fldChar w:fldCharType="separate"/>
        </w:r>
        <w:r>
          <w:t>19</w:t>
        </w:r>
        <w:r>
          <w:fldChar w:fldCharType="end"/>
        </w:r>
      </w:hyperlink>
    </w:p>
    <w:p>
      <w:pPr>
        <w:pStyle w:val="TOC2"/>
        <w:tabs>
          <w:tab w:val="right" w:leader="dot" w:pos="8306"/>
        </w:tabs>
      </w:pPr>
      <w:hyperlink w:anchor="_Toc1416" w:history="1">
        <w:r>
          <w:rPr>
            <w:rFonts w:ascii="仿宋" w:eastAsia="仿宋" w:hAnsi="仿宋" w:cs="仿宋" w:hint="eastAsia"/>
            <w:lang w:eastAsia="zh-CN"/>
          </w:rPr>
          <w:t>(三)、文档存档与归档</w:t>
        </w:r>
        <w:r>
          <w:tab/>
        </w:r>
        <w:r>
          <w:fldChar w:fldCharType="begin"/>
        </w:r>
        <w:r>
          <w:instrText xml:space="preserve"> PAGEREF _Toc1416 \h </w:instrText>
        </w:r>
        <w:r>
          <w:fldChar w:fldCharType="separate"/>
        </w:r>
        <w:r>
          <w:t>20</w:t>
        </w:r>
        <w:r>
          <w:fldChar w:fldCharType="end"/>
        </w:r>
      </w:hyperlink>
    </w:p>
    <w:p>
      <w:pPr>
        <w:pStyle w:val="TOC1"/>
        <w:tabs>
          <w:tab w:val="right" w:leader="dot" w:pos="8306"/>
        </w:tabs>
      </w:pPr>
      <w:hyperlink w:anchor="_Toc24403" w:history="1">
        <w:r>
          <w:rPr>
            <w:rFonts w:ascii="仿宋" w:eastAsia="仿宋" w:hAnsi="仿宋" w:cs="仿宋" w:hint="eastAsia"/>
            <w:lang w:eastAsia="zh-CN"/>
          </w:rPr>
          <w:t>六、钯金、钯银、膜材料项目绩效评估</w:t>
        </w:r>
        <w:r>
          <w:tab/>
        </w:r>
        <w:r>
          <w:fldChar w:fldCharType="begin"/>
        </w:r>
        <w:r>
          <w:instrText xml:space="preserve"> PAGEREF _Toc24403 \h </w:instrText>
        </w:r>
        <w:r>
          <w:fldChar w:fldCharType="separate"/>
        </w:r>
        <w:r>
          <w:t>22</w:t>
        </w:r>
        <w:r>
          <w:fldChar w:fldCharType="end"/>
        </w:r>
      </w:hyperlink>
    </w:p>
    <w:p>
      <w:pPr>
        <w:pStyle w:val="TOC2"/>
        <w:tabs>
          <w:tab w:val="right" w:leader="dot" w:pos="8306"/>
        </w:tabs>
      </w:pPr>
      <w:hyperlink w:anchor="_Toc4720" w:history="1">
        <w:r>
          <w:rPr>
            <w:rFonts w:ascii="仿宋" w:eastAsia="仿宋" w:hAnsi="仿宋" w:cs="仿宋" w:hint="eastAsia"/>
            <w:lang w:eastAsia="zh-CN"/>
          </w:rPr>
          <w:t>(一)、绩效评估指标</w:t>
        </w:r>
        <w:r>
          <w:tab/>
        </w:r>
        <w:r>
          <w:fldChar w:fldCharType="begin"/>
        </w:r>
        <w:r>
          <w:instrText xml:space="preserve"> PAGEREF _Toc4720 \h </w:instrText>
        </w:r>
        <w:r>
          <w:fldChar w:fldCharType="separate"/>
        </w:r>
        <w:r>
          <w:t>22</w:t>
        </w:r>
        <w:r>
          <w:fldChar w:fldCharType="end"/>
        </w:r>
      </w:hyperlink>
    </w:p>
    <w:p>
      <w:pPr>
        <w:pStyle w:val="TOC2"/>
        <w:tabs>
          <w:tab w:val="right" w:leader="dot" w:pos="8306"/>
        </w:tabs>
      </w:pPr>
      <w:hyperlink w:anchor="_Toc7503" w:history="1">
        <w:r>
          <w:rPr>
            <w:rFonts w:ascii="仿宋" w:eastAsia="仿宋" w:hAnsi="仿宋" w:cs="仿宋" w:hint="eastAsia"/>
            <w:lang w:eastAsia="zh-CN"/>
          </w:rPr>
          <w:t>(二)、绩效评估方法</w:t>
        </w:r>
        <w:r>
          <w:tab/>
        </w:r>
        <w:r>
          <w:fldChar w:fldCharType="begin"/>
        </w:r>
        <w:r>
          <w:instrText xml:space="preserve"> PAGEREF _Toc7503 \h </w:instrText>
        </w:r>
        <w:r>
          <w:fldChar w:fldCharType="separate"/>
        </w:r>
        <w:r>
          <w:t>23</w:t>
        </w:r>
        <w:r>
          <w:fldChar w:fldCharType="end"/>
        </w:r>
      </w:hyperlink>
    </w:p>
    <w:p>
      <w:pPr>
        <w:pStyle w:val="TOC2"/>
        <w:tabs>
          <w:tab w:val="right" w:leader="dot" w:pos="8306"/>
        </w:tabs>
      </w:pPr>
      <w:hyperlink w:anchor="_Toc7933" w:history="1">
        <w:r>
          <w:rPr>
            <w:rFonts w:ascii="仿宋" w:eastAsia="仿宋" w:hAnsi="仿宋" w:cs="仿宋" w:hint="eastAsia"/>
            <w:lang w:eastAsia="zh-CN"/>
          </w:rPr>
          <w:t>(三)、绩效评估周期</w:t>
        </w:r>
        <w:r>
          <w:tab/>
        </w:r>
        <w:r>
          <w:fldChar w:fldCharType="begin"/>
        </w:r>
        <w:r>
          <w:instrText xml:space="preserve"> PAGEREF _Toc7933 \h </w:instrText>
        </w:r>
        <w:r>
          <w:fldChar w:fldCharType="separate"/>
        </w:r>
        <w:r>
          <w:t>24</w:t>
        </w:r>
        <w:r>
          <w:fldChar w:fldCharType="end"/>
        </w:r>
      </w:hyperlink>
    </w:p>
    <w:p>
      <w:pPr>
        <w:pStyle w:val="TOC1"/>
        <w:tabs>
          <w:tab w:val="right" w:leader="dot" w:pos="8306"/>
        </w:tabs>
      </w:pPr>
      <w:hyperlink w:anchor="_Toc17987" w:history="1">
        <w:r>
          <w:rPr>
            <w:rFonts w:ascii="仿宋" w:eastAsia="仿宋" w:hAnsi="仿宋" w:cs="仿宋" w:hint="eastAsia"/>
            <w:lang w:eastAsia="zh-CN"/>
          </w:rPr>
          <w:t>七、钯金、钯银、膜材料项目投资规划</w:t>
        </w:r>
        <w:r>
          <w:tab/>
        </w:r>
        <w:r>
          <w:fldChar w:fldCharType="begin"/>
        </w:r>
        <w:r>
          <w:instrText xml:space="preserve"> PAGEREF _Toc17987 \h </w:instrText>
        </w:r>
        <w:r>
          <w:fldChar w:fldCharType="separate"/>
        </w:r>
        <w:r>
          <w:t>25</w:t>
        </w:r>
        <w:r>
          <w:fldChar w:fldCharType="end"/>
        </w:r>
      </w:hyperlink>
    </w:p>
    <w:p>
      <w:pPr>
        <w:pStyle w:val="TOC2"/>
        <w:tabs>
          <w:tab w:val="right" w:leader="dot" w:pos="8306"/>
        </w:tabs>
      </w:pPr>
      <w:hyperlink w:anchor="_Toc20981" w:history="1">
        <w:r>
          <w:rPr>
            <w:rFonts w:ascii="仿宋" w:eastAsia="仿宋" w:hAnsi="仿宋" w:cs="仿宋" w:hint="eastAsia"/>
            <w:lang w:eastAsia="zh-CN"/>
          </w:rPr>
          <w:t>(一)、钯金、钯银、膜材料项目总投资估算</w:t>
        </w:r>
        <w:r>
          <w:tab/>
        </w:r>
        <w:r>
          <w:fldChar w:fldCharType="begin"/>
        </w:r>
        <w:r>
          <w:instrText xml:space="preserve"> PAGEREF _Toc20981 \h </w:instrText>
        </w:r>
        <w:r>
          <w:fldChar w:fldCharType="separate"/>
        </w:r>
        <w:r>
          <w:t>25</w:t>
        </w:r>
        <w:r>
          <w:fldChar w:fldCharType="end"/>
        </w:r>
      </w:hyperlink>
    </w:p>
    <w:p>
      <w:pPr>
        <w:pStyle w:val="TOC2"/>
        <w:tabs>
          <w:tab w:val="right" w:leader="dot" w:pos="8306"/>
        </w:tabs>
      </w:pPr>
      <w:hyperlink w:anchor="_Toc22276" w:history="1">
        <w:r>
          <w:rPr>
            <w:rFonts w:ascii="仿宋" w:eastAsia="仿宋" w:hAnsi="仿宋" w:cs="仿宋" w:hint="eastAsia"/>
            <w:lang w:eastAsia="zh-CN"/>
          </w:rPr>
          <w:t>(二)、资金筹措</w:t>
        </w:r>
        <w:r>
          <w:tab/>
        </w:r>
        <w:r>
          <w:fldChar w:fldCharType="begin"/>
        </w:r>
        <w:r>
          <w:instrText xml:space="preserve"> PAGEREF _Toc22276 \h </w:instrText>
        </w:r>
        <w:r>
          <w:fldChar w:fldCharType="separate"/>
        </w:r>
        <w:r>
          <w:t>26</w:t>
        </w:r>
        <w:r>
          <w:fldChar w:fldCharType="end"/>
        </w:r>
      </w:hyperlink>
    </w:p>
    <w:p>
      <w:pPr>
        <w:pStyle w:val="TOC1"/>
        <w:tabs>
          <w:tab w:val="right" w:leader="dot" w:pos="8306"/>
        </w:tabs>
      </w:pPr>
      <w:hyperlink w:anchor="_Toc2388" w:history="1">
        <w:r>
          <w:rPr>
            <w:rFonts w:ascii="仿宋" w:eastAsia="仿宋" w:hAnsi="仿宋" w:cs="仿宋" w:hint="eastAsia"/>
            <w:lang w:eastAsia="zh-CN"/>
          </w:rPr>
          <w:t>八、钯金、钯银、膜材料项目风险管理</w:t>
        </w:r>
        <w:r>
          <w:tab/>
        </w:r>
        <w:r>
          <w:fldChar w:fldCharType="begin"/>
        </w:r>
        <w:r>
          <w:instrText xml:space="preserve"> PAGEREF _Toc2388 \h </w:instrText>
        </w:r>
        <w:r>
          <w:fldChar w:fldCharType="separate"/>
        </w:r>
        <w:r>
          <w:t>27</w:t>
        </w:r>
        <w:r>
          <w:fldChar w:fldCharType="end"/>
        </w:r>
      </w:hyperlink>
    </w:p>
    <w:p>
      <w:pPr>
        <w:pStyle w:val="TOC2"/>
        <w:tabs>
          <w:tab w:val="right" w:leader="dot" w:pos="8306"/>
        </w:tabs>
      </w:pPr>
      <w:hyperlink w:anchor="_Toc16410" w:history="1">
        <w:r>
          <w:rPr>
            <w:rFonts w:ascii="仿宋" w:eastAsia="仿宋" w:hAnsi="仿宋" w:cs="仿宋" w:hint="eastAsia"/>
            <w:lang w:eastAsia="zh-CN"/>
          </w:rPr>
          <w:t>(一)、风险识别与评估</w:t>
        </w:r>
        <w:r>
          <w:tab/>
        </w:r>
        <w:r>
          <w:fldChar w:fldCharType="begin"/>
        </w:r>
        <w:r>
          <w:instrText xml:space="preserve"> PAGEREF _Toc16410 \h </w:instrText>
        </w:r>
        <w:r>
          <w:fldChar w:fldCharType="separate"/>
        </w:r>
        <w:r>
          <w:t>27</w:t>
        </w:r>
        <w:r>
          <w:fldChar w:fldCharType="end"/>
        </w:r>
      </w:hyperlink>
    </w:p>
    <w:p>
      <w:pPr>
        <w:pStyle w:val="TOC2"/>
        <w:tabs>
          <w:tab w:val="right" w:leader="dot" w:pos="8306"/>
        </w:tabs>
      </w:pPr>
      <w:hyperlink w:anchor="_Toc15389" w:history="1">
        <w:r>
          <w:rPr>
            <w:rFonts w:ascii="仿宋" w:eastAsia="仿宋" w:hAnsi="仿宋" w:cs="仿宋" w:hint="eastAsia"/>
            <w:lang w:eastAsia="zh-CN"/>
          </w:rPr>
          <w:t>(二)、风险应对策略</w:t>
        </w:r>
        <w:r>
          <w:tab/>
        </w:r>
        <w:r>
          <w:fldChar w:fldCharType="begin"/>
        </w:r>
        <w:r>
          <w:instrText xml:space="preserve"> PAGEREF _Toc15389 \h </w:instrText>
        </w:r>
        <w:r>
          <w:fldChar w:fldCharType="separate"/>
        </w:r>
        <w:r>
          <w:t>28</w:t>
        </w:r>
        <w:r>
          <w:fldChar w:fldCharType="end"/>
        </w:r>
      </w:hyperlink>
    </w:p>
    <w:p>
      <w:pPr>
        <w:pStyle w:val="TOC2"/>
        <w:tabs>
          <w:tab w:val="right" w:leader="dot" w:pos="8306"/>
        </w:tabs>
      </w:pPr>
      <w:hyperlink w:anchor="_Toc2755" w:history="1">
        <w:r>
          <w:rPr>
            <w:rFonts w:ascii="仿宋" w:eastAsia="仿宋" w:hAnsi="仿宋" w:cs="仿宋" w:hint="eastAsia"/>
            <w:lang w:eastAsia="zh-CN"/>
          </w:rPr>
          <w:t>(三)、风险监控与控制</w:t>
        </w:r>
        <w:r>
          <w:tab/>
        </w:r>
        <w:r>
          <w:fldChar w:fldCharType="begin"/>
        </w:r>
        <w:r>
          <w:instrText xml:space="preserve"> PAGEREF _Toc2755 \h </w:instrText>
        </w:r>
        <w:r>
          <w:fldChar w:fldCharType="separate"/>
        </w:r>
        <w:r>
          <w:t>30</w:t>
        </w:r>
        <w:r>
          <w:fldChar w:fldCharType="end"/>
        </w:r>
      </w:hyperlink>
    </w:p>
    <w:p>
      <w:pPr>
        <w:pStyle w:val="TOC1"/>
        <w:tabs>
          <w:tab w:val="right" w:leader="dot" w:pos="8306"/>
        </w:tabs>
      </w:pPr>
      <w:hyperlink w:anchor="_Toc11184" w:history="1">
        <w:r>
          <w:rPr>
            <w:rFonts w:ascii="仿宋" w:eastAsia="仿宋" w:hAnsi="仿宋" w:cs="仿宋" w:hint="eastAsia"/>
            <w:lang w:eastAsia="zh-CN"/>
          </w:rPr>
          <w:t>九、钯金、钯银、膜材料项目人力资源管理</w:t>
        </w:r>
        <w:r>
          <w:tab/>
        </w:r>
        <w:r>
          <w:fldChar w:fldCharType="begin"/>
        </w:r>
        <w:r>
          <w:instrText xml:space="preserve"> PAGEREF _Toc11184 \h </w:instrText>
        </w:r>
        <w:r>
          <w:fldChar w:fldCharType="separate"/>
        </w:r>
        <w:r>
          <w:t>31</w:t>
        </w:r>
        <w:r>
          <w:fldChar w:fldCharType="end"/>
        </w:r>
      </w:hyperlink>
    </w:p>
    <w:p>
      <w:pPr>
        <w:pStyle w:val="TOC2"/>
        <w:tabs>
          <w:tab w:val="right" w:leader="dot" w:pos="8306"/>
        </w:tabs>
      </w:pPr>
      <w:hyperlink w:anchor="_Toc25468" w:history="1">
        <w:r>
          <w:rPr>
            <w:rFonts w:ascii="仿宋" w:eastAsia="仿宋" w:hAnsi="仿宋" w:cs="仿宋" w:hint="eastAsia"/>
            <w:lang w:eastAsia="zh-CN"/>
          </w:rPr>
          <w:t>(一)、建立健全的预算管理制度</w:t>
        </w:r>
        <w:r>
          <w:tab/>
        </w:r>
        <w:r>
          <w:fldChar w:fldCharType="begin"/>
        </w:r>
        <w:r>
          <w:instrText xml:space="preserve"> PAGEREF _Toc25468 \h </w:instrText>
        </w:r>
        <w:r>
          <w:fldChar w:fldCharType="separate"/>
        </w:r>
        <w:r>
          <w:t>31</w:t>
        </w:r>
        <w:r>
          <w:fldChar w:fldCharType="end"/>
        </w:r>
      </w:hyperlink>
    </w:p>
    <w:p>
      <w:pPr>
        <w:pStyle w:val="TOC2"/>
        <w:tabs>
          <w:tab w:val="right" w:leader="dot" w:pos="8306"/>
        </w:tabs>
      </w:pPr>
      <w:hyperlink w:anchor="_Toc26828" w:history="1">
        <w:r>
          <w:rPr>
            <w:rFonts w:ascii="仿宋" w:eastAsia="仿宋" w:hAnsi="仿宋" w:cs="仿宋" w:hint="eastAsia"/>
            <w:lang w:eastAsia="zh-CN"/>
          </w:rPr>
          <w:t>(二)、加强资金流动监控</w:t>
        </w:r>
        <w:r>
          <w:tab/>
        </w:r>
        <w:r>
          <w:fldChar w:fldCharType="begin"/>
        </w:r>
        <w:r>
          <w:instrText xml:space="preserve"> PAGEREF _Toc26828 \h </w:instrText>
        </w:r>
        <w:r>
          <w:fldChar w:fldCharType="separate"/>
        </w:r>
        <w:r>
          <w:t>33</w:t>
        </w:r>
        <w:r>
          <w:fldChar w:fldCharType="end"/>
        </w:r>
      </w:hyperlink>
    </w:p>
    <w:p>
      <w:pPr>
        <w:pStyle w:val="TOC2"/>
        <w:tabs>
          <w:tab w:val="right" w:leader="dot" w:pos="8306"/>
        </w:tabs>
      </w:pPr>
      <w:hyperlink w:anchor="_Toc7541" w:history="1">
        <w:r>
          <w:rPr>
            <w:rFonts w:ascii="仿宋" w:eastAsia="仿宋" w:hAnsi="仿宋" w:cs="仿宋" w:hint="eastAsia"/>
            <w:lang w:eastAsia="zh-CN"/>
          </w:rPr>
          <w:t>(三)、制定完善的风险控制机制</w:t>
        </w:r>
        <w:r>
          <w:tab/>
        </w:r>
        <w:r>
          <w:fldChar w:fldCharType="begin"/>
        </w:r>
        <w:r>
          <w:instrText xml:space="preserve"> PAGEREF _Toc7541 \h </w:instrText>
        </w:r>
        <w:r>
          <w:fldChar w:fldCharType="separate"/>
        </w:r>
        <w:r>
          <w:t>34</w:t>
        </w:r>
        <w:r>
          <w:fldChar w:fldCharType="end"/>
        </w:r>
      </w:hyperlink>
    </w:p>
    <w:p>
      <w:pPr>
        <w:pStyle w:val="TOC2"/>
        <w:tabs>
          <w:tab w:val="right" w:leader="dot" w:pos="8306"/>
        </w:tabs>
      </w:pPr>
      <w:hyperlink w:anchor="_Toc4516" w:history="1">
        <w:r>
          <w:rPr>
            <w:rFonts w:ascii="仿宋" w:eastAsia="仿宋" w:hAnsi="仿宋" w:cs="仿宋" w:hint="eastAsia"/>
            <w:lang w:eastAsia="zh-CN"/>
          </w:rPr>
          <w:t>(四)、优化成本管理</w:t>
        </w:r>
        <w:r>
          <w:tab/>
        </w:r>
        <w:r>
          <w:fldChar w:fldCharType="begin"/>
        </w:r>
        <w:r>
          <w:instrText xml:space="preserve"> PAGEREF _Toc4516 \h </w:instrText>
        </w:r>
        <w:r>
          <w:fldChar w:fldCharType="separate"/>
        </w:r>
        <w:r>
          <w:t>36</w:t>
        </w:r>
        <w:r>
          <w:fldChar w:fldCharType="end"/>
        </w:r>
      </w:hyperlink>
    </w:p>
    <w:p>
      <w:pPr>
        <w:pStyle w:val="TOC1"/>
        <w:tabs>
          <w:tab w:val="right" w:leader="dot" w:pos="8306"/>
        </w:tabs>
      </w:pPr>
      <w:hyperlink w:anchor="_Toc7879" w:history="1">
        <w:r>
          <w:rPr>
            <w:rFonts w:ascii="仿宋" w:eastAsia="仿宋" w:hAnsi="仿宋" w:cs="仿宋" w:hint="eastAsia"/>
            <w:lang w:eastAsia="zh-CN"/>
          </w:rPr>
          <w:t>十、钯金、钯银、膜材料项目创新与研发</w:t>
        </w:r>
        <w:r>
          <w:tab/>
        </w:r>
        <w:r>
          <w:fldChar w:fldCharType="begin"/>
        </w:r>
        <w:r>
          <w:instrText xml:space="preserve"> PAGEREF _Toc7879 \h </w:instrText>
        </w:r>
        <w:r>
          <w:fldChar w:fldCharType="separate"/>
        </w:r>
        <w:r>
          <w:t>37</w:t>
        </w:r>
        <w:r>
          <w:fldChar w:fldCharType="end"/>
        </w:r>
      </w:hyperlink>
    </w:p>
    <w:p>
      <w:pPr>
        <w:pStyle w:val="TOC2"/>
        <w:tabs>
          <w:tab w:val="right" w:leader="dot" w:pos="8306"/>
        </w:tabs>
      </w:pPr>
      <w:hyperlink w:anchor="_Toc6585" w:history="1">
        <w:r>
          <w:rPr>
            <w:rFonts w:ascii="仿宋" w:eastAsia="仿宋" w:hAnsi="仿宋" w:cs="仿宋" w:hint="eastAsia"/>
            <w:lang w:eastAsia="zh-CN"/>
          </w:rPr>
          <w:t>(一)、创新策略与方向</w:t>
        </w:r>
        <w:r>
          <w:tab/>
        </w:r>
        <w:r>
          <w:fldChar w:fldCharType="begin"/>
        </w:r>
        <w:r>
          <w:instrText xml:space="preserve"> PAGEREF _Toc6585 \h </w:instrText>
        </w:r>
        <w:r>
          <w:fldChar w:fldCharType="separate"/>
        </w:r>
        <w:r>
          <w:t>37</w:t>
        </w:r>
        <w:r>
          <w:fldChar w:fldCharType="end"/>
        </w:r>
      </w:hyperlink>
    </w:p>
    <w:p>
      <w:pPr>
        <w:pStyle w:val="TOC2"/>
        <w:tabs>
          <w:tab w:val="right" w:leader="dot" w:pos="8306"/>
        </w:tabs>
      </w:pPr>
      <w:hyperlink w:anchor="_Toc25470" w:history="1">
        <w:r>
          <w:rPr>
            <w:rFonts w:ascii="仿宋" w:eastAsia="仿宋" w:hAnsi="仿宋" w:cs="仿宋" w:hint="eastAsia"/>
            <w:lang w:eastAsia="zh-CN"/>
          </w:rPr>
          <w:t>(二)、研发规划与投入</w:t>
        </w:r>
        <w:r>
          <w:tab/>
        </w:r>
        <w:r>
          <w:fldChar w:fldCharType="begin"/>
        </w:r>
        <w:r>
          <w:instrText xml:space="preserve"> PAGEREF _Toc25470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4" w:history="1">
        <w:r>
          <w:rPr>
            <w:rFonts w:ascii="仿宋" w:eastAsia="仿宋" w:hAnsi="仿宋" w:cs="仿宋" w:hint="eastAsia"/>
            <w:lang w:eastAsia="zh-CN"/>
          </w:rPr>
          <w:t>十一、钯金、钯银、膜材料项目技术管理</w:t>
        </w:r>
        <w:r>
          <w:tab/>
        </w:r>
        <w:r>
          <w:fldChar w:fldCharType="begin"/>
        </w:r>
        <w:r>
          <w:instrText xml:space="preserve"> PAGEREF _Toc12624 \h </w:instrText>
        </w:r>
        <w:r>
          <w:fldChar w:fldCharType="separate"/>
        </w:r>
        <w:r>
          <w:t>40</w:t>
        </w:r>
        <w:r>
          <w:fldChar w:fldCharType="end"/>
        </w:r>
      </w:hyperlink>
    </w:p>
    <w:p>
      <w:pPr>
        <w:pStyle w:val="TOC2"/>
        <w:tabs>
          <w:tab w:val="right" w:leader="dot" w:pos="8306"/>
        </w:tabs>
      </w:pPr>
      <w:hyperlink w:anchor="_Toc30117" w:history="1">
        <w:r>
          <w:rPr>
            <w:rFonts w:ascii="仿宋" w:eastAsia="仿宋" w:hAnsi="仿宋" w:cs="仿宋" w:hint="eastAsia"/>
            <w:lang w:eastAsia="zh-CN"/>
          </w:rPr>
          <w:t>(一)、技术方案选用方向</w:t>
        </w:r>
        <w:r>
          <w:tab/>
        </w:r>
        <w:r>
          <w:fldChar w:fldCharType="begin"/>
        </w:r>
        <w:r>
          <w:instrText xml:space="preserve"> PAGEREF _Toc30117 \h </w:instrText>
        </w:r>
        <w:r>
          <w:fldChar w:fldCharType="separate"/>
        </w:r>
        <w:r>
          <w:t>40</w:t>
        </w:r>
        <w:r>
          <w:fldChar w:fldCharType="end"/>
        </w:r>
      </w:hyperlink>
    </w:p>
    <w:p>
      <w:pPr>
        <w:pStyle w:val="TOC2"/>
        <w:tabs>
          <w:tab w:val="right" w:leader="dot" w:pos="8306"/>
        </w:tabs>
      </w:pPr>
      <w:hyperlink w:anchor="_Toc20922" w:history="1">
        <w:r>
          <w:rPr>
            <w:rFonts w:ascii="仿宋" w:eastAsia="仿宋" w:hAnsi="仿宋" w:cs="仿宋" w:hint="eastAsia"/>
            <w:lang w:eastAsia="zh-CN"/>
          </w:rPr>
          <w:t>(二)、工艺技术方案选用原则</w:t>
        </w:r>
        <w:r>
          <w:tab/>
        </w:r>
        <w:r>
          <w:fldChar w:fldCharType="begin"/>
        </w:r>
        <w:r>
          <w:instrText xml:space="preserve"> PAGEREF _Toc20922 \h </w:instrText>
        </w:r>
        <w:r>
          <w:fldChar w:fldCharType="separate"/>
        </w:r>
        <w:r>
          <w:t>42</w:t>
        </w:r>
        <w:r>
          <w:fldChar w:fldCharType="end"/>
        </w:r>
      </w:hyperlink>
    </w:p>
    <w:p>
      <w:pPr>
        <w:pStyle w:val="TOC2"/>
        <w:tabs>
          <w:tab w:val="right" w:leader="dot" w:pos="8306"/>
        </w:tabs>
      </w:pPr>
      <w:hyperlink w:anchor="_Toc27379" w:history="1">
        <w:r>
          <w:rPr>
            <w:rFonts w:ascii="仿宋" w:eastAsia="仿宋" w:hAnsi="仿宋" w:cs="仿宋" w:hint="eastAsia"/>
            <w:lang w:eastAsia="zh-CN"/>
          </w:rPr>
          <w:t>(三)、工艺技术方案要求</w:t>
        </w:r>
        <w:r>
          <w:tab/>
        </w:r>
        <w:r>
          <w:fldChar w:fldCharType="begin"/>
        </w:r>
        <w:r>
          <w:instrText xml:space="preserve"> PAGEREF _Toc27379 \h </w:instrText>
        </w:r>
        <w:r>
          <w:fldChar w:fldCharType="separate"/>
        </w:r>
        <w:r>
          <w:t>44</w:t>
        </w:r>
        <w:r>
          <w:fldChar w:fldCharType="end"/>
        </w:r>
      </w:hyperlink>
    </w:p>
    <w:p>
      <w:pPr>
        <w:pStyle w:val="TOC1"/>
        <w:tabs>
          <w:tab w:val="right" w:leader="dot" w:pos="8306"/>
        </w:tabs>
      </w:pPr>
      <w:hyperlink w:anchor="_Toc23757" w:history="1">
        <w:r>
          <w:rPr>
            <w:rFonts w:ascii="仿宋" w:eastAsia="仿宋" w:hAnsi="仿宋" w:cs="仿宋" w:hint="eastAsia"/>
            <w:lang w:eastAsia="zh-CN"/>
          </w:rPr>
          <w:t>十二、钯金、钯银、膜材料项目经营效益</w:t>
        </w:r>
        <w:r>
          <w:tab/>
        </w:r>
        <w:r>
          <w:fldChar w:fldCharType="begin"/>
        </w:r>
        <w:r>
          <w:instrText xml:space="preserve"> PAGEREF _Toc23757 \h </w:instrText>
        </w:r>
        <w:r>
          <w:fldChar w:fldCharType="separate"/>
        </w:r>
        <w:r>
          <w:t>47</w:t>
        </w:r>
        <w:r>
          <w:fldChar w:fldCharType="end"/>
        </w:r>
      </w:hyperlink>
    </w:p>
    <w:p>
      <w:pPr>
        <w:pStyle w:val="TOC2"/>
        <w:tabs>
          <w:tab w:val="right" w:leader="dot" w:pos="8306"/>
        </w:tabs>
      </w:pPr>
      <w:hyperlink w:anchor="_Toc15581" w:history="1">
        <w:r>
          <w:rPr>
            <w:rFonts w:ascii="仿宋" w:eastAsia="仿宋" w:hAnsi="仿宋" w:cs="仿宋" w:hint="eastAsia"/>
            <w:lang w:eastAsia="zh-CN"/>
          </w:rPr>
          <w:t>(一)、经济评价财务测算</w:t>
        </w:r>
        <w:r>
          <w:tab/>
        </w:r>
        <w:r>
          <w:fldChar w:fldCharType="begin"/>
        </w:r>
        <w:r>
          <w:instrText xml:space="preserve"> PAGEREF _Toc15581 \h </w:instrText>
        </w:r>
        <w:r>
          <w:fldChar w:fldCharType="separate"/>
        </w:r>
        <w:r>
          <w:t>47</w:t>
        </w:r>
        <w:r>
          <w:fldChar w:fldCharType="end"/>
        </w:r>
      </w:hyperlink>
    </w:p>
    <w:p>
      <w:pPr>
        <w:pStyle w:val="TOC2"/>
        <w:tabs>
          <w:tab w:val="right" w:leader="dot" w:pos="8306"/>
        </w:tabs>
      </w:pPr>
      <w:hyperlink w:anchor="_Toc28994" w:history="1">
        <w:r>
          <w:rPr>
            <w:rFonts w:ascii="仿宋" w:eastAsia="仿宋" w:hAnsi="仿宋" w:cs="仿宋" w:hint="eastAsia"/>
            <w:lang w:eastAsia="zh-CN"/>
          </w:rPr>
          <w:t>(二)、钯金、钯银、膜材料项目盈利能力分析</w:t>
        </w:r>
        <w:r>
          <w:tab/>
        </w:r>
        <w:r>
          <w:fldChar w:fldCharType="begin"/>
        </w:r>
        <w:r>
          <w:instrText xml:space="preserve"> PAGEREF _Toc28994 \h </w:instrText>
        </w:r>
        <w:r>
          <w:fldChar w:fldCharType="separate"/>
        </w:r>
        <w:r>
          <w:t>48</w:t>
        </w:r>
        <w:r>
          <w:fldChar w:fldCharType="end"/>
        </w:r>
      </w:hyperlink>
    </w:p>
    <w:p>
      <w:pPr>
        <w:pStyle w:val="TOC1"/>
        <w:tabs>
          <w:tab w:val="right" w:leader="dot" w:pos="8306"/>
        </w:tabs>
      </w:pPr>
      <w:hyperlink w:anchor="_Toc13831" w:history="1">
        <w:r>
          <w:rPr>
            <w:rFonts w:ascii="仿宋" w:eastAsia="仿宋" w:hAnsi="仿宋" w:cs="仿宋" w:hint="eastAsia"/>
            <w:lang w:eastAsia="zh-CN"/>
          </w:rPr>
          <w:t>十三、钯金、钯银、膜材料项目实施保障措施</w:t>
        </w:r>
        <w:r>
          <w:tab/>
        </w:r>
        <w:r>
          <w:fldChar w:fldCharType="begin"/>
        </w:r>
        <w:r>
          <w:instrText xml:space="preserve"> PAGEREF _Toc13831 \h </w:instrText>
        </w:r>
        <w:r>
          <w:fldChar w:fldCharType="separate"/>
        </w:r>
        <w:r>
          <w:t>49</w:t>
        </w:r>
        <w:r>
          <w:fldChar w:fldCharType="end"/>
        </w:r>
      </w:hyperlink>
    </w:p>
    <w:p>
      <w:pPr>
        <w:pStyle w:val="TOC2"/>
        <w:tabs>
          <w:tab w:val="right" w:leader="dot" w:pos="8306"/>
        </w:tabs>
      </w:pPr>
      <w:hyperlink w:anchor="_Toc25292" w:history="1">
        <w:r>
          <w:rPr>
            <w:rFonts w:ascii="仿宋" w:eastAsia="仿宋" w:hAnsi="仿宋" w:cs="仿宋" w:hint="eastAsia"/>
            <w:lang w:eastAsia="zh-CN"/>
          </w:rPr>
          <w:t>(一)、钯金、钯银、膜材料项目实施保障机制</w:t>
        </w:r>
        <w:r>
          <w:tab/>
        </w:r>
        <w:r>
          <w:fldChar w:fldCharType="begin"/>
        </w:r>
        <w:r>
          <w:instrText xml:space="preserve"> PAGEREF _Toc25292 \h </w:instrText>
        </w:r>
        <w:r>
          <w:fldChar w:fldCharType="separate"/>
        </w:r>
        <w:r>
          <w:t>49</w:t>
        </w:r>
        <w:r>
          <w:fldChar w:fldCharType="end"/>
        </w:r>
      </w:hyperlink>
    </w:p>
    <w:p>
      <w:pPr>
        <w:pStyle w:val="TOC2"/>
        <w:tabs>
          <w:tab w:val="right" w:leader="dot" w:pos="8306"/>
        </w:tabs>
      </w:pPr>
      <w:hyperlink w:anchor="_Toc18543" w:history="1">
        <w:r>
          <w:rPr>
            <w:rFonts w:ascii="仿宋" w:eastAsia="仿宋" w:hAnsi="仿宋" w:cs="仿宋" w:hint="eastAsia"/>
            <w:lang w:eastAsia="zh-CN"/>
          </w:rPr>
          <w:t>(二)、钯金、钯银、膜材料项目法律合规要求</w:t>
        </w:r>
        <w:r>
          <w:tab/>
        </w:r>
        <w:r>
          <w:fldChar w:fldCharType="begin"/>
        </w:r>
        <w:r>
          <w:instrText xml:space="preserve"> PAGEREF _Toc18543 \h </w:instrText>
        </w:r>
        <w:r>
          <w:fldChar w:fldCharType="separate"/>
        </w:r>
        <w:r>
          <w:t>53</w:t>
        </w:r>
        <w:r>
          <w:fldChar w:fldCharType="end"/>
        </w:r>
      </w:hyperlink>
    </w:p>
    <w:p>
      <w:pPr>
        <w:pStyle w:val="TOC2"/>
        <w:tabs>
          <w:tab w:val="right" w:leader="dot" w:pos="8306"/>
        </w:tabs>
      </w:pPr>
      <w:hyperlink w:anchor="_Toc31783" w:history="1">
        <w:r>
          <w:rPr>
            <w:rFonts w:ascii="仿宋" w:eastAsia="仿宋" w:hAnsi="仿宋" w:cs="仿宋" w:hint="eastAsia"/>
            <w:lang w:eastAsia="zh-CN"/>
          </w:rPr>
          <w:t>(三)、钯金、钯银、膜材料项目合同管理与法律事务</w:t>
        </w:r>
        <w:r>
          <w:tab/>
        </w:r>
        <w:r>
          <w:fldChar w:fldCharType="begin"/>
        </w:r>
        <w:r>
          <w:instrText xml:space="preserve"> PAGEREF _Toc31783 \h </w:instrText>
        </w:r>
        <w:r>
          <w:fldChar w:fldCharType="separate"/>
        </w:r>
        <w:r>
          <w:t>57</w:t>
        </w:r>
        <w:r>
          <w:fldChar w:fldCharType="end"/>
        </w:r>
      </w:hyperlink>
    </w:p>
    <w:p>
      <w:pPr>
        <w:pStyle w:val="TOC2"/>
        <w:tabs>
          <w:tab w:val="right" w:leader="dot" w:pos="8306"/>
        </w:tabs>
      </w:pPr>
      <w:hyperlink w:anchor="_Toc31175" w:history="1">
        <w:r>
          <w:rPr>
            <w:rFonts w:ascii="仿宋" w:eastAsia="仿宋" w:hAnsi="仿宋" w:cs="仿宋" w:hint="eastAsia"/>
            <w:lang w:eastAsia="zh-CN"/>
          </w:rPr>
          <w:t>(四)、钯金、钯银、膜材料项目知识产权保护策略</w:t>
        </w:r>
        <w:r>
          <w:tab/>
        </w:r>
        <w:r>
          <w:fldChar w:fldCharType="begin"/>
        </w:r>
        <w:r>
          <w:instrText xml:space="preserve"> PAGEREF _Toc31175 \h </w:instrText>
        </w:r>
        <w:r>
          <w:fldChar w:fldCharType="separate"/>
        </w:r>
        <w:r>
          <w:t>64</w:t>
        </w:r>
        <w:r>
          <w:fldChar w:fldCharType="end"/>
        </w:r>
      </w:hyperlink>
    </w:p>
    <w:p>
      <w:pPr>
        <w:pStyle w:val="TOC1"/>
        <w:tabs>
          <w:tab w:val="right" w:leader="dot" w:pos="8306"/>
        </w:tabs>
      </w:pPr>
      <w:hyperlink w:anchor="_Toc8825" w:history="1">
        <w:r>
          <w:rPr>
            <w:rFonts w:ascii="仿宋" w:eastAsia="仿宋" w:hAnsi="仿宋" w:cs="仿宋" w:hint="eastAsia"/>
            <w:lang w:eastAsia="zh-CN"/>
          </w:rPr>
          <w:t>十四、钯金、钯银、膜材料项目实施时间节点</w:t>
        </w:r>
        <w:r>
          <w:tab/>
        </w:r>
        <w:r>
          <w:fldChar w:fldCharType="begin"/>
        </w:r>
        <w:r>
          <w:instrText xml:space="preserve"> PAGEREF _Toc8825 \h </w:instrText>
        </w:r>
        <w:r>
          <w:fldChar w:fldCharType="separate"/>
        </w:r>
        <w:r>
          <w:t>66</w:t>
        </w:r>
        <w:r>
          <w:fldChar w:fldCharType="end"/>
        </w:r>
      </w:hyperlink>
    </w:p>
    <w:p>
      <w:pPr>
        <w:pStyle w:val="TOC2"/>
        <w:tabs>
          <w:tab w:val="right" w:leader="dot" w:pos="8306"/>
        </w:tabs>
      </w:pPr>
      <w:hyperlink w:anchor="_Toc16351" w:history="1">
        <w:r>
          <w:rPr>
            <w:rFonts w:ascii="仿宋" w:eastAsia="仿宋" w:hAnsi="仿宋" w:cs="仿宋" w:hint="eastAsia"/>
            <w:lang w:eastAsia="zh-CN"/>
          </w:rPr>
          <w:t>(一)、钯金、钯银、膜材料项目启动阶段时间节点</w:t>
        </w:r>
        <w:r>
          <w:tab/>
        </w:r>
        <w:r>
          <w:fldChar w:fldCharType="begin"/>
        </w:r>
        <w:r>
          <w:instrText xml:space="preserve"> PAGEREF _Toc16351 \h </w:instrText>
        </w:r>
        <w:r>
          <w:fldChar w:fldCharType="separate"/>
        </w:r>
        <w:r>
          <w:t>66</w:t>
        </w:r>
        <w:r>
          <w:fldChar w:fldCharType="end"/>
        </w:r>
      </w:hyperlink>
    </w:p>
    <w:p>
      <w:pPr>
        <w:pStyle w:val="TOC2"/>
        <w:tabs>
          <w:tab w:val="right" w:leader="dot" w:pos="8306"/>
        </w:tabs>
      </w:pPr>
      <w:hyperlink w:anchor="_Toc27817" w:history="1">
        <w:r>
          <w:rPr>
            <w:rFonts w:ascii="仿宋" w:eastAsia="仿宋" w:hAnsi="仿宋" w:cs="仿宋" w:hint="eastAsia"/>
            <w:lang w:eastAsia="zh-CN"/>
          </w:rPr>
          <w:t>(二)、钯金、钯银、膜材料项目执行阶段时间节点</w:t>
        </w:r>
        <w:r>
          <w:tab/>
        </w:r>
        <w:r>
          <w:fldChar w:fldCharType="begin"/>
        </w:r>
        <w:r>
          <w:instrText xml:space="preserve"> PAGEREF _Toc27817 \h </w:instrText>
        </w:r>
        <w:r>
          <w:fldChar w:fldCharType="separate"/>
        </w:r>
        <w:r>
          <w:t>68</w:t>
        </w:r>
        <w:r>
          <w:fldChar w:fldCharType="end"/>
        </w:r>
      </w:hyperlink>
    </w:p>
    <w:p>
      <w:pPr>
        <w:pStyle w:val="TOC2"/>
        <w:tabs>
          <w:tab w:val="right" w:leader="dot" w:pos="8306"/>
        </w:tabs>
      </w:pPr>
      <w:hyperlink w:anchor="_Toc13576" w:history="1">
        <w:r>
          <w:rPr>
            <w:rFonts w:ascii="仿宋" w:eastAsia="仿宋" w:hAnsi="仿宋" w:cs="仿宋" w:hint="eastAsia"/>
            <w:lang w:eastAsia="zh-CN"/>
          </w:rPr>
          <w:t>(三)、钯金、钯银、膜材料项目完成阶段时间节点</w:t>
        </w:r>
        <w:r>
          <w:tab/>
        </w:r>
        <w:r>
          <w:fldChar w:fldCharType="begin"/>
        </w:r>
        <w:r>
          <w:instrText xml:space="preserve"> PAGEREF _Toc13576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29"/>
      <w:r>
        <w:rPr>
          <w:rFonts w:ascii="仿宋" w:eastAsia="仿宋" w:hAnsi="仿宋" w:cs="仿宋" w:hint="eastAsia"/>
          <w:sz w:val="28"/>
          <w:lang w:eastAsia="zh-CN"/>
        </w:rPr>
        <w:t>一、钯金、钯银、膜材料项目概论</w:t>
      </w:r>
      <w:bookmarkEnd w:id="2"/>
    </w:p>
    <w:p>
      <w:pPr>
        <w:pStyle w:val="Heading2"/>
        <w:rPr>
          <w:rFonts w:ascii="仿宋" w:eastAsia="仿宋" w:hAnsi="仿宋" w:cs="仿宋" w:hint="eastAsia"/>
          <w:lang w:eastAsia="zh-CN"/>
        </w:rPr>
      </w:pPr>
      <w:bookmarkStart w:id="3" w:name="_Toc21937"/>
      <w:r>
        <w:rPr>
          <w:rFonts w:ascii="仿宋" w:eastAsia="仿宋" w:hAnsi="仿宋" w:cs="仿宋" w:hint="eastAsia"/>
          <w:lang w:eastAsia="zh-CN"/>
        </w:rPr>
        <w:t>(一)、钯金、钯银、膜材料项目概况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起源追溯至对市场的深入洞察。市场的不断演变与变革为钯金、钯银、膜材料项目提供了难得的机遇。当前市场存在的需求缺口和变革的大环境共同构成了钯金、钯银、膜材料项目的背景。这个钯金、钯银、膜材料项目旨在充分利用市场机遇，填补行业中尚未满足的需求，为客户提供全新的解决方案。市场的变革和需求的增长使得这个钯金、钯银、膜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钯金、钯银、膜材料项目名称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正式命名为钯金、钯银、膜材料。这个名称不仅仅是一个标识，更代表了钯金、钯银、膜材料项目的核心理念和愿景。它蕴含着钯金、钯银、膜材料项目所要解决问题的关键字，具有强烈的表达和辨识度，为钯金、钯银、膜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钯金、钯银、膜材料项目目标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核心目标是提供一种全新、高效的解决方案，满足客户日益增长的需求。钯金、钯银、膜材料项目追求的不仅仅是满足市场需求，更是在市场中获得卓越的竞争优势。通过不断提升产品或服务的质量和创新水平，钯金、钯银、膜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钯金、钯银、膜材料项目范围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全面涵盖了产品研发、制造、市场推广和售后服务，确保从产品设计到最终用户体验的全方位关注。这一全面的钯金、钯银、膜材料项目范围是为了确保钯金、钯银、膜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钯金、钯银、膜材料项目时间表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计划在未来18个月内完成，包括研发、测试、市场试点和正式推出等不同阶段。这个时间表的合理设计是为了确保钯金、钯银、膜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钯金、钯银、膜材料项目预算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总预算估算为XX百万美元，主要分配在研发、市场推广、人员培训和运营等方面。这一充足的预算为钯金、钯银、膜材料项目提供了充足的资源，确保钯金、钯银、膜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钯金、钯银、膜材料项目风险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可能面临的风险包括市场接受度低、技术难题、竞争激烈等。钯金、钯银、膜材料项目团队已经制定了相应的风险应对计划，通过前瞻性的风险管理，确保钯金、钯银、膜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钯金、钯银、膜材料项目团队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钯金、钯银、膜材料项目汇聚了一支经验丰富、多领域专业素养的核心团队，确保钯金、钯银、膜材料项目在各个方面都能拥有高水平的执行力。团队的协同作战是钯金、钯银、膜材料项目成功的关键因素之一。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钯金、钯银、膜材料项目背景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钯金、钯银、膜材料项目的背景根植于市场对更高效、创新产品的渴望，同时也受到科技发展对行业格局的深刻改变的影响。这为钯金、钯银、膜材料项目提供了广阔的发展空间和市场需求。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钯金、钯银、膜材料项目现状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截至目前，钯金、钯银、膜材料项目已完成市场调研和技术验证，取得了初步的成功。这为钯金、钯银、膜材料项目在未来的发展奠定了坚实的基础，为更远大的目标打下了坚实的基石。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430"/>
      <w:r>
        <w:rPr>
          <w:rFonts w:ascii="仿宋" w:eastAsia="仿宋" w:hAnsi="仿宋" w:cs="仿宋" w:hint="eastAsia"/>
          <w:sz w:val="28"/>
          <w:lang w:eastAsia="zh-CN"/>
        </w:rPr>
        <w:t>(二)、钯金、钯银、膜材料项目目标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钯金、钯银、膜材料项目首要业务目标是在市场中占据有利地位，实现产品/服务的成功推广和销售。通过不断提升产品质量、创新性，钯金、钯银、膜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在科技迅速发展的时代，钯金、钯银、膜材料项目着眼于技术创新。通过持续的研发和技术升级，钯金、钯银、膜材料项目旨在推出更具创新性的产品或服务，以满足市场对新鲜、先进解决方案的需求。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钯金、钯银、膜材料项目设定了客户满意度目标。通过提供卓越的产品质量和优质的客户服务，钯金、钯银、膜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钯金、钯银、膜材料项目注重社会责任和可持续发展。通过实施环保、社会责任钯金、钯银、膜材料项目，钯金、钯银、膜材料项目致力于在经济发展的同时保护环境，促进社会公平，实现可持续经营。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钯金、钯银、膜材料项目的团队是实现目标的核心驱动力。因此，钯金、钯银、膜材料项目设定了团队发展目标，包括提升团队成员的专业技能、培养领导力，以及搭建协同高效的团队工作氛围。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937"/>
      <w:r>
        <w:rPr>
          <w:rFonts w:ascii="仿宋" w:eastAsia="仿宋" w:hAnsi="仿宋" w:cs="仿宋" w:hint="eastAsia"/>
          <w:sz w:val="28"/>
          <w:lang w:eastAsia="zh-CN"/>
        </w:rPr>
        <w:t>(三)、钯金、钯银、膜材料项目提出的理由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钯金、钯银、膜材料项目提出的理由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提出源于对市场机遇的深刻洞察。当前市场中存在的需求缺口和行业发展趋势表明，有巨大的商业机会等待被开发。通过准确捕捉市场机遇，钯金、钯银、膜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理念基于对技术创新的信仰。通过持续的研发和技术投入，钯金、钯银、膜材料项目有望推出更具创新性的产品或服务。在科技飞速发展的当下，钯金、钯银、膜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提出是为了增强企业的行业竞争力。通过提升产品或服务的质量和独特性，钯金、钯银、膜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响应了消费者需求的变化。随着社会和科技的不断发展，消费者对产品和服务的需求也在发生变化。通过深入了解并及时回应消费者的新需求，钯金、钯银、膜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钯金、钯银、膜材料项目的提出是企业战略发展规划的一部分。在面对日益激烈的市场竞争和不断变化的商业环境中，钯金、钯银、膜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提出不仅仅是基于商业考量，还注重社会责任。通过推出环保、社会责任等方面的钯金、钯银、膜材料项目，钯金、钯银、膜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钯金、钯银、膜材料项目的提出反映了对利益相关者期望的关注。包括客户、员工、投资者等利益相关者在企业发展中都有着各自的期望，钯金、钯银、膜材料项目力求在满足这些期望的同时，取得更大的共赢。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109"/>
      <w:r>
        <w:rPr>
          <w:rFonts w:ascii="仿宋" w:eastAsia="仿宋" w:hAnsi="仿宋" w:cs="仿宋" w:hint="eastAsia"/>
          <w:sz w:val="28"/>
          <w:lang w:eastAsia="zh-CN"/>
        </w:rPr>
        <w:t>(四)、钯金、钯银、膜材料项目意义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在实施钯金、钯银、膜材料项目的过程中，我们不仅仅是在追逐商业成功，更是为企业和社会的多个层面创造了深远的意义。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首要意义在于提升企业的市场竞争力。通过持续的创新和对产品质量的高标准要求，钯金、钯银、膜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钯金、钯银、膜材料项目的推进将促使行业技术水平的提升。通过引入先进技术和创新性解决方案，钯金、钯银、膜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钯金、钯银、膜材料项目不仅创造了大量就业机会，提高了就业水平，还注重社会责任和环保。通过参与社会公益事业和推动环保钯金、钯银、膜材料项目，钯金、钯银、膜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综合而言，钯金、钯银、膜材料项目意义重大，不仅推动了企业的发展，也为行业和社会的进步贡献了积极力量。这是一个全面而深刻的影响，将在未来产生可持续的正面效应。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724"/>
      <w:r>
        <w:rPr>
          <w:rFonts w:ascii="仿宋" w:eastAsia="仿宋" w:hAnsi="仿宋" w:cs="仿宋" w:hint="eastAsia"/>
          <w:sz w:val="28"/>
          <w:lang w:eastAsia="zh-CN"/>
        </w:rPr>
        <w:t>(五)、钯金、钯银、膜材料项目背景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在当今迅猛发展的商业环境中，钯金、钯银、膜材料项目的动因根植于对多方面因素的审慎考量。这个钯金、钯银、膜材料项目的提出并非孤立的决策，而是对企业所处背景深入思考的产物。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钯金、钯银、膜材料项目背后的首要原因。科技的迅速发展和全球市场的快速变化使得企业必须灵活应对。钯金、钯银、膜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钯金、钯银、膜材料项目背景中不可忽视的一环。企业需要在激烈竞争中脱颖而出，为此，钯金、钯银、膜材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技术的迅速发展为企业带来了机遇与挑战。作为钯金、钯银、膜材料项目启动的背景之一，对新兴技术的应用将有助于提升企业的技术水平，使其在不断演进的商业环境中保持竞争优势。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钯金、钯银、膜材料项目充分融入了社会责任的理念，通过可持续经营和社会公益钯金、钯银、膜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085"/>
      <w:r>
        <w:rPr>
          <w:rFonts w:ascii="仿宋" w:eastAsia="仿宋" w:hAnsi="仿宋" w:cs="仿宋" w:hint="eastAsia"/>
          <w:sz w:val="28"/>
          <w:lang w:eastAsia="zh-CN"/>
        </w:rPr>
        <w:t>二、钯金、钯银、膜材料项目危机管理</w:t>
      </w:r>
      <w:bookmarkEnd w:id="8"/>
    </w:p>
    <w:p>
      <w:pPr>
        <w:pStyle w:val="Heading2"/>
        <w:rPr>
          <w:rFonts w:ascii="仿宋" w:eastAsia="仿宋" w:hAnsi="仿宋" w:cs="仿宋" w:hint="eastAsia"/>
          <w:lang w:eastAsia="zh-CN"/>
        </w:rPr>
      </w:pPr>
      <w:bookmarkStart w:id="9" w:name="_Toc2044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钯金、钯银、膜材料项目危机管理中，危机预警与识别是确保钯金、钯银、膜材料项目稳健运行的核心步骤。通过建立全面的监测机制，钯金、钯银、膜材料项目团队旨在及时发现和理解潜在的风险和危机因素，以便采取及时的预防和应对措施，确保钯金、钯银、膜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钯金、钯银、膜材料项目团队全面分析了整个钯金、钯银、膜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钯金、钯银、膜材料项目团队着重于明确定义钯金、钯银、膜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钯金、钯银、膜材料项目进展的持续监控，团队能够及时发现潜在问题并作出迅速反应。钯金、钯银、膜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钯金、钯银、膜材料项目得以更有序、可控地推进。</w:t>
      </w:r>
    </w:p>
    <w:p>
      <w:pPr>
        <w:pStyle w:val="Heading2"/>
        <w:ind w:firstLine="560" w:firstLineChars="200"/>
        <w:rPr>
          <w:rFonts w:ascii="仿宋" w:eastAsia="仿宋" w:hAnsi="仿宋" w:cs="仿宋" w:hint="eastAsia"/>
          <w:sz w:val="28"/>
          <w:lang w:eastAsia="zh-CN"/>
        </w:rPr>
      </w:pPr>
      <w:bookmarkStart w:id="10" w:name="_Toc2547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在危机发生时，钯金、钯银、膜材料项目团队立即行动，成立了应急小组。该小组的任务是迅速制定并实施紧急应对措施，以最小化潜在损失。以下是采取的主要措施：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暂停钯金、钯银、膜材料项目进度：为遏制危机蔓延，钯金、钯银、膜材料项目暂时停止进行，以便全面评估当前状况。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资源重新分配：重新评估钯金、钯银、膜材料项目资源的分配，确保最大限度地减小损失。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实时沟通：与关键利益相关者建立实时沟通机制，向他们传递钯金、钯银、膜材料项目危机的实际状况，保障钯金、钯银、膜材料项目核心利益。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在紧急应对的同时，钯金、钯银、膜材料项目团队强调了团队协作和有效沟通的重要性。以下是团队协作的关键举措：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信息共享机制：建立了信息共享平台，确保团队成员能够及时获取钯金、钯银、膜材料项目危机的实时信息。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领导者沟通：钯金、钯银、膜材料项目领导者通过定期会议和即时沟通工具，指导团队应对危机，保持团队稳定运行。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随着危机得到初步控制，钯金、钯银、膜材料项目团队转向制定恢复计划，以确保钯金、钯银、膜材料项目能够从中迅速恢复。主要恢复计划包括：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修复受损的进度计划：重新评估钯金、钯银、膜材料项目进度，制定修复计划，确保钯金、钯银、膜材料项目尽快回归正常进程。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重新调整资源分配：优化资源分配，确保钯金、钯银、膜材料项目在有限资源下高效运转。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风险管理机制加强：对钯金、钯银、膜材料项目风险进行全面评估，制定更强化的风险管理策略，以预防未来可能的危机。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87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04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钯金、钯银、膜材料项目的主要产品是XXXX，预计年产值为XXX万元。这一产品在市场中占据着重要的地位，其广泛的应用范围使得该钯金、钯银、膜材料项目的市场前景非常广阔。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钯金、钯银、膜材料项目的xxx产品作为重要的原材料之一，将在多个领域发挥关键作用。其在建筑、交通、能源等方面的广泛应用将为整个产业链提供强大的支持，形成产业协同效应。钯金、钯银、膜材料项目的年产值XXX万XXX万XXX万万元不仅反映了其在市场上的巨大潜力，更预示着它对国民经济的积极贡献。这种关联度高、涉及面广的产业关系，使得该钯金、钯银、膜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06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总征地面积为XXXX平方米，相当于约XX.XX亩，其中净用地面积为XXXX平方米，红线范围内相当于约XX.XX亩。这一用地规模充分考虑了钯金、钯银、膜材料项目的建设需求，保障了钯金、钯银、膜材料项目在合适的空间内得以充分发展。钯金、钯银、膜材料项目规划的总建筑面积为XXXX平方米，其中主体工程建设占XXXX平方米，计容建筑面积达XXXX平方米。预计建筑工程的投资将达到XXXX万元，为钯金、钯银、膜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钯金、钯银、膜材料项目计划购置的设备共计XXXX台（套），设备购置费用为XXXX万元。这一设备购置计划充分考虑到钯金、钯银、膜材料项目的生产需求和技术要求，确保了钯金、钯银、膜材料项目在生产运营中具备先进的技术装备和高效的生产能力。设备的合理配置将为钯金、钯银、膜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钯金、钯银、膜材料项目计划总投资为XXXX万元，预计年实现营业收入为XXXX万元。这一产能规模的设定旨在确保钯金、钯银、膜材料项目能够在投资与回报之间取得平衡，实现长期可持续的发展。钯金、钯银、膜材料项目的总投资充分考虑到各个方面的需求，包括用地建设、设备购置等多个环节，以确保钯金、钯银、膜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39"/>
      <w:r>
        <w:rPr>
          <w:rFonts w:ascii="仿宋" w:eastAsia="仿宋" w:hAnsi="仿宋" w:cs="仿宋" w:hint="eastAsia"/>
          <w:sz w:val="28"/>
          <w:lang w:eastAsia="zh-CN"/>
        </w:rPr>
        <w:t>四、钯金、钯银、膜材料项目土建工程</w:t>
      </w:r>
      <w:bookmarkEnd w:id="14"/>
    </w:p>
    <w:p>
      <w:pPr>
        <w:pStyle w:val="Heading2"/>
        <w:rPr>
          <w:rFonts w:ascii="仿宋" w:eastAsia="仿宋" w:hAnsi="仿宋" w:cs="仿宋" w:hint="eastAsia"/>
          <w:lang w:eastAsia="zh-CN"/>
        </w:rPr>
      </w:pPr>
      <w:bookmarkStart w:id="15" w:name="_Toc1855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在钯金、钯银、膜材料项目的建筑工程设计中，我们将秉承一系列重要的设计原则，以确保钯金、钯银、膜材料项目建筑在功能、美观、可持续性等方面达到最佳效果。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首要原则是确保建筑的功能性得到最大化的发挥。我们将充分理解钯金、钯银、膜材料项目的实际需求，合理布局各个功能区域，保证建筑在满足业务需求的同时，提供高效的工作环境。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在建筑设计中，我们将综合考虑建设和运营成本。通过精细的经济效益分析，确保设计方案在高效利用资源的同时，对钯金、钯银、膜材料项目的长期盈利能力有积极的贡献。</w:t>
      </w:r>
    </w:p>
    <w:p>
      <w:pPr>
        <w:pStyle w:val="Heading2"/>
        <w:ind w:firstLine="560" w:firstLineChars="200"/>
        <w:rPr>
          <w:rFonts w:ascii="仿宋" w:eastAsia="仿宋" w:hAnsi="仿宋" w:cs="仿宋" w:hint="eastAsia"/>
          <w:sz w:val="28"/>
          <w:lang w:eastAsia="zh-CN"/>
        </w:rPr>
      </w:pPr>
      <w:bookmarkStart w:id="16" w:name="_Toc1591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钯金、钯银、膜材料项目的土建工程设计中，我们将精准设定设计年限，结合钯金、钯银、膜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https://d.book118.com/375330120242011121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钯金、钯银、膜材料项目规划设计纲要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63CDA"/>
    <w:rsid w:val="5DE63C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3301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2024-02-29T04:50:00Z</dcterms:created>
  <dcterms:modified xsi:type="dcterms:W3CDTF">2024-02-29T04:50:29Z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9F64CDB51D834F8494C3D92BF6A3B786_11</vt:lpwstr>
  </property>
  <property fmtid="{D5CDD505-2E9C-101B-9397-08002B2CF9AE}" pid="3" name="KSOProductBuildVer">
    <vt:lpwstr>2052-12.1.0.16388</vt:lpwstr>
  </property>
</Properties>
</file>