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line="240" w:lineRule="auto"/>
        <w:ind w:left="0" w:right="0" w:firstLine="0"/>
        <w:jc w:val="center"/>
      </w:pPr>
      <w:bookmarkStart w:id="0" w:name="bookmark0"/>
      <w:r>
        <w:rPr>
          <w:color w:val="000000"/>
          <w:spacing w:val="0"/>
          <w:w w:val="100"/>
          <w:position w:val="0"/>
          <w:shd w:val="clear" w:color="auto" w:fill="auto"/>
        </w:rPr>
        <w:t>地下人防通风系统专项施工方案</w:t>
      </w:r>
      <w:bookmarkEnd w:id="0"/>
    </w:p>
    <w:p>
      <w:pPr>
        <w:pStyle w:val="22"/>
        <w:keepNext/>
        <w:keepLines/>
        <w:widowControl w:val="0"/>
        <w:shd w:val="clear" w:color="auto" w:fill="auto"/>
        <w:bidi w:val="0"/>
        <w:spacing w:before="0" w:after="500" w:line="240" w:lineRule="auto"/>
        <w:ind w:left="0" w:right="0"/>
        <w:jc w:val="left"/>
      </w:pPr>
      <w:bookmarkStart w:id="1" w:name="bookmark2"/>
      <w:r>
        <w:rPr>
          <w:color w:val="000000"/>
          <w:spacing w:val="0"/>
          <w:w w:val="100"/>
          <w:position w:val="0"/>
          <w:shd w:val="clear" w:color="auto" w:fill="auto"/>
        </w:rPr>
        <w:t>编制人:</w:t>
      </w:r>
      <w:bookmarkEnd w:id="1"/>
    </w:p>
    <w:p>
      <w:pPr>
        <w:pStyle w:val="22"/>
        <w:keepNext/>
        <w:keepLines/>
        <w:widowControl w:val="0"/>
        <w:shd w:val="clear" w:color="auto" w:fill="auto"/>
        <w:bidi w:val="0"/>
        <w:spacing w:before="0" w:after="500" w:line="240" w:lineRule="auto"/>
        <w:ind w:left="0" w:right="0"/>
        <w:jc w:val="left"/>
      </w:pPr>
      <w:r>
        <w:rPr>
          <w:color w:val="000000"/>
          <w:spacing w:val="0"/>
          <w:w w:val="100"/>
          <w:position w:val="0"/>
          <w:shd w:val="clear" w:color="auto" w:fill="auto"/>
        </w:rPr>
        <w:t>审核人:</w:t>
      </w:r>
    </w:p>
    <w:p>
      <w:pPr>
        <w:pStyle w:val="22"/>
        <w:keepNext/>
        <w:keepLines/>
        <w:widowControl w:val="0"/>
        <w:shd w:val="clear" w:color="auto" w:fill="auto"/>
        <w:bidi w:val="0"/>
        <w:spacing w:before="0" w:after="1460" w:line="240" w:lineRule="auto"/>
        <w:ind w:left="0" w:right="0"/>
        <w:jc w:val="left"/>
      </w:pPr>
      <w:r>
        <w:rPr>
          <w:color w:val="000000"/>
          <w:spacing w:val="0"/>
          <w:w w:val="100"/>
          <w:position w:val="0"/>
          <w:shd w:val="clear" w:color="auto" w:fill="auto"/>
        </w:rPr>
        <w:t>审批人:</w:t>
      </w:r>
    </w:p>
    <w:p>
      <w:pPr>
        <w:pStyle w:val="30"/>
        <w:keepNext/>
        <w:keepLines/>
        <w:widowControl w:val="0"/>
        <w:shd w:val="clear" w:color="auto" w:fill="auto"/>
        <w:bidi w:val="0"/>
        <w:spacing w:before="0" w:after="660" w:line="240" w:lineRule="auto"/>
        <w:ind w:left="0" w:right="0" w:firstLine="0"/>
        <w:jc w:val="center"/>
      </w:pPr>
      <w:bookmarkStart w:id="2" w:name="bookmark6"/>
      <w:r>
        <w:rPr>
          <w:color w:val="000000"/>
          <w:spacing w:val="0"/>
          <w:w w:val="100"/>
          <w:position w:val="0"/>
          <w:shd w:val="clear" w:color="auto" w:fill="auto"/>
          <w:lang w:val="en-US" w:eastAsia="en-US" w:bidi="en-US"/>
        </w:rPr>
        <w:t>*********</w:t>
      </w:r>
      <w:r>
        <w:rPr>
          <w:color w:val="000000"/>
          <w:spacing w:val="0"/>
          <w:w w:val="100"/>
          <w:position w:val="0"/>
          <w:shd w:val="clear" w:color="auto" w:fill="auto"/>
        </w:rPr>
        <w:t>有限公司</w:t>
      </w:r>
      <w:bookmarkEnd w:id="2"/>
    </w:p>
    <w:p>
      <w:pPr>
        <w:pStyle w:val="6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en-US" w:eastAsia="en-US" w:bidi="en-US"/>
        </w:rPr>
        <w:t>****</w:t>
      </w:r>
      <w:bookmarkStart w:id="3" w:name="_GoBack"/>
      <w:bookmarkEnd w:id="3"/>
      <w:r>
        <w:rPr>
          <w:color w:val="000000"/>
          <w:spacing w:val="0"/>
          <w:w w:val="100"/>
          <w:position w:val="0"/>
          <w:shd w:val="clear" w:color="auto" w:fill="auto"/>
          <w:lang w:val="zh-CN" w:eastAsia="zh-CN" w:bidi="zh-CN"/>
        </w:rPr>
        <w:t>**</w:t>
      </w:r>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fldChar w:fldCharType="begin"/>
      </w:r>
      <w:r>
        <w:instrText xml:space="preserve"> TOC \o "1-5" \h \z </w:instrText>
      </w:r>
      <w:r>
        <w:fldChar w:fldCharType="separate"/>
      </w:r>
      <w:r>
        <w:rPr>
          <w:color w:val="000000"/>
          <w:spacing w:val="0"/>
          <w:w w:val="100"/>
          <w:position w:val="0"/>
          <w:sz w:val="22"/>
          <w:szCs w:val="22"/>
          <w:shd w:val="clear" w:color="auto" w:fill="auto"/>
        </w:rPr>
        <w:t>一、编制依据</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4</w:t>
      </w:r>
    </w:p>
    <w:p>
      <w:pPr>
        <w:pStyle w:val="a0"/>
        <w:keepNext w:val="0"/>
        <w:keepLines w:val="0"/>
        <w:widowControl w:val="0"/>
        <w:shd w:val="clear" w:color="auto" w:fill="auto"/>
        <w:tabs>
          <w:tab w:val="right" w:leader="dot" w:pos="9320"/>
        </w:tabs>
        <w:bidi w:val="0"/>
        <w:spacing w:before="0" w:line="240" w:lineRule="auto"/>
        <w:ind w:left="0" w:right="0"/>
        <w:jc w:val="both"/>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1.1</w:t>
      </w:r>
      <w:r>
        <w:rPr>
          <w:color w:val="000000"/>
          <w:spacing w:val="0"/>
          <w:w w:val="100"/>
          <w:position w:val="0"/>
          <w:sz w:val="20"/>
          <w:szCs w:val="20"/>
          <w:shd w:val="clear" w:color="auto" w:fill="auto"/>
        </w:rPr>
        <w:t>编制依据</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w:t>
      </w:r>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rPr>
          <w:color w:val="000000"/>
          <w:spacing w:val="0"/>
          <w:w w:val="100"/>
          <w:position w:val="0"/>
          <w:sz w:val="22"/>
          <w:szCs w:val="22"/>
          <w:shd w:val="clear" w:color="auto" w:fill="auto"/>
        </w:rPr>
        <w:t>二、工程概况</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4</w:t>
      </w:r>
    </w:p>
    <w:p>
      <w:pPr>
        <w:pStyle w:val="a0"/>
        <w:keepNext w:val="0"/>
        <w:keepLines w:val="0"/>
        <w:widowControl w:val="0"/>
        <w:numPr>
          <w:ilvl w:val="1"/>
          <w:numId w:val="1"/>
        </w:numPr>
        <w:shd w:val="clear" w:color="auto" w:fill="auto"/>
        <w:tabs>
          <w:tab w:val="left" w:pos="616"/>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工程概况</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w:t>
      </w:r>
    </w:p>
    <w:p>
      <w:pPr>
        <w:pStyle w:val="a0"/>
        <w:keepNext w:val="0"/>
        <w:keepLines w:val="0"/>
        <w:widowControl w:val="0"/>
        <w:numPr>
          <w:ilvl w:val="1"/>
          <w:numId w:val="1"/>
        </w:numPr>
        <w:shd w:val="clear" w:color="auto" w:fill="auto"/>
        <w:tabs>
          <w:tab w:val="left" w:pos="645"/>
          <w:tab w:val="right" w:leader="dot" w:pos="9320"/>
        </w:tabs>
        <w:bidi w:val="0"/>
        <w:spacing w:before="0" w:line="240" w:lineRule="auto"/>
        <w:ind w:left="0" w:right="0"/>
        <w:jc w:val="both"/>
        <w:rPr>
          <w:sz w:val="19"/>
          <w:szCs w:val="19"/>
        </w:rPr>
      </w:pPr>
      <w:hyperlink w:anchor="bookmark14" w:tooltip="Current Document">
        <w:r>
          <w:rPr>
            <w:color w:val="000000"/>
            <w:spacing w:val="0"/>
            <w:w w:val="100"/>
            <w:position w:val="0"/>
            <w:sz w:val="20"/>
            <w:szCs w:val="20"/>
            <w:shd w:val="clear" w:color="auto" w:fill="auto"/>
          </w:rPr>
          <w:t>招标范围</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5</w:t>
        </w:r>
      </w:hyperlink>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rPr>
          <w:color w:val="000000"/>
          <w:spacing w:val="0"/>
          <w:w w:val="100"/>
          <w:position w:val="0"/>
          <w:sz w:val="22"/>
          <w:szCs w:val="22"/>
          <w:shd w:val="clear" w:color="auto" w:fill="auto"/>
        </w:rPr>
        <w:t>三、施工部署</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5</w:t>
      </w:r>
    </w:p>
    <w:p>
      <w:pPr>
        <w:pStyle w:val="a0"/>
        <w:keepNext w:val="0"/>
        <w:keepLines w:val="0"/>
        <w:widowControl w:val="0"/>
        <w:numPr>
          <w:ilvl w:val="1"/>
          <w:numId w:val="2"/>
        </w:numPr>
        <w:shd w:val="clear" w:color="auto" w:fill="auto"/>
        <w:tabs>
          <w:tab w:val="left" w:pos="616"/>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施工部署的指导思想</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5</w:t>
      </w:r>
    </w:p>
    <w:p>
      <w:pPr>
        <w:pStyle w:val="a0"/>
        <w:keepNext w:val="0"/>
        <w:keepLines w:val="0"/>
        <w:widowControl w:val="0"/>
        <w:numPr>
          <w:ilvl w:val="1"/>
          <w:numId w:val="2"/>
        </w:numPr>
        <w:shd w:val="clear" w:color="auto" w:fill="auto"/>
        <w:tabs>
          <w:tab w:val="left" w:pos="640"/>
          <w:tab w:val="right" w:leader="dot" w:pos="9320"/>
        </w:tabs>
        <w:bidi w:val="0"/>
        <w:spacing w:before="0" w:line="240" w:lineRule="auto"/>
        <w:ind w:left="0" w:right="0"/>
        <w:jc w:val="both"/>
        <w:rPr>
          <w:sz w:val="19"/>
          <w:szCs w:val="19"/>
        </w:rPr>
      </w:pPr>
      <w:hyperlink w:anchor="bookmark19" w:tooltip="Current Document">
        <w:r>
          <w:rPr>
            <w:color w:val="000000"/>
            <w:spacing w:val="0"/>
            <w:w w:val="100"/>
            <w:position w:val="0"/>
            <w:sz w:val="20"/>
            <w:szCs w:val="20"/>
            <w:shd w:val="clear" w:color="auto" w:fill="auto"/>
          </w:rPr>
          <w:t>施工管理目标</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5</w:t>
        </w:r>
      </w:hyperlink>
    </w:p>
    <w:p>
      <w:pPr>
        <w:pStyle w:val="a0"/>
        <w:keepNext w:val="0"/>
        <w:keepLines w:val="0"/>
        <w:widowControl w:val="0"/>
        <w:numPr>
          <w:ilvl w:val="1"/>
          <w:numId w:val="2"/>
        </w:numPr>
        <w:shd w:val="clear" w:color="auto" w:fill="auto"/>
        <w:tabs>
          <w:tab w:val="left" w:pos="630"/>
          <w:tab w:val="right" w:leader="dot" w:pos="9320"/>
        </w:tabs>
        <w:bidi w:val="0"/>
        <w:spacing w:before="0" w:line="240" w:lineRule="auto"/>
        <w:ind w:left="0" w:right="0"/>
        <w:jc w:val="both"/>
        <w:rPr>
          <w:sz w:val="19"/>
          <w:szCs w:val="19"/>
        </w:rPr>
      </w:pPr>
      <w:hyperlink w:anchor="bookmark21" w:tooltip="Current Document">
        <w:r>
          <w:rPr>
            <w:color w:val="000000"/>
            <w:spacing w:val="0"/>
            <w:w w:val="100"/>
            <w:position w:val="0"/>
            <w:sz w:val="20"/>
            <w:szCs w:val="20"/>
            <w:shd w:val="clear" w:color="auto" w:fill="auto"/>
          </w:rPr>
          <w:t>施工部署的基本原则</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5</w:t>
        </w:r>
      </w:hyperlink>
    </w:p>
    <w:p>
      <w:pPr>
        <w:pStyle w:val="a0"/>
        <w:keepNext w:val="0"/>
        <w:keepLines w:val="0"/>
        <w:widowControl w:val="0"/>
        <w:numPr>
          <w:ilvl w:val="1"/>
          <w:numId w:val="2"/>
        </w:numPr>
        <w:shd w:val="clear" w:color="auto" w:fill="auto"/>
        <w:tabs>
          <w:tab w:val="left" w:pos="640"/>
          <w:tab w:val="right" w:leader="dot" w:pos="9320"/>
        </w:tabs>
        <w:bidi w:val="0"/>
        <w:spacing w:before="0" w:line="240" w:lineRule="auto"/>
        <w:ind w:left="0" w:right="0"/>
        <w:jc w:val="both"/>
        <w:rPr>
          <w:sz w:val="19"/>
          <w:szCs w:val="19"/>
        </w:rPr>
        <w:sectPr>
          <w:pgSz w:w="11900" w:h="16840"/>
          <w:pgMar w:top="1783" w:right="833" w:bottom="1786" w:left="1395" w:header="1355" w:footer="3" w:gutter="0"/>
          <w:pgNumType w:start="1"/>
          <w:cols w:num="1" w:space="720"/>
          <w:rtlGutter w:val="0"/>
          <w:docGrid w:linePitch="360" w:charSpace="0"/>
        </w:sectPr>
      </w:pPr>
      <w:hyperlink w:anchor="bookmark23" w:tooltip="Current Document">
        <w:r>
          <w:rPr>
            <w:color w:val="000000"/>
            <w:spacing w:val="0"/>
            <w:w w:val="100"/>
            <w:position w:val="0"/>
            <w:sz w:val="20"/>
            <w:szCs w:val="20"/>
            <w:shd w:val="clear" w:color="auto" w:fill="auto"/>
          </w:rPr>
          <w:t>施工组织机构</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6</w:t>
        </w:r>
      </w:hyperlink>
    </w:p>
    <w:p>
      <w:pPr>
        <w:pStyle w:val="a0"/>
        <w:keepNext w:val="0"/>
        <w:keepLines w:val="0"/>
        <w:widowControl w:val="0"/>
        <w:numPr>
          <w:ilvl w:val="1"/>
          <w:numId w:val="2"/>
        </w:numPr>
        <w:shd w:val="clear" w:color="auto" w:fill="auto"/>
        <w:tabs>
          <w:tab w:val="left" w:pos="630"/>
          <w:tab w:val="right" w:leader="dot" w:pos="9320"/>
        </w:tabs>
        <w:bidi w:val="0"/>
        <w:spacing w:before="0" w:line="240" w:lineRule="auto"/>
        <w:ind w:left="0" w:right="0"/>
        <w:jc w:val="both"/>
        <w:rPr>
          <w:sz w:val="19"/>
          <w:szCs w:val="19"/>
        </w:rPr>
      </w:pPr>
      <w:hyperlink w:anchor="bookmark25" w:tooltip="Current Document">
        <w:r>
          <w:rPr>
            <w:color w:val="000000"/>
            <w:spacing w:val="0"/>
            <w:w w:val="100"/>
            <w:position w:val="0"/>
            <w:sz w:val="20"/>
            <w:szCs w:val="20"/>
            <w:shd w:val="clear" w:color="auto" w:fill="auto"/>
          </w:rPr>
          <w:t>现场临时设施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9</w:t>
        </w:r>
      </w:hyperlink>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hyperlink w:anchor="bookmark27" w:tooltip="Current Document">
        <w:r>
          <w:rPr>
            <w:color w:val="000000"/>
            <w:spacing w:val="0"/>
            <w:w w:val="100"/>
            <w:position w:val="0"/>
            <w:sz w:val="22"/>
            <w:szCs w:val="22"/>
            <w:shd w:val="clear" w:color="auto" w:fill="auto"/>
          </w:rPr>
          <w:t>四、施工准备</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9</w:t>
        </w:r>
      </w:hyperlink>
    </w:p>
    <w:p>
      <w:pPr>
        <w:pStyle w:val="a0"/>
        <w:keepNext w:val="0"/>
        <w:keepLines w:val="0"/>
        <w:widowControl w:val="0"/>
        <w:numPr>
          <w:ilvl w:val="1"/>
          <w:numId w:val="3"/>
        </w:numPr>
        <w:shd w:val="clear" w:color="auto" w:fill="auto"/>
        <w:tabs>
          <w:tab w:val="left" w:pos="621"/>
          <w:tab w:val="right" w:leader="dot" w:pos="9320"/>
        </w:tabs>
        <w:bidi w:val="0"/>
        <w:spacing w:before="0" w:line="240" w:lineRule="auto"/>
        <w:ind w:left="0" w:right="0"/>
        <w:jc w:val="both"/>
        <w:rPr>
          <w:sz w:val="19"/>
          <w:szCs w:val="19"/>
        </w:rPr>
      </w:pPr>
      <w:hyperlink w:anchor="bookmark29" w:tooltip="Current Document">
        <w:r>
          <w:rPr>
            <w:color w:val="000000"/>
            <w:spacing w:val="0"/>
            <w:w w:val="100"/>
            <w:position w:val="0"/>
            <w:sz w:val="20"/>
            <w:szCs w:val="20"/>
            <w:shd w:val="clear" w:color="auto" w:fill="auto"/>
          </w:rPr>
          <w:t>技术准备工作</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9</w:t>
        </w:r>
      </w:hyperlink>
    </w:p>
    <w:p>
      <w:pPr>
        <w:pStyle w:val="a0"/>
        <w:keepNext w:val="0"/>
        <w:keepLines w:val="0"/>
        <w:widowControl w:val="0"/>
        <w:numPr>
          <w:ilvl w:val="1"/>
          <w:numId w:val="3"/>
        </w:numPr>
        <w:shd w:val="clear" w:color="auto" w:fill="auto"/>
        <w:tabs>
          <w:tab w:val="left" w:pos="645"/>
          <w:tab w:val="right" w:leader="dot" w:pos="9320"/>
        </w:tabs>
        <w:bidi w:val="0"/>
        <w:spacing w:before="0" w:line="240" w:lineRule="auto"/>
        <w:ind w:left="0" w:right="0"/>
        <w:jc w:val="both"/>
        <w:rPr>
          <w:sz w:val="19"/>
          <w:szCs w:val="19"/>
        </w:rPr>
      </w:pPr>
      <w:hyperlink w:anchor="bookmark31" w:tooltip="Current Document">
        <w:r>
          <w:rPr>
            <w:color w:val="000000"/>
            <w:spacing w:val="0"/>
            <w:w w:val="100"/>
            <w:position w:val="0"/>
            <w:sz w:val="20"/>
            <w:szCs w:val="20"/>
            <w:shd w:val="clear" w:color="auto" w:fill="auto"/>
          </w:rPr>
          <w:t>劳动力准备及计划安排</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10</w:t>
        </w:r>
      </w:hyperlink>
    </w:p>
    <w:p>
      <w:pPr>
        <w:pStyle w:val="a0"/>
        <w:keepNext w:val="0"/>
        <w:keepLines w:val="0"/>
        <w:widowControl w:val="0"/>
        <w:numPr>
          <w:ilvl w:val="1"/>
          <w:numId w:val="3"/>
        </w:numPr>
        <w:shd w:val="clear" w:color="auto" w:fill="auto"/>
        <w:tabs>
          <w:tab w:val="left" w:pos="635"/>
          <w:tab w:val="right" w:leader="dot" w:pos="9320"/>
        </w:tabs>
        <w:bidi w:val="0"/>
        <w:spacing w:before="0" w:line="240" w:lineRule="auto"/>
        <w:ind w:left="0" w:right="0"/>
        <w:jc w:val="both"/>
        <w:rPr>
          <w:sz w:val="19"/>
          <w:szCs w:val="19"/>
        </w:rPr>
      </w:pPr>
      <w:hyperlink w:anchor="bookmark33" w:tooltip="Current Document">
        <w:r>
          <w:rPr>
            <w:color w:val="000000"/>
            <w:spacing w:val="0"/>
            <w:w w:val="100"/>
            <w:position w:val="0"/>
            <w:sz w:val="20"/>
            <w:szCs w:val="20"/>
            <w:shd w:val="clear" w:color="auto" w:fill="auto"/>
          </w:rPr>
          <w:t>材料、设备采购准备工作</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10</w:t>
        </w:r>
      </w:hyperlink>
    </w:p>
    <w:p>
      <w:pPr>
        <w:pStyle w:val="a0"/>
        <w:keepNext w:val="0"/>
        <w:keepLines w:val="0"/>
        <w:widowControl w:val="0"/>
        <w:numPr>
          <w:ilvl w:val="1"/>
          <w:numId w:val="3"/>
        </w:numPr>
        <w:shd w:val="clear" w:color="auto" w:fill="auto"/>
        <w:tabs>
          <w:tab w:val="left" w:pos="645"/>
          <w:tab w:val="right" w:leader="dot" w:pos="9320"/>
        </w:tabs>
        <w:bidi w:val="0"/>
        <w:spacing w:before="0" w:line="240" w:lineRule="auto"/>
        <w:ind w:left="0" w:right="0"/>
        <w:jc w:val="both"/>
        <w:rPr>
          <w:sz w:val="19"/>
          <w:szCs w:val="19"/>
        </w:rPr>
      </w:pPr>
      <w:hyperlink w:anchor="bookmark35" w:tooltip="Current Document">
        <w:r>
          <w:rPr>
            <w:color w:val="000000"/>
            <w:spacing w:val="0"/>
            <w:w w:val="100"/>
            <w:position w:val="0"/>
            <w:sz w:val="20"/>
            <w:szCs w:val="20"/>
            <w:shd w:val="clear" w:color="auto" w:fill="auto"/>
          </w:rPr>
          <w:t>主要计量与检测设备配置计划</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11</w:t>
        </w:r>
      </w:hyperlink>
    </w:p>
    <w:p>
      <w:pPr>
        <w:pStyle w:val="a0"/>
        <w:keepNext w:val="0"/>
        <w:keepLines w:val="0"/>
        <w:widowControl w:val="0"/>
        <w:numPr>
          <w:ilvl w:val="1"/>
          <w:numId w:val="3"/>
        </w:numPr>
        <w:shd w:val="clear" w:color="auto" w:fill="auto"/>
        <w:tabs>
          <w:tab w:val="left" w:pos="635"/>
          <w:tab w:val="right" w:leader="dot" w:pos="9320"/>
        </w:tabs>
        <w:bidi w:val="0"/>
        <w:spacing w:before="0" w:line="240" w:lineRule="auto"/>
        <w:ind w:left="0" w:right="0"/>
        <w:jc w:val="both"/>
        <w:rPr>
          <w:sz w:val="19"/>
          <w:szCs w:val="19"/>
        </w:rPr>
      </w:pPr>
      <w:hyperlink w:anchor="bookmark37" w:tooltip="Current Document">
        <w:r>
          <w:rPr>
            <w:color w:val="000000"/>
            <w:spacing w:val="0"/>
            <w:w w:val="100"/>
            <w:position w:val="0"/>
            <w:sz w:val="20"/>
            <w:szCs w:val="20"/>
            <w:shd w:val="clear" w:color="auto" w:fill="auto"/>
          </w:rPr>
          <w:t>主要施工机械设备计划</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12</w:t>
        </w:r>
      </w:hyperlink>
    </w:p>
    <w:p>
      <w:pPr>
        <w:pStyle w:val="a0"/>
        <w:keepNext w:val="0"/>
        <w:keepLines w:val="0"/>
        <w:widowControl w:val="0"/>
        <w:shd w:val="clear" w:color="auto" w:fill="auto"/>
        <w:tabs>
          <w:tab w:val="right" w:leader="dot" w:pos="9601"/>
        </w:tabs>
        <w:bidi w:val="0"/>
        <w:spacing w:before="0" w:line="240" w:lineRule="auto"/>
        <w:ind w:left="0" w:right="0" w:firstLine="0"/>
        <w:jc w:val="left"/>
        <w:rPr>
          <w:sz w:val="24"/>
          <w:szCs w:val="24"/>
        </w:rPr>
      </w:pPr>
      <w:r>
        <w:rPr>
          <w:color w:val="000000"/>
          <w:spacing w:val="0"/>
          <w:w w:val="100"/>
          <w:position w:val="0"/>
          <w:sz w:val="22"/>
          <w:szCs w:val="22"/>
          <w:shd w:val="clear" w:color="auto" w:fill="auto"/>
        </w:rPr>
        <w:t>五、本工程施工方法</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13</w:t>
      </w:r>
    </w:p>
    <w:p>
      <w:pPr>
        <w:pStyle w:val="a0"/>
        <w:keepNext w:val="0"/>
        <w:keepLines w:val="0"/>
        <w:widowControl w:val="0"/>
        <w:numPr>
          <w:ilvl w:val="1"/>
          <w:numId w:val="4"/>
        </w:numPr>
        <w:shd w:val="clear" w:color="auto" w:fill="auto"/>
        <w:tabs>
          <w:tab w:val="left" w:pos="621"/>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通风管路系统施工工艺</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13</w:t>
      </w:r>
    </w:p>
    <w:p>
      <w:pPr>
        <w:pStyle w:val="a0"/>
        <w:keepNext w:val="0"/>
        <w:keepLines w:val="0"/>
        <w:widowControl w:val="0"/>
        <w:numPr>
          <w:ilvl w:val="1"/>
          <w:numId w:val="4"/>
        </w:numPr>
        <w:shd w:val="clear" w:color="auto" w:fill="auto"/>
        <w:tabs>
          <w:tab w:val="left" w:pos="640"/>
          <w:tab w:val="right" w:leader="dot" w:pos="9320"/>
        </w:tabs>
        <w:bidi w:val="0"/>
        <w:spacing w:before="0" w:line="240" w:lineRule="auto"/>
        <w:ind w:left="0" w:right="0"/>
        <w:jc w:val="both"/>
        <w:rPr>
          <w:sz w:val="19"/>
          <w:szCs w:val="19"/>
        </w:rPr>
      </w:pPr>
      <w:hyperlink w:anchor="bookmark42" w:tooltip="Current Document">
        <w:r>
          <w:rPr>
            <w:color w:val="000000"/>
            <w:spacing w:val="0"/>
            <w:w w:val="100"/>
            <w:position w:val="0"/>
            <w:sz w:val="20"/>
            <w:szCs w:val="20"/>
            <w:shd w:val="clear" w:color="auto" w:fill="auto"/>
          </w:rPr>
          <w:t>通风机安装工艺流程</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17</w:t>
        </w:r>
      </w:hyperlink>
    </w:p>
    <w:p>
      <w:pPr>
        <w:pStyle w:val="a0"/>
        <w:keepNext w:val="0"/>
        <w:keepLines w:val="0"/>
        <w:widowControl w:val="0"/>
        <w:numPr>
          <w:ilvl w:val="1"/>
          <w:numId w:val="4"/>
        </w:numPr>
        <w:shd w:val="clear" w:color="auto" w:fill="auto"/>
        <w:tabs>
          <w:tab w:val="left" w:pos="635"/>
          <w:tab w:val="right" w:leader="dot" w:pos="9320"/>
        </w:tabs>
        <w:bidi w:val="0"/>
        <w:spacing w:before="0" w:line="240" w:lineRule="auto"/>
        <w:ind w:left="0" w:right="0"/>
        <w:jc w:val="both"/>
        <w:rPr>
          <w:sz w:val="19"/>
          <w:szCs w:val="19"/>
        </w:rPr>
      </w:pPr>
      <w:hyperlink w:anchor="bookmark44" w:tooltip="Current Document">
        <w:r>
          <w:rPr>
            <w:color w:val="000000"/>
            <w:spacing w:val="0"/>
            <w:w w:val="100"/>
            <w:position w:val="0"/>
            <w:sz w:val="20"/>
            <w:szCs w:val="20"/>
            <w:shd w:val="clear" w:color="auto" w:fill="auto"/>
          </w:rPr>
          <w:t>系统调试及联合调试</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19</w:t>
        </w:r>
      </w:hyperlink>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rPr>
          <w:color w:val="000000"/>
          <w:spacing w:val="0"/>
          <w:w w:val="100"/>
          <w:position w:val="0"/>
          <w:sz w:val="22"/>
          <w:szCs w:val="22"/>
          <w:shd w:val="clear" w:color="auto" w:fill="auto"/>
        </w:rPr>
        <w:t>六、质量保证体系及措施</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22</w:t>
      </w:r>
    </w:p>
    <w:p>
      <w:pPr>
        <w:pStyle w:val="a0"/>
        <w:keepNext w:val="0"/>
        <w:keepLines w:val="0"/>
        <w:widowControl w:val="0"/>
        <w:numPr>
          <w:ilvl w:val="1"/>
          <w:numId w:val="5"/>
        </w:numPr>
        <w:shd w:val="clear" w:color="auto" w:fill="auto"/>
        <w:tabs>
          <w:tab w:val="left" w:pos="616"/>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质量方针</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22</w:t>
      </w:r>
    </w:p>
    <w:p>
      <w:pPr>
        <w:pStyle w:val="a0"/>
        <w:keepNext w:val="0"/>
        <w:keepLines w:val="0"/>
        <w:widowControl w:val="0"/>
        <w:numPr>
          <w:ilvl w:val="1"/>
          <w:numId w:val="5"/>
        </w:numPr>
        <w:shd w:val="clear" w:color="auto" w:fill="auto"/>
        <w:tabs>
          <w:tab w:val="left" w:pos="645"/>
          <w:tab w:val="right" w:leader="dot" w:pos="9320"/>
        </w:tabs>
        <w:bidi w:val="0"/>
        <w:spacing w:before="0" w:line="240" w:lineRule="auto"/>
        <w:ind w:left="0" w:right="0"/>
        <w:jc w:val="both"/>
        <w:rPr>
          <w:sz w:val="19"/>
          <w:szCs w:val="19"/>
        </w:rPr>
      </w:pPr>
      <w:hyperlink w:anchor="bookmark49" w:tooltip="Current Document">
        <w:r>
          <w:rPr>
            <w:color w:val="000000"/>
            <w:spacing w:val="0"/>
            <w:w w:val="100"/>
            <w:position w:val="0"/>
            <w:sz w:val="20"/>
            <w:szCs w:val="20"/>
            <w:shd w:val="clear" w:color="auto" w:fill="auto"/>
          </w:rPr>
          <w:t>质量目标</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22</w:t>
        </w:r>
      </w:hyperlink>
    </w:p>
    <w:p>
      <w:pPr>
        <w:pStyle w:val="a0"/>
        <w:keepNext w:val="0"/>
        <w:keepLines w:val="0"/>
        <w:widowControl w:val="0"/>
        <w:numPr>
          <w:ilvl w:val="1"/>
          <w:numId w:val="5"/>
        </w:numPr>
        <w:shd w:val="clear" w:color="auto" w:fill="auto"/>
        <w:tabs>
          <w:tab w:val="left" w:pos="635"/>
          <w:tab w:val="right" w:leader="dot" w:pos="9320"/>
        </w:tabs>
        <w:bidi w:val="0"/>
        <w:spacing w:before="0" w:line="240" w:lineRule="auto"/>
        <w:ind w:left="0" w:right="0"/>
        <w:jc w:val="both"/>
        <w:rPr>
          <w:sz w:val="19"/>
          <w:szCs w:val="19"/>
        </w:rPr>
      </w:pPr>
      <w:hyperlink w:anchor="bookmark51" w:tooltip="Current Document">
        <w:r>
          <w:rPr>
            <w:color w:val="000000"/>
            <w:spacing w:val="0"/>
            <w:w w:val="100"/>
            <w:position w:val="0"/>
            <w:sz w:val="20"/>
            <w:szCs w:val="20"/>
            <w:shd w:val="clear" w:color="auto" w:fill="auto"/>
          </w:rPr>
          <w:t>质量保证体系</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22</w:t>
        </w:r>
      </w:hyperlink>
    </w:p>
    <w:p>
      <w:pPr>
        <w:pStyle w:val="a0"/>
        <w:keepNext w:val="0"/>
        <w:keepLines w:val="0"/>
        <w:widowControl w:val="0"/>
        <w:numPr>
          <w:ilvl w:val="1"/>
          <w:numId w:val="5"/>
        </w:numPr>
        <w:shd w:val="clear" w:color="auto" w:fill="auto"/>
        <w:tabs>
          <w:tab w:val="left" w:pos="645"/>
          <w:tab w:val="right" w:leader="dot" w:pos="9320"/>
        </w:tabs>
        <w:bidi w:val="0"/>
        <w:spacing w:before="0" w:line="240" w:lineRule="auto"/>
        <w:ind w:left="0" w:right="0"/>
        <w:jc w:val="both"/>
        <w:rPr>
          <w:sz w:val="19"/>
          <w:szCs w:val="19"/>
        </w:rPr>
      </w:pPr>
      <w:hyperlink w:anchor="bookmark53" w:tooltip="Current Document">
        <w:r>
          <w:rPr>
            <w:color w:val="000000"/>
            <w:spacing w:val="0"/>
            <w:w w:val="100"/>
            <w:position w:val="0"/>
            <w:sz w:val="20"/>
            <w:szCs w:val="20"/>
            <w:shd w:val="clear" w:color="auto" w:fill="auto"/>
          </w:rPr>
          <w:t>质量控制分解</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25</w:t>
        </w:r>
      </w:hyperlink>
    </w:p>
    <w:p>
      <w:pPr>
        <w:pStyle w:val="a0"/>
        <w:keepNext w:val="0"/>
        <w:keepLines w:val="0"/>
        <w:widowControl w:val="0"/>
        <w:numPr>
          <w:ilvl w:val="1"/>
          <w:numId w:val="5"/>
        </w:numPr>
        <w:shd w:val="clear" w:color="auto" w:fill="auto"/>
        <w:tabs>
          <w:tab w:val="left" w:pos="635"/>
          <w:tab w:val="right" w:leader="dot" w:pos="9320"/>
        </w:tabs>
        <w:bidi w:val="0"/>
        <w:spacing w:before="0" w:line="240" w:lineRule="auto"/>
        <w:ind w:left="0" w:right="0"/>
        <w:jc w:val="both"/>
        <w:rPr>
          <w:sz w:val="19"/>
          <w:szCs w:val="19"/>
        </w:rPr>
      </w:pPr>
      <w:hyperlink w:anchor="bookmark55" w:tooltip="Current Document">
        <w:r>
          <w:rPr>
            <w:color w:val="000000"/>
            <w:spacing w:val="0"/>
            <w:w w:val="100"/>
            <w:position w:val="0"/>
            <w:sz w:val="20"/>
            <w:szCs w:val="20"/>
            <w:shd w:val="clear" w:color="auto" w:fill="auto"/>
          </w:rPr>
          <w:t>工程质量保证措施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25</w:t>
        </w:r>
      </w:hyperlink>
    </w:p>
    <w:p>
      <w:pPr>
        <w:pStyle w:val="a0"/>
        <w:keepNext w:val="0"/>
        <w:keepLines w:val="0"/>
        <w:widowControl w:val="0"/>
        <w:numPr>
          <w:ilvl w:val="1"/>
          <w:numId w:val="5"/>
        </w:numPr>
        <w:shd w:val="clear" w:color="auto" w:fill="auto"/>
        <w:tabs>
          <w:tab w:val="left" w:pos="645"/>
          <w:tab w:val="right" w:leader="dot" w:pos="9320"/>
        </w:tabs>
        <w:bidi w:val="0"/>
        <w:spacing w:before="0" w:line="240" w:lineRule="auto"/>
        <w:ind w:left="0" w:right="0"/>
        <w:jc w:val="both"/>
        <w:rPr>
          <w:sz w:val="19"/>
          <w:szCs w:val="19"/>
        </w:rPr>
      </w:pPr>
      <w:hyperlink w:anchor="bookmark57" w:tooltip="Current Document">
        <w:r>
          <w:rPr>
            <w:color w:val="000000"/>
            <w:spacing w:val="0"/>
            <w:w w:val="100"/>
            <w:position w:val="0"/>
            <w:sz w:val="20"/>
            <w:szCs w:val="20"/>
            <w:shd w:val="clear" w:color="auto" w:fill="auto"/>
          </w:rPr>
          <w:t>质量控制措施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26</w:t>
        </w:r>
      </w:hyperlink>
    </w:p>
    <w:p>
      <w:pPr>
        <w:pStyle w:val="a0"/>
        <w:keepNext w:val="0"/>
        <w:keepLines w:val="0"/>
        <w:widowControl w:val="0"/>
        <w:numPr>
          <w:ilvl w:val="1"/>
          <w:numId w:val="5"/>
        </w:numPr>
        <w:shd w:val="clear" w:color="auto" w:fill="auto"/>
        <w:tabs>
          <w:tab w:val="left" w:pos="640"/>
          <w:tab w:val="right" w:leader="dot" w:pos="9320"/>
        </w:tabs>
        <w:bidi w:val="0"/>
        <w:spacing w:before="0" w:line="240" w:lineRule="auto"/>
        <w:ind w:left="0" w:right="0"/>
        <w:jc w:val="both"/>
        <w:rPr>
          <w:sz w:val="19"/>
          <w:szCs w:val="19"/>
        </w:rPr>
      </w:pPr>
      <w:hyperlink w:anchor="bookmark59" w:tooltip="Current Document">
        <w:r>
          <w:rPr>
            <w:color w:val="000000"/>
            <w:spacing w:val="0"/>
            <w:w w:val="100"/>
            <w:position w:val="0"/>
            <w:sz w:val="20"/>
            <w:szCs w:val="20"/>
            <w:shd w:val="clear" w:color="auto" w:fill="auto"/>
          </w:rPr>
          <w:t>通风工程安装质量控制点</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27</w:t>
        </w:r>
      </w:hyperlink>
    </w:p>
    <w:p>
      <w:pPr>
        <w:pStyle w:val="a0"/>
        <w:keepNext w:val="0"/>
        <w:keepLines w:val="0"/>
        <w:widowControl w:val="0"/>
        <w:numPr>
          <w:ilvl w:val="1"/>
          <w:numId w:val="5"/>
        </w:numPr>
        <w:shd w:val="clear" w:color="auto" w:fill="auto"/>
        <w:tabs>
          <w:tab w:val="left" w:pos="640"/>
          <w:tab w:val="right" w:leader="dot" w:pos="9320"/>
        </w:tabs>
        <w:bidi w:val="0"/>
        <w:spacing w:before="0" w:line="240" w:lineRule="auto"/>
        <w:ind w:left="0" w:right="0"/>
        <w:jc w:val="both"/>
        <w:rPr>
          <w:sz w:val="19"/>
          <w:szCs w:val="19"/>
        </w:rPr>
      </w:pPr>
      <w:hyperlink w:anchor="bookmark61" w:tooltip="Current Document">
        <w:r>
          <w:rPr>
            <w:color w:val="000000"/>
            <w:spacing w:val="0"/>
            <w:w w:val="100"/>
            <w:position w:val="0"/>
            <w:sz w:val="20"/>
            <w:szCs w:val="20"/>
            <w:shd w:val="clear" w:color="auto" w:fill="auto"/>
          </w:rPr>
          <w:t>特殊及关键工序质量保证措施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28</w:t>
        </w:r>
      </w:hyperlink>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rPr>
          <w:color w:val="000000"/>
          <w:spacing w:val="0"/>
          <w:w w:val="100"/>
          <w:position w:val="0"/>
          <w:sz w:val="22"/>
          <w:szCs w:val="22"/>
          <w:shd w:val="clear" w:color="auto" w:fill="auto"/>
        </w:rPr>
        <w:t>七、施工进度计划安排</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30</w:t>
      </w:r>
    </w:p>
    <w:p>
      <w:pPr>
        <w:pStyle w:val="a0"/>
        <w:keepNext w:val="0"/>
        <w:keepLines w:val="0"/>
        <w:widowControl w:val="0"/>
        <w:numPr>
          <w:ilvl w:val="1"/>
          <w:numId w:val="6"/>
        </w:numPr>
        <w:shd w:val="clear" w:color="auto" w:fill="auto"/>
        <w:tabs>
          <w:tab w:val="left" w:pos="611"/>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施工阶段划分</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30</w:t>
      </w:r>
    </w:p>
    <w:p>
      <w:pPr>
        <w:pStyle w:val="a0"/>
        <w:keepNext w:val="0"/>
        <w:keepLines w:val="0"/>
        <w:widowControl w:val="0"/>
        <w:numPr>
          <w:ilvl w:val="1"/>
          <w:numId w:val="6"/>
        </w:numPr>
        <w:shd w:val="clear" w:color="auto" w:fill="auto"/>
        <w:tabs>
          <w:tab w:val="left" w:pos="635"/>
          <w:tab w:val="right" w:leader="dot" w:pos="9320"/>
        </w:tabs>
        <w:bidi w:val="0"/>
        <w:spacing w:before="0" w:line="240" w:lineRule="auto"/>
        <w:ind w:left="0" w:right="0"/>
        <w:jc w:val="both"/>
        <w:rPr>
          <w:sz w:val="19"/>
          <w:szCs w:val="19"/>
        </w:rPr>
      </w:pPr>
      <w:hyperlink w:anchor="bookmark66" w:tooltip="Current Document">
        <w:r>
          <w:rPr>
            <w:color w:val="000000"/>
            <w:spacing w:val="0"/>
            <w:w w:val="100"/>
            <w:position w:val="0"/>
            <w:sz w:val="20"/>
            <w:szCs w:val="20"/>
            <w:shd w:val="clear" w:color="auto" w:fill="auto"/>
          </w:rPr>
          <w:t>施工阶段的组织保证</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31</w:t>
        </w:r>
      </w:hyperlink>
    </w:p>
    <w:p>
      <w:pPr>
        <w:pStyle w:val="a0"/>
        <w:keepNext w:val="0"/>
        <w:keepLines w:val="0"/>
        <w:widowControl w:val="0"/>
        <w:numPr>
          <w:ilvl w:val="1"/>
          <w:numId w:val="6"/>
        </w:numPr>
        <w:shd w:val="clear" w:color="auto" w:fill="auto"/>
        <w:tabs>
          <w:tab w:val="left" w:pos="630"/>
          <w:tab w:val="right" w:leader="dot" w:pos="9320"/>
        </w:tabs>
        <w:bidi w:val="0"/>
        <w:spacing w:before="0" w:line="240" w:lineRule="auto"/>
        <w:ind w:left="0" w:right="0"/>
        <w:jc w:val="both"/>
        <w:rPr>
          <w:sz w:val="19"/>
          <w:szCs w:val="19"/>
        </w:rPr>
      </w:pPr>
      <w:hyperlink w:anchor="bookmark68" w:tooltip="Current Document">
        <w:r>
          <w:rPr>
            <w:color w:val="000000"/>
            <w:spacing w:val="0"/>
            <w:w w:val="100"/>
            <w:position w:val="0"/>
            <w:sz w:val="20"/>
            <w:szCs w:val="20"/>
            <w:shd w:val="clear" w:color="auto" w:fill="auto"/>
          </w:rPr>
          <w:t>进度的技术保障措施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31</w:t>
        </w:r>
      </w:hyperlink>
    </w:p>
    <w:p>
      <w:pPr>
        <w:pStyle w:val="a0"/>
        <w:keepNext w:val="0"/>
        <w:keepLines w:val="0"/>
        <w:widowControl w:val="0"/>
        <w:numPr>
          <w:ilvl w:val="1"/>
          <w:numId w:val="6"/>
        </w:numPr>
        <w:shd w:val="clear" w:color="auto" w:fill="auto"/>
        <w:tabs>
          <w:tab w:val="left" w:pos="640"/>
          <w:tab w:val="right" w:leader="dot" w:pos="9320"/>
        </w:tabs>
        <w:bidi w:val="0"/>
        <w:spacing w:before="0" w:line="240" w:lineRule="auto"/>
        <w:ind w:left="0" w:right="0"/>
        <w:jc w:val="both"/>
        <w:rPr>
          <w:sz w:val="19"/>
          <w:szCs w:val="19"/>
        </w:rPr>
      </w:pPr>
      <w:hyperlink w:anchor="bookmark70" w:tooltip="Current Document">
        <w:r>
          <w:rPr>
            <w:color w:val="000000"/>
            <w:spacing w:val="0"/>
            <w:w w:val="100"/>
            <w:position w:val="0"/>
            <w:sz w:val="20"/>
            <w:szCs w:val="20"/>
            <w:shd w:val="clear" w:color="auto" w:fill="auto"/>
          </w:rPr>
          <w:t>施工组织保障措施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32</w:t>
        </w:r>
      </w:hyperlink>
    </w:p>
    <w:p>
      <w:pPr>
        <w:pStyle w:val="a0"/>
        <w:keepNext w:val="0"/>
        <w:keepLines w:val="0"/>
        <w:widowControl w:val="0"/>
        <w:shd w:val="clear" w:color="auto" w:fill="auto"/>
        <w:tabs>
          <w:tab w:val="right" w:leader="dot" w:pos="9601"/>
        </w:tabs>
        <w:bidi w:val="0"/>
        <w:spacing w:before="0" w:line="240" w:lineRule="auto"/>
        <w:ind w:left="0" w:right="0" w:firstLine="0"/>
        <w:jc w:val="both"/>
        <w:rPr>
          <w:sz w:val="24"/>
          <w:szCs w:val="24"/>
        </w:rPr>
      </w:pPr>
      <w:r>
        <w:rPr>
          <w:color w:val="000000"/>
          <w:spacing w:val="0"/>
          <w:w w:val="100"/>
          <w:position w:val="0"/>
          <w:sz w:val="22"/>
          <w:szCs w:val="22"/>
          <w:shd w:val="clear" w:color="auto" w:fill="auto"/>
        </w:rPr>
        <w:t>八、文明施工保证措施</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33</w:t>
      </w:r>
    </w:p>
    <w:p>
      <w:pPr>
        <w:pStyle w:val="a0"/>
        <w:keepNext w:val="0"/>
        <w:keepLines w:val="0"/>
        <w:widowControl w:val="0"/>
        <w:numPr>
          <w:ilvl w:val="1"/>
          <w:numId w:val="7"/>
        </w:numPr>
        <w:shd w:val="clear" w:color="auto" w:fill="auto"/>
        <w:tabs>
          <w:tab w:val="left" w:pos="611"/>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管理原则</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33</w:t>
      </w:r>
    </w:p>
    <w:p>
      <w:pPr>
        <w:pStyle w:val="a0"/>
        <w:keepNext w:val="0"/>
        <w:keepLines w:val="0"/>
        <w:widowControl w:val="0"/>
        <w:numPr>
          <w:ilvl w:val="1"/>
          <w:numId w:val="7"/>
        </w:numPr>
        <w:shd w:val="clear" w:color="auto" w:fill="auto"/>
        <w:tabs>
          <w:tab w:val="left" w:pos="635"/>
          <w:tab w:val="right" w:leader="dot" w:pos="9320"/>
        </w:tabs>
        <w:bidi w:val="0"/>
        <w:spacing w:before="0" w:line="240" w:lineRule="auto"/>
        <w:ind w:left="0" w:right="0"/>
        <w:jc w:val="both"/>
        <w:rPr>
          <w:sz w:val="19"/>
          <w:szCs w:val="19"/>
        </w:rPr>
      </w:pPr>
      <w:hyperlink w:anchor="bookmark75" w:tooltip="Current Document">
        <w:r>
          <w:rPr>
            <w:color w:val="000000"/>
            <w:spacing w:val="0"/>
            <w:w w:val="100"/>
            <w:position w:val="0"/>
            <w:sz w:val="20"/>
            <w:szCs w:val="20"/>
            <w:shd w:val="clear" w:color="auto" w:fill="auto"/>
          </w:rPr>
          <w:t>成立文明施工工地领导小组</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33</w:t>
        </w:r>
      </w:hyperlink>
    </w:p>
    <w:p>
      <w:pPr>
        <w:pStyle w:val="a0"/>
        <w:keepNext w:val="0"/>
        <w:keepLines w:val="0"/>
        <w:widowControl w:val="0"/>
        <w:numPr>
          <w:ilvl w:val="1"/>
          <w:numId w:val="7"/>
        </w:numPr>
        <w:shd w:val="clear" w:color="auto" w:fill="auto"/>
        <w:tabs>
          <w:tab w:val="left" w:pos="626"/>
          <w:tab w:val="right" w:leader="dot" w:pos="9320"/>
        </w:tabs>
        <w:bidi w:val="0"/>
        <w:spacing w:before="0" w:line="240" w:lineRule="auto"/>
        <w:ind w:left="0" w:right="0"/>
        <w:jc w:val="both"/>
        <w:rPr>
          <w:sz w:val="19"/>
          <w:szCs w:val="19"/>
        </w:rPr>
      </w:pPr>
      <w:hyperlink w:anchor="bookmark77" w:tooltip="Current Document">
        <w:r>
          <w:rPr>
            <w:color w:val="000000"/>
            <w:spacing w:val="0"/>
            <w:w w:val="100"/>
            <w:position w:val="0"/>
            <w:sz w:val="20"/>
            <w:szCs w:val="20"/>
            <w:shd w:val="clear" w:color="auto" w:fill="auto"/>
          </w:rPr>
          <w:t>文明施工管理制度</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34</w:t>
        </w:r>
      </w:hyperlink>
    </w:p>
    <w:p>
      <w:pPr>
        <w:pStyle w:val="a0"/>
        <w:keepNext w:val="0"/>
        <w:keepLines w:val="0"/>
        <w:widowControl w:val="0"/>
        <w:shd w:val="clear" w:color="auto" w:fill="auto"/>
        <w:tabs>
          <w:tab w:val="right" w:leader="dot" w:pos="9601"/>
        </w:tabs>
        <w:bidi w:val="0"/>
        <w:spacing w:before="0" w:line="240" w:lineRule="auto"/>
        <w:ind w:left="0" w:right="0" w:firstLine="0"/>
        <w:jc w:val="left"/>
        <w:rPr>
          <w:sz w:val="24"/>
          <w:szCs w:val="24"/>
        </w:rPr>
      </w:pPr>
      <w:r>
        <w:rPr>
          <w:color w:val="000000"/>
          <w:spacing w:val="0"/>
          <w:w w:val="100"/>
          <w:position w:val="0"/>
          <w:sz w:val="22"/>
          <w:szCs w:val="22"/>
          <w:shd w:val="clear" w:color="auto" w:fill="auto"/>
        </w:rPr>
        <w:t>九、工程安全施工管理措施</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35</w:t>
      </w:r>
    </w:p>
    <w:p>
      <w:pPr>
        <w:pStyle w:val="a0"/>
        <w:keepNext w:val="0"/>
        <w:keepLines w:val="0"/>
        <w:widowControl w:val="0"/>
        <w:numPr>
          <w:ilvl w:val="1"/>
          <w:numId w:val="8"/>
        </w:numPr>
        <w:shd w:val="clear" w:color="auto" w:fill="auto"/>
        <w:tabs>
          <w:tab w:val="left" w:pos="621"/>
          <w:tab w:val="right" w:leader="dot" w:pos="9320"/>
        </w:tabs>
        <w:bidi w:val="0"/>
        <w:spacing w:before="0" w:line="240" w:lineRule="auto"/>
        <w:ind w:left="0" w:right="0"/>
        <w:jc w:val="both"/>
        <w:rPr>
          <w:sz w:val="19"/>
          <w:szCs w:val="19"/>
        </w:rPr>
      </w:pPr>
      <w:r>
        <w:rPr>
          <w:color w:val="000000"/>
          <w:spacing w:val="0"/>
          <w:w w:val="100"/>
          <w:position w:val="0"/>
          <w:sz w:val="20"/>
          <w:szCs w:val="20"/>
          <w:shd w:val="clear" w:color="auto" w:fill="auto"/>
        </w:rPr>
        <w:t>安全管理体系</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35</w:t>
      </w:r>
    </w:p>
    <w:p>
      <w:pPr>
        <w:pStyle w:val="a0"/>
        <w:keepNext w:val="0"/>
        <w:keepLines w:val="0"/>
        <w:widowControl w:val="0"/>
        <w:numPr>
          <w:ilvl w:val="1"/>
          <w:numId w:val="8"/>
        </w:numPr>
        <w:shd w:val="clear" w:color="auto" w:fill="auto"/>
        <w:tabs>
          <w:tab w:val="left" w:pos="645"/>
          <w:tab w:val="right" w:leader="dot" w:pos="9320"/>
        </w:tabs>
        <w:bidi w:val="0"/>
        <w:spacing w:before="0" w:line="240" w:lineRule="auto"/>
        <w:ind w:left="0" w:right="0"/>
        <w:jc w:val="both"/>
        <w:rPr>
          <w:sz w:val="19"/>
          <w:szCs w:val="19"/>
        </w:rPr>
      </w:pPr>
      <w:hyperlink w:anchor="bookmark82" w:tooltip="Current Document">
        <w:r>
          <w:rPr>
            <w:color w:val="000000"/>
            <w:spacing w:val="0"/>
            <w:w w:val="100"/>
            <w:position w:val="0"/>
            <w:sz w:val="20"/>
            <w:szCs w:val="20"/>
            <w:shd w:val="clear" w:color="auto" w:fill="auto"/>
          </w:rPr>
          <w:t>安全保证制度及措施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36</w:t>
        </w:r>
      </w:hyperlink>
    </w:p>
    <w:p>
      <w:pPr>
        <w:pStyle w:val="a0"/>
        <w:keepNext w:val="0"/>
        <w:keepLines w:val="0"/>
        <w:widowControl w:val="0"/>
        <w:numPr>
          <w:ilvl w:val="1"/>
          <w:numId w:val="8"/>
        </w:numPr>
        <w:shd w:val="clear" w:color="auto" w:fill="auto"/>
        <w:tabs>
          <w:tab w:val="left" w:pos="635"/>
          <w:tab w:val="right" w:leader="dot" w:pos="9305"/>
        </w:tabs>
        <w:bidi w:val="0"/>
        <w:spacing w:before="0" w:line="240" w:lineRule="auto"/>
        <w:ind w:left="0" w:right="0"/>
        <w:jc w:val="both"/>
        <w:rPr>
          <w:sz w:val="19"/>
          <w:szCs w:val="19"/>
        </w:rPr>
      </w:pPr>
      <w:hyperlink w:anchor="bookmark84" w:tooltip="Current Document">
        <w:r>
          <w:rPr>
            <w:color w:val="000000"/>
            <w:spacing w:val="0"/>
            <w:w w:val="100"/>
            <w:position w:val="0"/>
            <w:sz w:val="20"/>
            <w:szCs w:val="20"/>
            <w:shd w:val="clear" w:color="auto" w:fill="auto"/>
          </w:rPr>
          <w:t>现场安全管理措施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37</w:t>
        </w:r>
      </w:hyperlink>
    </w:p>
    <w:p>
      <w:pPr>
        <w:pStyle w:val="a0"/>
        <w:keepNext w:val="0"/>
        <w:keepLines w:val="0"/>
        <w:widowControl w:val="0"/>
        <w:numPr>
          <w:ilvl w:val="1"/>
          <w:numId w:val="8"/>
        </w:numPr>
        <w:shd w:val="clear" w:color="auto" w:fill="auto"/>
        <w:tabs>
          <w:tab w:val="left" w:pos="645"/>
          <w:tab w:val="right" w:leader="dot" w:pos="9305"/>
        </w:tabs>
        <w:bidi w:val="0"/>
        <w:spacing w:before="0" w:line="240" w:lineRule="auto"/>
        <w:ind w:left="0" w:right="0"/>
        <w:jc w:val="both"/>
        <w:rPr>
          <w:sz w:val="19"/>
          <w:szCs w:val="19"/>
        </w:rPr>
      </w:pPr>
      <w:hyperlink w:anchor="bookmark86" w:tooltip="Current Document">
        <w:r>
          <w:rPr>
            <w:color w:val="000000"/>
            <w:spacing w:val="0"/>
            <w:w w:val="100"/>
            <w:position w:val="0"/>
            <w:sz w:val="20"/>
            <w:szCs w:val="20"/>
            <w:shd w:val="clear" w:color="auto" w:fill="auto"/>
          </w:rPr>
          <w:t>现场消防管理措施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38</w:t>
        </w:r>
      </w:hyperlink>
    </w:p>
    <w:p>
      <w:pPr>
        <w:pStyle w:val="a0"/>
        <w:keepNext w:val="0"/>
        <w:keepLines w:val="0"/>
        <w:widowControl w:val="0"/>
        <w:shd w:val="clear" w:color="auto" w:fill="auto"/>
        <w:tabs>
          <w:tab w:val="right" w:leader="dot" w:pos="9605"/>
        </w:tabs>
        <w:bidi w:val="0"/>
        <w:spacing w:before="0" w:line="240" w:lineRule="auto"/>
        <w:ind w:left="0" w:right="0" w:firstLine="0"/>
        <w:jc w:val="left"/>
        <w:rPr>
          <w:sz w:val="24"/>
          <w:szCs w:val="24"/>
        </w:rPr>
      </w:pPr>
      <w:r>
        <w:rPr>
          <w:color w:val="000000"/>
          <w:spacing w:val="0"/>
          <w:w w:val="100"/>
          <w:position w:val="0"/>
          <w:sz w:val="22"/>
          <w:szCs w:val="22"/>
          <w:shd w:val="clear" w:color="auto" w:fill="auto"/>
        </w:rPr>
        <w:t>十、现场紧急情况处理措施及应急预案</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38</w:t>
      </w:r>
    </w:p>
    <w:p>
      <w:pPr>
        <w:pStyle w:val="a0"/>
        <w:keepNext w:val="0"/>
        <w:keepLines w:val="0"/>
        <w:widowControl w:val="0"/>
        <w:numPr>
          <w:ilvl w:val="1"/>
          <w:numId w:val="9"/>
        </w:numPr>
        <w:shd w:val="clear" w:color="auto" w:fill="auto"/>
        <w:tabs>
          <w:tab w:val="left" w:pos="693"/>
          <w:tab w:val="right" w:leader="dot" w:pos="9305"/>
        </w:tabs>
        <w:bidi w:val="0"/>
        <w:spacing w:before="0" w:line="240" w:lineRule="auto"/>
        <w:ind w:left="0" w:right="0"/>
        <w:jc w:val="both"/>
        <w:rPr>
          <w:sz w:val="19"/>
          <w:szCs w:val="19"/>
        </w:rPr>
      </w:pPr>
      <w:r>
        <w:rPr>
          <w:color w:val="000000"/>
          <w:spacing w:val="0"/>
          <w:w w:val="100"/>
          <w:position w:val="0"/>
          <w:sz w:val="20"/>
          <w:szCs w:val="20"/>
          <w:shd w:val="clear" w:color="auto" w:fill="auto"/>
        </w:rPr>
        <w:t>应急组织机构</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38</w:t>
      </w:r>
    </w:p>
    <w:p>
      <w:pPr>
        <w:pStyle w:val="a0"/>
        <w:keepNext w:val="0"/>
        <w:keepLines w:val="0"/>
        <w:widowControl w:val="0"/>
        <w:numPr>
          <w:ilvl w:val="1"/>
          <w:numId w:val="9"/>
        </w:numPr>
        <w:shd w:val="clear" w:color="auto" w:fill="auto"/>
        <w:tabs>
          <w:tab w:val="left" w:pos="717"/>
          <w:tab w:val="right" w:leader="dot" w:pos="9305"/>
        </w:tabs>
        <w:bidi w:val="0"/>
        <w:spacing w:before="0" w:line="240" w:lineRule="auto"/>
        <w:ind w:left="0" w:right="0"/>
        <w:jc w:val="both"/>
        <w:rPr>
          <w:sz w:val="19"/>
          <w:szCs w:val="19"/>
        </w:rPr>
      </w:pPr>
      <w:hyperlink w:anchor="bookmark91" w:tooltip="Current Document">
        <w:r>
          <w:rPr>
            <w:color w:val="000000"/>
            <w:spacing w:val="0"/>
            <w:w w:val="100"/>
            <w:position w:val="0"/>
            <w:sz w:val="20"/>
            <w:szCs w:val="20"/>
            <w:shd w:val="clear" w:color="auto" w:fill="auto"/>
          </w:rPr>
          <w:t>现场紧急情况处理措施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40</w:t>
        </w:r>
      </w:hyperlink>
    </w:p>
    <w:p>
      <w:pPr>
        <w:pStyle w:val="a0"/>
        <w:keepNext w:val="0"/>
        <w:keepLines w:val="0"/>
        <w:widowControl w:val="0"/>
        <w:numPr>
          <w:ilvl w:val="1"/>
          <w:numId w:val="9"/>
        </w:numPr>
        <w:shd w:val="clear" w:color="auto" w:fill="auto"/>
        <w:tabs>
          <w:tab w:val="left" w:pos="717"/>
          <w:tab w:val="right" w:leader="dot" w:pos="9305"/>
        </w:tabs>
        <w:bidi w:val="0"/>
        <w:spacing w:before="0" w:line="240" w:lineRule="auto"/>
        <w:ind w:left="0" w:right="0"/>
        <w:jc w:val="both"/>
        <w:rPr>
          <w:sz w:val="19"/>
          <w:szCs w:val="19"/>
        </w:rPr>
      </w:pPr>
      <w:hyperlink w:anchor="bookmark93" w:tooltip="Current Document">
        <w:r>
          <w:rPr>
            <w:color w:val="000000"/>
            <w:spacing w:val="0"/>
            <w:w w:val="100"/>
            <w:position w:val="0"/>
            <w:sz w:val="20"/>
            <w:szCs w:val="20"/>
            <w:shd w:val="clear" w:color="auto" w:fill="auto"/>
          </w:rPr>
          <w:t>各种情况下的应急预案</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42</w:t>
        </w:r>
      </w:hyperlink>
    </w:p>
    <w:p>
      <w:pPr>
        <w:pStyle w:val="a0"/>
        <w:keepNext w:val="0"/>
        <w:keepLines w:val="0"/>
        <w:widowControl w:val="0"/>
        <w:shd w:val="clear" w:color="auto" w:fill="auto"/>
        <w:tabs>
          <w:tab w:val="right" w:leader="dot" w:pos="9605"/>
        </w:tabs>
        <w:bidi w:val="0"/>
        <w:spacing w:before="0" w:line="240" w:lineRule="auto"/>
        <w:ind w:left="0" w:right="0" w:firstLine="0"/>
        <w:jc w:val="center"/>
        <w:rPr>
          <w:sz w:val="24"/>
          <w:szCs w:val="24"/>
        </w:rPr>
      </w:pPr>
      <w:r>
        <w:rPr>
          <w:color w:val="000000"/>
          <w:spacing w:val="0"/>
          <w:w w:val="100"/>
          <w:position w:val="0"/>
          <w:sz w:val="22"/>
          <w:szCs w:val="22"/>
          <w:shd w:val="clear" w:color="auto" w:fill="auto"/>
        </w:rPr>
        <w:t>十一、施工资料的收集与整理</w:t>
      </w:r>
      <w:r>
        <w:rPr>
          <w:color w:val="000000"/>
          <w:spacing w:val="0"/>
          <w:w w:val="100"/>
          <w:position w:val="0"/>
          <w:sz w:val="22"/>
          <w:szCs w:val="22"/>
          <w:shd w:val="clear" w:color="auto" w:fill="auto"/>
          <w:lang w:val="en-US" w:eastAsia="en-US" w:bidi="en-US"/>
        </w:rPr>
        <w:tab/>
      </w:r>
      <w:r>
        <w:rPr>
          <w:color w:val="000000"/>
          <w:spacing w:val="0"/>
          <w:w w:val="100"/>
          <w:position w:val="0"/>
          <w:sz w:val="24"/>
          <w:szCs w:val="24"/>
          <w:shd w:val="clear" w:color="auto" w:fill="auto"/>
        </w:rPr>
        <w:t>43</w:t>
      </w:r>
    </w:p>
    <w:p>
      <w:pPr>
        <w:pStyle w:val="a0"/>
        <w:keepNext w:val="0"/>
        <w:keepLines w:val="0"/>
        <w:widowControl w:val="0"/>
        <w:numPr>
          <w:ilvl w:val="1"/>
          <w:numId w:val="10"/>
        </w:numPr>
        <w:shd w:val="clear" w:color="auto" w:fill="auto"/>
        <w:tabs>
          <w:tab w:val="left" w:pos="683"/>
          <w:tab w:val="right" w:leader="dot" w:pos="9305"/>
        </w:tabs>
        <w:bidi w:val="0"/>
        <w:spacing w:before="0" w:line="240" w:lineRule="auto"/>
        <w:ind w:left="0" w:right="0"/>
        <w:jc w:val="both"/>
        <w:rPr>
          <w:sz w:val="19"/>
          <w:szCs w:val="19"/>
        </w:rPr>
        <w:sectPr>
          <w:type w:val="nextPage"/>
          <w:pgSz w:w="11900" w:h="16840"/>
          <w:pgMar w:top="1783" w:right="833" w:bottom="1786" w:left="1395" w:header="1355" w:footer="3" w:gutter="0"/>
          <w:pgNumType w:start="2"/>
          <w:cols w:num="1" w:space="720"/>
          <w:titlePg w:val="0"/>
          <w:rtlGutter w:val="0"/>
          <w:docGrid w:linePitch="360" w:charSpace="0"/>
        </w:sectPr>
      </w:pPr>
      <w:r>
        <w:rPr>
          <w:color w:val="000000"/>
          <w:spacing w:val="0"/>
          <w:w w:val="100"/>
          <w:position w:val="0"/>
          <w:sz w:val="20"/>
          <w:szCs w:val="20"/>
          <w:shd w:val="clear" w:color="auto" w:fill="auto"/>
        </w:rPr>
        <w:t>收集资料目的</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43</w:t>
      </w:r>
    </w:p>
    <w:p>
      <w:pPr>
        <w:pStyle w:val="a0"/>
        <w:keepNext w:val="0"/>
        <w:keepLines w:val="0"/>
        <w:widowControl w:val="0"/>
        <w:numPr>
          <w:ilvl w:val="1"/>
          <w:numId w:val="10"/>
        </w:numPr>
        <w:shd w:val="clear" w:color="auto" w:fill="auto"/>
        <w:tabs>
          <w:tab w:val="left" w:pos="707"/>
          <w:tab w:val="right" w:leader="dot" w:pos="9305"/>
        </w:tabs>
        <w:bidi w:val="0"/>
        <w:spacing w:before="0" w:line="240" w:lineRule="auto"/>
        <w:ind w:left="0" w:right="0"/>
        <w:jc w:val="both"/>
        <w:rPr>
          <w:sz w:val="19"/>
          <w:szCs w:val="19"/>
        </w:rPr>
      </w:pPr>
      <w:hyperlink w:anchor="bookmark98" w:tooltip="Current Document">
        <w:r>
          <w:rPr>
            <w:color w:val="000000"/>
            <w:spacing w:val="0"/>
            <w:w w:val="100"/>
            <w:position w:val="0"/>
            <w:sz w:val="20"/>
            <w:szCs w:val="20"/>
            <w:shd w:val="clear" w:color="auto" w:fill="auto"/>
          </w:rPr>
          <w:t>施工准备阶段的技术资料</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43</w:t>
        </w:r>
      </w:hyperlink>
    </w:p>
    <w:p>
      <w:pPr>
        <w:pStyle w:val="a0"/>
        <w:keepNext w:val="0"/>
        <w:keepLines w:val="0"/>
        <w:widowControl w:val="0"/>
        <w:numPr>
          <w:ilvl w:val="1"/>
          <w:numId w:val="10"/>
        </w:numPr>
        <w:shd w:val="clear" w:color="auto" w:fill="auto"/>
        <w:tabs>
          <w:tab w:val="left" w:pos="702"/>
          <w:tab w:val="right" w:leader="dot" w:pos="9305"/>
        </w:tabs>
        <w:bidi w:val="0"/>
        <w:spacing w:before="0" w:line="240" w:lineRule="auto"/>
        <w:ind w:left="0" w:right="0"/>
        <w:jc w:val="both"/>
        <w:rPr>
          <w:sz w:val="19"/>
          <w:szCs w:val="19"/>
        </w:rPr>
      </w:pPr>
      <w:hyperlink w:anchor="bookmark100" w:tooltip="Current Document">
        <w:r>
          <w:rPr>
            <w:color w:val="000000"/>
            <w:spacing w:val="0"/>
            <w:w w:val="100"/>
            <w:position w:val="0"/>
            <w:sz w:val="20"/>
            <w:szCs w:val="20"/>
            <w:shd w:val="clear" w:color="auto" w:fill="auto"/>
          </w:rPr>
          <w:t>资料编制</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44</w:t>
        </w:r>
      </w:hyperlink>
    </w:p>
    <w:p>
      <w:pPr>
        <w:pStyle w:val="a0"/>
        <w:keepNext w:val="0"/>
        <w:keepLines w:val="0"/>
        <w:widowControl w:val="0"/>
        <w:numPr>
          <w:ilvl w:val="1"/>
          <w:numId w:val="10"/>
        </w:numPr>
        <w:shd w:val="clear" w:color="auto" w:fill="auto"/>
        <w:tabs>
          <w:tab w:val="left" w:pos="650"/>
          <w:tab w:val="right" w:leader="dot" w:pos="9305"/>
        </w:tabs>
        <w:bidi w:val="0"/>
        <w:spacing w:before="0" w:line="240" w:lineRule="auto"/>
        <w:ind w:left="0" w:right="0"/>
        <w:jc w:val="both"/>
        <w:rPr>
          <w:sz w:val="19"/>
          <w:szCs w:val="19"/>
        </w:rPr>
        <w:sectPr>
          <w:type w:val="nextPage"/>
          <w:pgSz w:w="11900" w:h="16840"/>
          <w:pgMar w:top="1783" w:right="833" w:bottom="1786" w:left="1395" w:header="1355" w:footer="3" w:gutter="0"/>
          <w:pgNumType w:start="3"/>
          <w:cols w:num="1" w:space="720"/>
          <w:titlePg w:val="0"/>
          <w:rtlGutter w:val="0"/>
          <w:docGrid w:linePitch="360" w:charSpace="0"/>
        </w:sectPr>
      </w:pPr>
      <w:hyperlink w:anchor="bookmark102" w:tooltip="Current Document">
        <w:r>
          <w:rPr>
            <w:rFonts w:ascii="Times New Roman" w:eastAsia="Times New Roman" w:hAnsi="Times New Roman" w:cs="Times New Roman"/>
            <w:color w:val="000000"/>
            <w:spacing w:val="0"/>
            <w:w w:val="100"/>
            <w:position w:val="0"/>
            <w:sz w:val="19"/>
            <w:szCs w:val="19"/>
            <w:shd w:val="clear" w:color="auto" w:fill="auto"/>
            <w:lang w:val="en-US" w:eastAsia="en-US" w:bidi="en-US"/>
          </w:rPr>
          <w:t>4</w:t>
        </w:r>
        <w:r>
          <w:rPr>
            <w:color w:val="000000"/>
            <w:spacing w:val="0"/>
            <w:w w:val="100"/>
            <w:position w:val="0"/>
            <w:sz w:val="20"/>
            <w:szCs w:val="20"/>
            <w:shd w:val="clear" w:color="auto" w:fill="auto"/>
          </w:rPr>
          <w:t>保证措施</w:t>
        </w:r>
        <w:r>
          <w:rPr>
            <w:color w:val="000000"/>
            <w:spacing w:val="0"/>
            <w:w w:val="100"/>
            <w:position w:val="0"/>
            <w:sz w:val="20"/>
            <w:szCs w:val="20"/>
            <w:shd w:val="clear" w:color="auto" w:fill="auto"/>
            <w:lang w:val="en-US" w:eastAsia="en-US" w:bidi="en-US"/>
          </w:rPr>
          <w:tab/>
        </w:r>
        <w:r>
          <w:rPr>
            <w:rFonts w:ascii="Times New Roman" w:eastAsia="Times New Roman" w:hAnsi="Times New Roman" w:cs="Times New Roman"/>
            <w:color w:val="000000"/>
            <w:spacing w:val="0"/>
            <w:w w:val="100"/>
            <w:position w:val="0"/>
            <w:sz w:val="19"/>
            <w:szCs w:val="19"/>
            <w:shd w:val="clear" w:color="auto" w:fill="auto"/>
          </w:rPr>
          <w:t>44</w:t>
        </w:r>
      </w:hyperlink>
      <w:r>
        <w:fldChar w:fldCharType="end"/>
      </w:r>
    </w:p>
    <w:p>
      <w:pPr>
        <w:pStyle w:val="30"/>
        <w:keepNext/>
        <w:keepLines/>
        <w:widowControl w:val="0"/>
        <w:shd w:val="clear" w:color="auto" w:fill="auto"/>
        <w:bidi w:val="0"/>
        <w:spacing w:before="440" w:after="280" w:line="240" w:lineRule="auto"/>
        <w:ind w:left="0" w:right="0" w:firstLine="0"/>
        <w:jc w:val="center"/>
      </w:pPr>
      <w:bookmarkStart w:id="4" w:name="bookmark8"/>
      <w:r>
        <w:rPr>
          <w:color w:val="000000"/>
          <w:spacing w:val="0"/>
          <w:w w:val="100"/>
          <w:position w:val="0"/>
          <w:shd w:val="clear" w:color="auto" w:fill="auto"/>
        </w:rPr>
        <w:t>、编制依据</w:t>
      </w:r>
      <w:bookmarkEnd w:id="4"/>
    </w:p>
    <w:p>
      <w:pPr>
        <w:pStyle w:val="30"/>
        <w:keepNext/>
        <w:keepLines/>
        <w:widowControl w:val="0"/>
        <w:numPr>
          <w:ilvl w:val="1"/>
          <w:numId w:val="11"/>
        </w:numPr>
        <w:shd w:val="clear" w:color="auto" w:fill="auto"/>
        <w:tabs>
          <w:tab w:val="left" w:pos="526"/>
        </w:tabs>
        <w:bidi w:val="0"/>
        <w:spacing w:before="0" w:after="580" w:line="240" w:lineRule="auto"/>
        <w:ind w:left="0" w:right="0" w:firstLine="0"/>
        <w:jc w:val="center"/>
      </w:pPr>
      <w:r>
        <w:rPr>
          <w:color w:val="000000"/>
          <w:spacing w:val="0"/>
          <w:w w:val="100"/>
          <w:position w:val="0"/>
          <w:shd w:val="clear" w:color="auto" w:fill="auto"/>
        </w:rPr>
        <w:t>编制依据</w:t>
      </w:r>
    </w:p>
    <w:p>
      <w:pPr>
        <w:pStyle w:val="11"/>
        <w:keepNext w:val="0"/>
        <w:keepLines w:val="0"/>
        <w:widowControl w:val="0"/>
        <w:numPr>
          <w:ilvl w:val="2"/>
          <w:numId w:val="11"/>
        </w:numPr>
        <w:shd w:val="clear" w:color="auto" w:fill="auto"/>
        <w:tabs>
          <w:tab w:val="left" w:pos="913"/>
        </w:tabs>
        <w:bidi w:val="0"/>
        <w:spacing w:before="0" w:after="280" w:line="240" w:lineRule="auto"/>
        <w:ind w:left="0" w:right="0" w:firstLine="300"/>
        <w:jc w:val="both"/>
      </w:pPr>
      <w:r>
        <w:rPr>
          <w:color w:val="000000"/>
          <w:spacing w:val="0"/>
          <w:w w:val="100"/>
          <w:position w:val="0"/>
          <w:shd w:val="clear" w:color="auto" w:fill="auto"/>
        </w:rPr>
        <w:t>相关的招标文件及招标图纸</w:t>
      </w:r>
    </w:p>
    <w:p>
      <w:pPr>
        <w:pStyle w:val="11"/>
        <w:keepNext w:val="0"/>
        <w:keepLines w:val="0"/>
        <w:widowControl w:val="0"/>
        <w:numPr>
          <w:ilvl w:val="2"/>
          <w:numId w:val="11"/>
        </w:numPr>
        <w:shd w:val="clear" w:color="auto" w:fill="auto"/>
        <w:tabs>
          <w:tab w:val="left" w:pos="937"/>
        </w:tabs>
        <w:bidi w:val="0"/>
        <w:spacing w:before="0" w:after="280" w:line="240" w:lineRule="auto"/>
        <w:ind w:left="0" w:right="0" w:firstLine="300"/>
        <w:jc w:val="both"/>
      </w:pPr>
      <w:r>
        <w:rPr>
          <w:color w:val="000000"/>
          <w:spacing w:val="0"/>
          <w:w w:val="100"/>
          <w:position w:val="0"/>
          <w:shd w:val="clear" w:color="auto" w:fill="auto"/>
        </w:rPr>
        <w:t>国家规范、行业及地方标准</w:t>
      </w:r>
    </w:p>
    <w:tbl>
      <w:tblPr>
        <w:tblStyle w:val="TableNormal"/>
        <w:tblW w:w="0" w:type="auto"/>
        <w:jc w:val="center"/>
        <w:tblLayout w:type="fixed"/>
        <w:tblCellMar>
          <w:top w:w="0" w:type="dxa"/>
          <w:left w:w="10" w:type="dxa"/>
          <w:bottom w:w="0" w:type="dxa"/>
          <w:right w:w="10" w:type="dxa"/>
        </w:tblCellMar>
      </w:tblPr>
      <w:tblGrid>
        <w:gridCol w:w="941"/>
        <w:gridCol w:w="6437"/>
        <w:gridCol w:w="2496"/>
      </w:tblGrid>
      <w:tr>
        <w:tblPrEx>
          <w:tblW w:w="0" w:type="auto"/>
          <w:jc w:val="center"/>
          <w:tblLayout w:type="fixed"/>
          <w:tblCellMar>
            <w:top w:w="0" w:type="dxa"/>
            <w:left w:w="10" w:type="dxa"/>
            <w:bottom w:w="0" w:type="dxa"/>
            <w:right w:w="10" w:type="dxa"/>
          </w:tblCellMar>
        </w:tblPrEx>
        <w:trPr>
          <w:trHeight w:hRule="exact" w:val="586"/>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序号</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规范名称</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规范编号</w:t>
            </w:r>
          </w:p>
        </w:tc>
      </w:tr>
      <w:tr>
        <w:tblPrEx>
          <w:tblW w:w="0" w:type="auto"/>
          <w:jc w:val="center"/>
          <w:tblLayout w:type="fixed"/>
          <w:tblCellMar>
            <w:top w:w="0" w:type="dxa"/>
            <w:left w:w="10" w:type="dxa"/>
            <w:bottom w:w="0" w:type="dxa"/>
            <w:right w:w="10" w:type="dxa"/>
          </w:tblCellMar>
        </w:tblPrEx>
        <w:trPr>
          <w:trHeight w:hRule="exact" w:val="456"/>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《通风与通风工程施工质量验收规范》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40"/>
              <w:jc w:val="left"/>
              <w:rPr>
                <w:sz w:val="24"/>
                <w:szCs w:val="24"/>
              </w:rPr>
            </w:pPr>
            <w:r>
              <w:rPr>
                <w:color w:val="000000"/>
                <w:spacing w:val="0"/>
                <w:w w:val="100"/>
                <w:position w:val="0"/>
                <w:sz w:val="24"/>
                <w:szCs w:val="24"/>
                <w:shd w:val="clear" w:color="auto" w:fill="auto"/>
                <w:lang w:val="en-US" w:eastAsia="en-US" w:bidi="en-US"/>
              </w:rPr>
              <w:t>GB 50243-2016</w:t>
            </w:r>
          </w:p>
        </w:tc>
      </w:tr>
      <w:tr>
        <w:tblPrEx>
          <w:tblW w:w="0" w:type="auto"/>
          <w:jc w:val="center"/>
          <w:tblLayout w:type="fixed"/>
          <w:tblCellMar>
            <w:top w:w="0" w:type="dxa"/>
            <w:left w:w="10" w:type="dxa"/>
            <w:bottom w:w="0" w:type="dxa"/>
            <w:right w:w="10" w:type="dxa"/>
          </w:tblCellMar>
        </w:tblPrEx>
        <w:trPr>
          <w:trHeight w:hRule="exact" w:val="446"/>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2</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《平站结合人民防空工程设计规范》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GBDB11/994-2013</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3</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《汽车库建筑设计规范》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00"/>
              <w:jc w:val="left"/>
              <w:rPr>
                <w:sz w:val="24"/>
                <w:szCs w:val="24"/>
              </w:rPr>
            </w:pPr>
            <w:r>
              <w:rPr>
                <w:color w:val="000000"/>
                <w:spacing w:val="0"/>
                <w:w w:val="100"/>
                <w:position w:val="0"/>
                <w:sz w:val="24"/>
                <w:szCs w:val="24"/>
                <w:shd w:val="clear" w:color="auto" w:fill="auto"/>
                <w:lang w:val="en-US" w:eastAsia="en-US" w:bidi="en-US"/>
              </w:rPr>
              <w:t>GB50038-2005</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4</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《人民防空工程设计防火规范》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00"/>
              <w:jc w:val="left"/>
              <w:rPr>
                <w:sz w:val="24"/>
                <w:szCs w:val="24"/>
              </w:rPr>
            </w:pPr>
            <w:r>
              <w:rPr>
                <w:color w:val="000000"/>
                <w:spacing w:val="0"/>
                <w:w w:val="100"/>
                <w:position w:val="0"/>
                <w:sz w:val="24"/>
                <w:szCs w:val="24"/>
                <w:shd w:val="clear" w:color="auto" w:fill="auto"/>
                <w:lang w:val="en-US" w:eastAsia="en-US" w:bidi="en-US"/>
              </w:rPr>
              <w:t>GB50098-2009</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5</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《建筑给水排水及采暖工程施工质量验收规范》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40"/>
              <w:jc w:val="left"/>
              <w:rPr>
                <w:sz w:val="24"/>
                <w:szCs w:val="24"/>
              </w:rPr>
            </w:pPr>
            <w:r>
              <w:rPr>
                <w:color w:val="000000"/>
                <w:spacing w:val="0"/>
                <w:w w:val="100"/>
                <w:position w:val="0"/>
                <w:sz w:val="24"/>
                <w:szCs w:val="24"/>
                <w:shd w:val="clear" w:color="auto" w:fill="auto"/>
                <w:lang w:val="en-US" w:eastAsia="en-US" w:bidi="en-US"/>
              </w:rPr>
              <w:t>GB 50242-2002</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6</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《建筑电气安装工程施工质量验收规范》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40"/>
              <w:jc w:val="left"/>
              <w:rPr>
                <w:sz w:val="24"/>
                <w:szCs w:val="24"/>
              </w:rPr>
            </w:pPr>
            <w:r>
              <w:rPr>
                <w:color w:val="000000"/>
                <w:spacing w:val="0"/>
                <w:w w:val="100"/>
                <w:position w:val="0"/>
                <w:sz w:val="24"/>
                <w:szCs w:val="24"/>
                <w:shd w:val="clear" w:color="auto" w:fill="auto"/>
                <w:lang w:val="en-US" w:eastAsia="en-US" w:bidi="en-US"/>
              </w:rPr>
              <w:t>GB 50303-2002</w:t>
            </w:r>
          </w:p>
        </w:tc>
      </w:tr>
      <w:tr>
        <w:tblPrEx>
          <w:tblW w:w="0" w:type="auto"/>
          <w:jc w:val="center"/>
          <w:tblLayout w:type="fixed"/>
          <w:tblCellMar>
            <w:top w:w="0" w:type="dxa"/>
            <w:left w:w="10" w:type="dxa"/>
            <w:bottom w:w="0" w:type="dxa"/>
            <w:right w:w="10" w:type="dxa"/>
          </w:tblCellMar>
        </w:tblPrEx>
        <w:trPr>
          <w:trHeight w:hRule="exact" w:val="326"/>
          <w:jc w:val="center"/>
        </w:trPr>
        <w:tc>
          <w:tcPr>
            <w:tcW w:w="941"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7</w:t>
            </w:r>
          </w:p>
        </w:tc>
        <w:tc>
          <w:tcPr>
            <w:tcW w:w="6437"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《通风管道技术规程》</w:t>
            </w:r>
          </w:p>
        </w:tc>
        <w:tc>
          <w:tcPr>
            <w:tcW w:w="2496" w:type="dxa"/>
            <w:tcBorders>
              <w:top w:val="single" w:sz="4" w:space="0" w:color="auto"/>
              <w:left w:val="single" w:sz="4" w:space="0" w:color="auto"/>
              <w:righ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560"/>
              <w:jc w:val="left"/>
              <w:rPr>
                <w:sz w:val="24"/>
                <w:szCs w:val="24"/>
              </w:rPr>
            </w:pPr>
            <w:r>
              <w:rPr>
                <w:color w:val="000000"/>
                <w:spacing w:val="0"/>
                <w:w w:val="100"/>
                <w:position w:val="0"/>
                <w:sz w:val="24"/>
                <w:szCs w:val="24"/>
                <w:shd w:val="clear" w:color="auto" w:fill="auto"/>
                <w:lang w:val="en-US" w:eastAsia="en-US" w:bidi="en-US"/>
              </w:rPr>
              <w:t>JGJ141-2004</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8</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《压缩机、风机、泵安装工程施工及验收规范》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60"/>
              <w:jc w:val="left"/>
              <w:rPr>
                <w:sz w:val="24"/>
                <w:szCs w:val="24"/>
              </w:rPr>
            </w:pPr>
            <w:r>
              <w:rPr>
                <w:color w:val="000000"/>
                <w:spacing w:val="0"/>
                <w:w w:val="100"/>
                <w:position w:val="0"/>
                <w:sz w:val="24"/>
                <w:szCs w:val="24"/>
                <w:shd w:val="clear" w:color="auto" w:fill="auto"/>
                <w:lang w:val="en-US" w:eastAsia="en-US" w:bidi="en-US"/>
              </w:rPr>
              <w:t>GB 50275-98</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10</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《电气装置安装工程电气设备交接试验标准》</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60"/>
              <w:jc w:val="left"/>
              <w:rPr>
                <w:sz w:val="24"/>
                <w:szCs w:val="24"/>
              </w:rPr>
            </w:pPr>
            <w:r>
              <w:rPr>
                <w:color w:val="000000"/>
                <w:spacing w:val="0"/>
                <w:w w:val="100"/>
                <w:position w:val="0"/>
                <w:sz w:val="24"/>
                <w:szCs w:val="24"/>
                <w:shd w:val="clear" w:color="auto" w:fill="auto"/>
                <w:lang w:val="en-US" w:eastAsia="en-US" w:bidi="en-US"/>
              </w:rPr>
              <w:t>GB 50150-91</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11</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《建筑防火封堵应用技术规范》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00"/>
              <w:jc w:val="left"/>
              <w:rPr>
                <w:sz w:val="24"/>
                <w:szCs w:val="24"/>
              </w:rPr>
            </w:pPr>
            <w:r>
              <w:rPr>
                <w:color w:val="000000"/>
                <w:spacing w:val="0"/>
                <w:w w:val="100"/>
                <w:position w:val="0"/>
                <w:sz w:val="24"/>
                <w:szCs w:val="24"/>
                <w:shd w:val="clear" w:color="auto" w:fill="auto"/>
                <w:lang w:val="en-US" w:eastAsia="en-US" w:bidi="en-US"/>
              </w:rPr>
              <w:t>CECS</w:t>
            </w:r>
            <w:r>
              <w:rPr>
                <w:color w:val="000000"/>
                <w:spacing w:val="0"/>
                <w:w w:val="100"/>
                <w:position w:val="0"/>
                <w:sz w:val="24"/>
                <w:szCs w:val="24"/>
                <w:shd w:val="clear" w:color="auto" w:fill="auto"/>
              </w:rPr>
              <w:t>154:2003</w:t>
            </w:r>
          </w:p>
        </w:tc>
      </w:tr>
      <w:tr>
        <w:tblPrEx>
          <w:tblW w:w="0" w:type="auto"/>
          <w:jc w:val="center"/>
          <w:tblLayout w:type="fixed"/>
          <w:tblCellMar>
            <w:top w:w="0" w:type="dxa"/>
            <w:left w:w="10" w:type="dxa"/>
            <w:bottom w:w="0" w:type="dxa"/>
            <w:right w:w="10" w:type="dxa"/>
          </w:tblCellMar>
        </w:tblPrEx>
        <w:trPr>
          <w:trHeight w:hRule="exact" w:val="45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12</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《建设工程项目管理规范》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40"/>
              <w:jc w:val="left"/>
              <w:rPr>
                <w:sz w:val="24"/>
                <w:szCs w:val="24"/>
              </w:rPr>
            </w:pPr>
            <w:r>
              <w:rPr>
                <w:color w:val="000000"/>
                <w:spacing w:val="0"/>
                <w:w w:val="100"/>
                <w:position w:val="0"/>
                <w:sz w:val="24"/>
                <w:szCs w:val="24"/>
                <w:shd w:val="clear" w:color="auto" w:fill="auto"/>
                <w:lang w:val="en-US" w:eastAsia="en-US" w:bidi="en-US"/>
              </w:rPr>
              <w:t>GB 50326-2001</w:t>
            </w:r>
          </w:p>
        </w:tc>
      </w:tr>
      <w:tr>
        <w:tblPrEx>
          <w:tblW w:w="0" w:type="auto"/>
          <w:jc w:val="center"/>
          <w:tblLayout w:type="fixed"/>
          <w:tblCellMar>
            <w:top w:w="0" w:type="dxa"/>
            <w:left w:w="10" w:type="dxa"/>
            <w:bottom w:w="0" w:type="dxa"/>
            <w:right w:w="10" w:type="dxa"/>
          </w:tblCellMar>
        </w:tblPrEx>
        <w:trPr>
          <w:trHeight w:hRule="exact" w:val="586"/>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13</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《施工现场临时用电安全技术规范》</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JGJ 46-88</w:t>
            </w:r>
          </w:p>
        </w:tc>
      </w:tr>
      <w:tr>
        <w:tblPrEx>
          <w:tblW w:w="0" w:type="auto"/>
          <w:jc w:val="center"/>
          <w:tblLayout w:type="fixed"/>
          <w:tblCellMar>
            <w:top w:w="0" w:type="dxa"/>
            <w:left w:w="10" w:type="dxa"/>
            <w:bottom w:w="0" w:type="dxa"/>
            <w:right w:w="10" w:type="dxa"/>
          </w:tblCellMar>
        </w:tblPrEx>
        <w:trPr>
          <w:trHeight w:hRule="exact" w:val="581"/>
          <w:jc w:val="center"/>
        </w:trPr>
        <w:tc>
          <w:tcPr>
            <w:tcW w:w="94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14</w:t>
            </w:r>
          </w:p>
        </w:tc>
        <w:tc>
          <w:tcPr>
            <w:tcW w:w="6437"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《建筑施工安全检查标准》</w:t>
            </w:r>
          </w:p>
        </w:tc>
        <w:tc>
          <w:tcPr>
            <w:tcW w:w="2496"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JGJ 59-99</w:t>
            </w:r>
          </w:p>
        </w:tc>
      </w:tr>
      <w:tr>
        <w:tblPrEx>
          <w:tblW w:w="0" w:type="auto"/>
          <w:jc w:val="center"/>
          <w:tblLayout w:type="fixed"/>
          <w:tblCellMar>
            <w:top w:w="0" w:type="dxa"/>
            <w:left w:w="10" w:type="dxa"/>
            <w:bottom w:w="0" w:type="dxa"/>
            <w:right w:w="10" w:type="dxa"/>
          </w:tblCellMar>
        </w:tblPrEx>
        <w:trPr>
          <w:trHeight w:hRule="exact" w:val="586"/>
          <w:jc w:val="center"/>
        </w:trPr>
        <w:tc>
          <w:tcPr>
            <w:tcW w:w="941"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60"/>
              <w:jc w:val="left"/>
              <w:rPr>
                <w:sz w:val="24"/>
                <w:szCs w:val="24"/>
              </w:rPr>
            </w:pPr>
            <w:r>
              <w:rPr>
                <w:color w:val="000000"/>
                <w:spacing w:val="0"/>
                <w:w w:val="100"/>
                <w:position w:val="0"/>
                <w:sz w:val="24"/>
                <w:szCs w:val="24"/>
                <w:shd w:val="clear" w:color="auto" w:fill="auto"/>
              </w:rPr>
              <w:t>15</w:t>
            </w:r>
          </w:p>
        </w:tc>
        <w:tc>
          <w:tcPr>
            <w:tcW w:w="6437"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《建筑工程冬期施工规程》</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00"/>
              <w:jc w:val="left"/>
              <w:rPr>
                <w:sz w:val="24"/>
                <w:szCs w:val="24"/>
              </w:rPr>
            </w:pPr>
            <w:r>
              <w:rPr>
                <w:color w:val="000000"/>
                <w:spacing w:val="0"/>
                <w:w w:val="100"/>
                <w:position w:val="0"/>
                <w:sz w:val="24"/>
                <w:szCs w:val="24"/>
                <w:shd w:val="clear" w:color="auto" w:fill="auto"/>
                <w:lang w:val="en-US" w:eastAsia="en-US" w:bidi="en-US"/>
              </w:rPr>
              <w:t>JGJ 104-2001</w:t>
            </w:r>
          </w:p>
        </w:tc>
      </w:tr>
    </w:tbl>
    <w:p>
      <w:pPr>
        <w:widowControl w:val="0"/>
        <w:spacing w:after="279" w:line="1" w:lineRule="exact"/>
      </w:pPr>
    </w:p>
    <w:p>
      <w:pPr>
        <w:pStyle w:val="30"/>
        <w:keepNext/>
        <w:keepLines/>
        <w:widowControl w:val="0"/>
        <w:shd w:val="clear" w:color="auto" w:fill="auto"/>
        <w:bidi w:val="0"/>
        <w:spacing w:before="0" w:after="280" w:line="240" w:lineRule="auto"/>
        <w:ind w:left="0" w:right="0" w:firstLine="0"/>
        <w:jc w:val="center"/>
      </w:pPr>
      <w:bookmarkStart w:id="5" w:name="bookmark11"/>
      <w:r>
        <w:rPr>
          <w:color w:val="000000"/>
          <w:spacing w:val="0"/>
          <w:w w:val="100"/>
          <w:position w:val="0"/>
          <w:shd w:val="clear" w:color="auto" w:fill="auto"/>
        </w:rPr>
        <w:t>二、工程概况</w:t>
      </w:r>
      <w:bookmarkEnd w:id="5"/>
    </w:p>
    <w:p>
      <w:pPr>
        <w:pStyle w:val="30"/>
        <w:keepNext/>
        <w:keepLines/>
        <w:widowControl w:val="0"/>
        <w:numPr>
          <w:ilvl w:val="1"/>
          <w:numId w:val="12"/>
        </w:numPr>
        <w:shd w:val="clear" w:color="auto" w:fill="auto"/>
        <w:tabs>
          <w:tab w:val="left" w:pos="546"/>
        </w:tabs>
        <w:bidi w:val="0"/>
        <w:spacing w:before="0" w:after="280" w:line="240" w:lineRule="auto"/>
        <w:ind w:left="0" w:right="0" w:firstLine="0"/>
        <w:jc w:val="center"/>
      </w:pPr>
      <w:r>
        <w:rPr>
          <w:color w:val="000000"/>
          <w:spacing w:val="0"/>
          <w:w w:val="100"/>
          <w:position w:val="0"/>
          <w:shd w:val="clear" w:color="auto" w:fill="auto"/>
        </w:rPr>
        <w:t>工程概况</w:t>
      </w:r>
    </w:p>
    <w:p>
      <w:pPr>
        <w:pStyle w:val="11"/>
        <w:keepNext w:val="0"/>
        <w:keepLines w:val="0"/>
        <w:widowControl w:val="0"/>
        <w:numPr>
          <w:ilvl w:val="2"/>
          <w:numId w:val="12"/>
        </w:numPr>
        <w:shd w:val="clear" w:color="auto" w:fill="auto"/>
        <w:tabs>
          <w:tab w:val="left" w:pos="946"/>
        </w:tabs>
        <w:bidi w:val="0"/>
        <w:spacing w:before="0" w:after="0" w:line="624" w:lineRule="exact"/>
        <w:ind w:left="0" w:right="0" w:firstLine="300"/>
        <w:jc w:val="both"/>
      </w:pPr>
      <w:r>
        <w:rPr>
          <w:color w:val="000000"/>
          <w:spacing w:val="0"/>
          <w:w w:val="100"/>
          <w:position w:val="0"/>
          <w:shd w:val="clear" w:color="auto" w:fill="auto"/>
        </w:rPr>
        <w:t>项目概况</w:t>
      </w:r>
    </w:p>
    <w:p>
      <w:pPr>
        <w:pStyle w:val="11"/>
        <w:keepNext w:val="0"/>
        <w:keepLines w:val="0"/>
        <w:widowControl w:val="0"/>
        <w:shd w:val="clear" w:color="auto" w:fill="auto"/>
        <w:bidi w:val="0"/>
        <w:spacing w:before="0" w:after="360" w:line="624" w:lineRule="exact"/>
        <w:ind w:left="0" w:right="0" w:firstLine="0"/>
        <w:jc w:val="right"/>
      </w:pPr>
      <w:r>
        <w:rPr>
          <w:color w:val="000000"/>
          <w:spacing w:val="0"/>
          <w:w w:val="100"/>
          <w:position w:val="0"/>
          <w:shd w:val="clear" w:color="auto" w:fill="auto"/>
          <w:lang w:val="en-US" w:eastAsia="en-US" w:bidi="en-US"/>
        </w:rPr>
        <w:t>**</w:t>
      </w:r>
      <w:r>
        <w:rPr>
          <w:color w:val="000000"/>
          <w:spacing w:val="0"/>
          <w:w w:val="100"/>
          <w:position w:val="0"/>
          <w:shd w:val="clear" w:color="auto" w:fill="auto"/>
        </w:rPr>
        <w:t>地下人防通风项目，位于*，四至范围：*。本工程人防地下室设计抗力等级为*级，防 护单元*~*为人防二等人员掩蔽部,防护单元*为人防物资库,根据平战结合功能平时做为汽车</w:t>
      </w:r>
    </w:p>
    <w:p>
      <w:pPr>
        <w:pStyle w:val="11"/>
        <w:keepNext w:val="0"/>
        <w:keepLines w:val="0"/>
        <w:widowControl w:val="0"/>
        <w:shd w:val="clear" w:color="auto" w:fill="auto"/>
        <w:bidi w:val="0"/>
        <w:spacing w:before="0" w:after="280" w:line="240" w:lineRule="auto"/>
        <w:ind w:left="0" w:right="0" w:firstLine="0"/>
        <w:jc w:val="left"/>
      </w:pPr>
      <w:r>
        <w:rPr>
          <w:color w:val="000000"/>
          <w:spacing w:val="0"/>
          <w:w w:val="100"/>
          <w:position w:val="0"/>
          <w:shd w:val="clear" w:color="auto" w:fill="auto"/>
        </w:rPr>
        <w:t>库使用。</w:t>
      </w:r>
    </w:p>
    <w:p>
      <w:pPr>
        <w:pStyle w:val="11"/>
        <w:keepNext w:val="0"/>
        <w:keepLines w:val="0"/>
        <w:widowControl w:val="0"/>
        <w:shd w:val="clear" w:color="auto" w:fill="auto"/>
        <w:bidi w:val="0"/>
        <w:spacing w:before="0" w:after="120" w:line="470" w:lineRule="exact"/>
        <w:ind w:left="0" w:right="0" w:firstLine="360"/>
        <w:jc w:val="both"/>
        <w:sectPr>
          <w:pgSz w:w="11900" w:h="16840"/>
          <w:pgMar w:top="942" w:right="1012" w:bottom="209" w:left="1014" w:header="514" w:footer="3" w:gutter="0"/>
          <w:pgNumType w:start="4"/>
          <w:cols w:num="1" w:space="720"/>
          <w:rtlGutter w:val="0"/>
          <w:docGrid w:linePitch="360" w:charSpace="0"/>
        </w:sectPr>
      </w:pPr>
      <w:r>
        <w:rPr>
          <w:color w:val="000000"/>
          <w:spacing w:val="0"/>
          <w:w w:val="100"/>
          <w:position w:val="0"/>
          <w:shd w:val="clear" w:color="auto" w:fill="auto"/>
        </w:rPr>
        <w:t>本工程人防总建筑面积:*平方米，其中人防物资库建筑面积:*平方米;二等人员掩蔽所面</w:t>
      </w:r>
    </w:p>
    <w:p>
      <w:pPr>
        <w:pStyle w:val="11"/>
        <w:keepNext w:val="0"/>
        <w:keepLines w:val="0"/>
        <w:widowControl w:val="0"/>
        <w:shd w:val="clear" w:color="auto" w:fill="auto"/>
        <w:bidi w:val="0"/>
        <w:spacing w:before="0" w:after="1080" w:line="470" w:lineRule="exact"/>
        <w:ind w:left="0" w:right="0" w:firstLine="0"/>
        <w:jc w:val="left"/>
      </w:pPr>
      <w:r>
        <w:rPr>
          <w:color w:val="000000"/>
          <w:spacing w:val="0"/>
          <w:w w:val="100"/>
          <w:position w:val="0"/>
          <w:shd w:val="clear" w:color="auto" w:fill="auto"/>
        </w:rPr>
        <w:t>积:*平方米；专业队队员掩蔽部面积:*平方米，车库的人防通风工程施工。</w:t>
      </w:r>
    </w:p>
    <w:p>
      <w:pPr>
        <w:pStyle w:val="30"/>
        <w:keepNext/>
        <w:keepLines/>
        <w:widowControl w:val="0"/>
        <w:numPr>
          <w:ilvl w:val="1"/>
          <w:numId w:val="12"/>
        </w:numPr>
        <w:shd w:val="clear" w:color="auto" w:fill="auto"/>
        <w:tabs>
          <w:tab w:val="left" w:pos="594"/>
        </w:tabs>
        <w:bidi w:val="0"/>
        <w:spacing w:before="0" w:line="240" w:lineRule="auto"/>
        <w:ind w:left="0" w:right="0" w:firstLine="0"/>
        <w:jc w:val="center"/>
      </w:pPr>
      <w:bookmarkStart w:id="6" w:name="bookmark14"/>
      <w:r>
        <w:rPr>
          <w:color w:val="000000"/>
          <w:spacing w:val="0"/>
          <w:w w:val="100"/>
          <w:position w:val="0"/>
          <w:shd w:val="clear" w:color="auto" w:fill="auto"/>
        </w:rPr>
        <w:t>招标范围</w:t>
      </w:r>
      <w:bookmarkEnd w:id="6"/>
    </w:p>
    <w:p>
      <w:pPr>
        <w:pStyle w:val="11"/>
        <w:keepNext w:val="0"/>
        <w:keepLines w:val="0"/>
        <w:widowControl w:val="0"/>
        <w:numPr>
          <w:ilvl w:val="1"/>
          <w:numId w:val="13"/>
        </w:numPr>
        <w:shd w:val="clear" w:color="auto" w:fill="auto"/>
        <w:tabs>
          <w:tab w:val="left" w:pos="795"/>
        </w:tabs>
        <w:bidi w:val="0"/>
        <w:spacing w:before="0" w:after="480" w:line="475" w:lineRule="exact"/>
        <w:ind w:left="0" w:right="0"/>
        <w:jc w:val="both"/>
      </w:pPr>
      <w:r>
        <w:rPr>
          <w:color w:val="000000"/>
          <w:spacing w:val="0"/>
          <w:w w:val="100"/>
          <w:position w:val="0"/>
          <w:sz w:val="24"/>
          <w:szCs w:val="24"/>
          <w:shd w:val="clear" w:color="auto" w:fill="auto"/>
        </w:rPr>
        <w:t>1</w:t>
      </w:r>
      <w:r>
        <w:rPr>
          <w:color w:val="000000"/>
          <w:spacing w:val="0"/>
          <w:w w:val="100"/>
          <w:position w:val="0"/>
          <w:shd w:val="clear" w:color="auto" w:fill="auto"/>
        </w:rPr>
        <w:t>施工范围：</w:t>
      </w:r>
      <w:r>
        <w:rPr>
          <w:color w:val="000000"/>
          <w:spacing w:val="0"/>
          <w:w w:val="100"/>
          <w:position w:val="0"/>
          <w:shd w:val="clear" w:color="auto" w:fill="auto"/>
          <w:lang w:val="en-US" w:eastAsia="en-US" w:bidi="en-US"/>
        </w:rPr>
        <w:t>*</w:t>
      </w:r>
      <w:r>
        <w:rPr>
          <w:color w:val="000000"/>
          <w:spacing w:val="0"/>
          <w:w w:val="100"/>
          <w:position w:val="0"/>
          <w:shd w:val="clear" w:color="auto" w:fill="auto"/>
        </w:rPr>
        <w:t>地下人防通风项目图纸内的所有内容：包括所有地下车库人防系统风机、 滤尘器、过滤吸收器、风管、风阀、风口等设备及所有需要之配件的供货、安装、调试、测 试、检测、验收及保修等工作。</w:t>
      </w:r>
    </w:p>
    <w:p>
      <w:pPr>
        <w:pStyle w:val="30"/>
        <w:keepNext/>
        <w:keepLines/>
        <w:widowControl w:val="0"/>
        <w:shd w:val="clear" w:color="auto" w:fill="auto"/>
        <w:bidi w:val="0"/>
        <w:spacing w:before="0" w:after="480" w:line="240" w:lineRule="auto"/>
        <w:ind w:left="0" w:right="0" w:firstLine="0"/>
        <w:jc w:val="center"/>
      </w:pPr>
      <w:bookmarkStart w:id="7" w:name="bookmark16"/>
      <w:r>
        <w:rPr>
          <w:color w:val="000000"/>
          <w:spacing w:val="0"/>
          <w:w w:val="100"/>
          <w:position w:val="0"/>
          <w:shd w:val="clear" w:color="auto" w:fill="auto"/>
        </w:rPr>
        <w:t>三、施工部署</w:t>
      </w:r>
      <w:bookmarkEnd w:id="7"/>
    </w:p>
    <w:p>
      <w:pPr>
        <w:pStyle w:val="30"/>
        <w:keepNext/>
        <w:keepLines/>
        <w:widowControl w:val="0"/>
        <w:numPr>
          <w:ilvl w:val="1"/>
          <w:numId w:val="14"/>
        </w:numPr>
        <w:shd w:val="clear" w:color="auto" w:fill="auto"/>
        <w:tabs>
          <w:tab w:val="left" w:pos="557"/>
        </w:tabs>
        <w:bidi w:val="0"/>
        <w:spacing w:before="0" w:after="300" w:line="240" w:lineRule="auto"/>
        <w:ind w:left="0" w:right="0" w:firstLine="0"/>
        <w:jc w:val="center"/>
      </w:pPr>
      <w:r>
        <w:rPr>
          <w:color w:val="000000"/>
          <w:spacing w:val="0"/>
          <w:w w:val="100"/>
          <w:position w:val="0"/>
          <w:shd w:val="clear" w:color="auto" w:fill="auto"/>
        </w:rPr>
        <w:t>施工部署的指导思想</w:t>
      </w:r>
    </w:p>
    <w:p>
      <w:pPr>
        <w:pStyle w:val="11"/>
        <w:keepNext w:val="0"/>
        <w:keepLines w:val="0"/>
        <w:widowControl w:val="0"/>
        <w:shd w:val="clear" w:color="auto" w:fill="auto"/>
        <w:bidi w:val="0"/>
        <w:spacing w:before="0" w:after="480" w:line="466" w:lineRule="exact"/>
        <w:ind w:left="0" w:right="0" w:firstLine="440"/>
        <w:jc w:val="both"/>
      </w:pPr>
      <w:r>
        <w:rPr>
          <w:color w:val="000000"/>
          <w:spacing w:val="0"/>
          <w:w w:val="100"/>
          <w:position w:val="0"/>
          <w:shd w:val="clear" w:color="auto" w:fill="auto"/>
        </w:rPr>
        <w:t>根据本工程所具有的突出特点：质量要求高、各系统多且复杂、参施单位多、工期紧等, 有针对性的制定合理的施工进度计划。</w:t>
      </w:r>
    </w:p>
    <w:p>
      <w:pPr>
        <w:pStyle w:val="30"/>
        <w:keepNext/>
        <w:keepLines/>
        <w:widowControl w:val="0"/>
        <w:numPr>
          <w:ilvl w:val="1"/>
          <w:numId w:val="14"/>
        </w:numPr>
        <w:shd w:val="clear" w:color="auto" w:fill="auto"/>
        <w:tabs>
          <w:tab w:val="left" w:pos="594"/>
        </w:tabs>
        <w:bidi w:val="0"/>
        <w:spacing w:before="0" w:line="240" w:lineRule="auto"/>
        <w:ind w:left="0" w:right="0" w:firstLine="0"/>
        <w:jc w:val="center"/>
      </w:pPr>
      <w:bookmarkStart w:id="8" w:name="bookmark19"/>
      <w:r>
        <w:rPr>
          <w:color w:val="000000"/>
          <w:spacing w:val="0"/>
          <w:w w:val="100"/>
          <w:position w:val="0"/>
          <w:shd w:val="clear" w:color="auto" w:fill="auto"/>
        </w:rPr>
        <w:t>施工管理目标</w:t>
      </w:r>
      <w:bookmarkEnd w:id="8"/>
    </w:p>
    <w:p>
      <w:pPr>
        <w:pStyle w:val="11"/>
        <w:keepNext w:val="0"/>
        <w:keepLines w:val="0"/>
        <w:widowControl w:val="0"/>
        <w:shd w:val="clear" w:color="auto" w:fill="auto"/>
        <w:bidi w:val="0"/>
        <w:spacing w:before="0" w:after="120" w:line="470" w:lineRule="exact"/>
        <w:ind w:left="0" w:right="0"/>
        <w:jc w:val="both"/>
      </w:pPr>
      <w:r>
        <w:rPr>
          <w:color w:val="000000"/>
          <w:spacing w:val="0"/>
          <w:w w:val="100"/>
          <w:position w:val="0"/>
          <w:sz w:val="24"/>
          <w:szCs w:val="24"/>
          <w:shd w:val="clear" w:color="auto" w:fill="auto"/>
          <w:lang w:val="en-US" w:eastAsia="en-US" w:bidi="en-US"/>
        </w:rPr>
        <w:t xml:space="preserve">3. 2. </w:t>
      </w:r>
      <w:r>
        <w:rPr>
          <w:color w:val="000000"/>
          <w:spacing w:val="0"/>
          <w:w w:val="100"/>
          <w:position w:val="0"/>
          <w:sz w:val="24"/>
          <w:szCs w:val="24"/>
          <w:shd w:val="clear" w:color="auto" w:fill="auto"/>
        </w:rPr>
        <w:t>1</w:t>
      </w:r>
      <w:r>
        <w:rPr>
          <w:color w:val="000000"/>
          <w:spacing w:val="0"/>
          <w:w w:val="100"/>
          <w:position w:val="0"/>
          <w:shd w:val="clear" w:color="auto" w:fill="auto"/>
        </w:rPr>
        <w:t>质量目标</w:t>
      </w:r>
    </w:p>
    <w:p>
      <w:pPr>
        <w:pStyle w:val="11"/>
        <w:keepNext w:val="0"/>
        <w:keepLines w:val="0"/>
        <w:widowControl w:val="0"/>
        <w:shd w:val="clear" w:color="auto" w:fill="auto"/>
        <w:bidi w:val="0"/>
        <w:spacing w:before="0" w:line="466" w:lineRule="exact"/>
        <w:ind w:left="0" w:right="0" w:firstLine="440"/>
        <w:jc w:val="both"/>
      </w:pPr>
      <w:r>
        <w:rPr>
          <w:color w:val="000000"/>
          <w:spacing w:val="0"/>
          <w:w w:val="100"/>
          <w:position w:val="0"/>
          <w:shd w:val="clear" w:color="auto" w:fill="auto"/>
        </w:rPr>
        <w:t>本工程的质量等级要求为合格，无质量奖项要求，我公司将严格按照国家及北京市相关 验收规范的要求组织施工。</w:t>
      </w:r>
    </w:p>
    <w:p>
      <w:pPr>
        <w:pStyle w:val="11"/>
        <w:keepNext w:val="0"/>
        <w:keepLines w:val="0"/>
        <w:widowControl w:val="0"/>
        <w:shd w:val="clear" w:color="auto" w:fill="auto"/>
        <w:bidi w:val="0"/>
        <w:spacing w:before="0" w:after="120" w:line="470" w:lineRule="exact"/>
        <w:ind w:left="0" w:right="0"/>
        <w:jc w:val="both"/>
      </w:pPr>
      <w:r>
        <w:rPr>
          <w:color w:val="000000"/>
          <w:spacing w:val="0"/>
          <w:w w:val="100"/>
          <w:position w:val="0"/>
          <w:sz w:val="24"/>
          <w:szCs w:val="24"/>
          <w:shd w:val="clear" w:color="auto" w:fill="auto"/>
          <w:lang w:val="en-US" w:eastAsia="en-US" w:bidi="en-US"/>
        </w:rPr>
        <w:t>3. 2.2</w:t>
      </w:r>
      <w:r>
        <w:rPr>
          <w:color w:val="000000"/>
          <w:spacing w:val="0"/>
          <w:w w:val="100"/>
          <w:position w:val="0"/>
          <w:shd w:val="clear" w:color="auto" w:fill="auto"/>
        </w:rPr>
        <w:t>工程进度目标</w:t>
      </w:r>
    </w:p>
    <w:p>
      <w:pPr>
        <w:pStyle w:val="11"/>
        <w:keepNext w:val="0"/>
        <w:keepLines w:val="0"/>
        <w:widowControl w:val="0"/>
        <w:shd w:val="clear" w:color="auto" w:fill="auto"/>
        <w:bidi w:val="0"/>
        <w:spacing w:before="0" w:after="480" w:line="470" w:lineRule="exact"/>
        <w:ind w:left="0" w:right="0" w:firstLine="440"/>
        <w:jc w:val="both"/>
      </w:pPr>
      <w:r>
        <w:rPr>
          <w:color w:val="000000"/>
          <w:spacing w:val="0"/>
          <w:w w:val="100"/>
          <w:position w:val="0"/>
          <w:shd w:val="clear" w:color="auto" w:fill="auto"/>
        </w:rPr>
        <w:t>通过采用先进、合理、可行的施工方法和严格的施工管理，优化劳动力、材料、机具等 各项资源的配置，保证按照招标文件中约定的工期综合控制目标时间前竣工。</w:t>
      </w:r>
    </w:p>
    <w:p>
      <w:pPr>
        <w:pStyle w:val="30"/>
        <w:keepNext/>
        <w:keepLines/>
        <w:widowControl w:val="0"/>
        <w:numPr>
          <w:ilvl w:val="1"/>
          <w:numId w:val="15"/>
        </w:numPr>
        <w:shd w:val="clear" w:color="auto" w:fill="auto"/>
        <w:tabs>
          <w:tab w:val="left" w:pos="594"/>
        </w:tabs>
        <w:bidi w:val="0"/>
        <w:spacing w:before="0" w:line="240" w:lineRule="auto"/>
        <w:ind w:left="0" w:right="0" w:firstLine="0"/>
        <w:jc w:val="center"/>
      </w:pPr>
      <w:bookmarkStart w:id="9" w:name="bookmark21"/>
      <w:r>
        <w:rPr>
          <w:color w:val="000000"/>
          <w:spacing w:val="0"/>
          <w:w w:val="100"/>
          <w:position w:val="0"/>
          <w:shd w:val="clear" w:color="auto" w:fill="auto"/>
        </w:rPr>
        <w:t>施工部署的基本原则</w:t>
      </w:r>
      <w:bookmarkEnd w:id="9"/>
    </w:p>
    <w:p>
      <w:pPr>
        <w:pStyle w:val="11"/>
        <w:keepNext w:val="0"/>
        <w:keepLines w:val="0"/>
        <w:widowControl w:val="0"/>
        <w:numPr>
          <w:ilvl w:val="0"/>
          <w:numId w:val="16"/>
        </w:numPr>
        <w:shd w:val="clear" w:color="auto" w:fill="auto"/>
        <w:tabs>
          <w:tab w:val="left" w:pos="557"/>
        </w:tabs>
        <w:bidi w:val="0"/>
        <w:spacing w:before="0" w:after="380" w:line="470" w:lineRule="exact"/>
        <w:ind w:left="0" w:right="0"/>
        <w:jc w:val="both"/>
      </w:pPr>
      <w:r>
        <w:rPr>
          <w:color w:val="000000"/>
          <w:spacing w:val="0"/>
          <w:w w:val="100"/>
          <w:position w:val="0"/>
          <w:sz w:val="24"/>
          <w:szCs w:val="24"/>
          <w:shd w:val="clear" w:color="auto" w:fill="auto"/>
          <w:lang w:val="en-US" w:eastAsia="en-US" w:bidi="en-US"/>
        </w:rPr>
        <w:t xml:space="preserve">3. </w:t>
      </w:r>
      <w:r>
        <w:rPr>
          <w:color w:val="000000"/>
          <w:spacing w:val="0"/>
          <w:w w:val="100"/>
          <w:position w:val="0"/>
          <w:sz w:val="24"/>
          <w:szCs w:val="24"/>
          <w:shd w:val="clear" w:color="auto" w:fill="auto"/>
        </w:rPr>
        <w:t>1</w:t>
      </w:r>
      <w:r>
        <w:rPr>
          <w:color w:val="000000"/>
          <w:spacing w:val="0"/>
          <w:w w:val="100"/>
          <w:position w:val="0"/>
          <w:shd w:val="clear" w:color="auto" w:fill="auto"/>
        </w:rPr>
        <w:t>时间上的部署原则</w:t>
      </w:r>
    </w:p>
    <w:p>
      <w:pPr>
        <w:pStyle w:val="11"/>
        <w:keepNext w:val="0"/>
        <w:keepLines w:val="0"/>
        <w:widowControl w:val="0"/>
        <w:shd w:val="clear" w:color="auto" w:fill="auto"/>
        <w:bidi w:val="0"/>
        <w:spacing w:before="0" w:line="240" w:lineRule="auto"/>
        <w:ind w:left="0" w:right="0" w:firstLine="440"/>
        <w:jc w:val="both"/>
      </w:pPr>
      <w:r>
        <w:rPr>
          <w:color w:val="000000"/>
          <w:spacing w:val="0"/>
          <w:w w:val="100"/>
          <w:position w:val="0"/>
          <w:shd w:val="clear" w:color="auto" w:fill="auto"/>
        </w:rPr>
        <w:t>根据工程开工时间及工程形象进度，考虑季节性对施工的影响。统筹兼顾，综合安排施 工作业，冬期尽量避开不利于施工的工序，保证工程质量；在保证质量的前提下，尽量缩短 工期。</w:t>
      </w:r>
    </w:p>
    <w:p>
      <w:pPr>
        <w:pStyle w:val="11"/>
        <w:keepNext w:val="0"/>
        <w:keepLines w:val="0"/>
        <w:widowControl w:val="0"/>
        <w:numPr>
          <w:ilvl w:val="0"/>
          <w:numId w:val="16"/>
        </w:numPr>
        <w:shd w:val="clear" w:color="auto" w:fill="auto"/>
        <w:tabs>
          <w:tab w:val="left" w:pos="554"/>
        </w:tabs>
        <w:bidi w:val="0"/>
        <w:spacing w:before="0" w:after="120" w:line="467" w:lineRule="exact"/>
        <w:ind w:left="0" w:right="0"/>
        <w:jc w:val="both"/>
      </w:pPr>
      <w:r>
        <w:rPr>
          <w:color w:val="000000"/>
          <w:spacing w:val="0"/>
          <w:w w:val="100"/>
          <w:position w:val="0"/>
          <w:sz w:val="24"/>
          <w:szCs w:val="24"/>
          <w:shd w:val="clear" w:color="auto" w:fill="auto"/>
          <w:lang w:val="en-US" w:eastAsia="en-US" w:bidi="en-US"/>
        </w:rPr>
        <w:t>3.2</w:t>
      </w:r>
      <w:r>
        <w:rPr>
          <w:color w:val="000000"/>
          <w:spacing w:val="0"/>
          <w:w w:val="100"/>
          <w:position w:val="0"/>
          <w:shd w:val="clear" w:color="auto" w:fill="auto"/>
        </w:rPr>
        <w:t>空间上的部署原则</w:t>
      </w:r>
    </w:p>
    <w:p>
      <w:pPr>
        <w:pStyle w:val="11"/>
        <w:keepNext w:val="0"/>
        <w:keepLines w:val="0"/>
        <w:widowControl w:val="0"/>
        <w:shd w:val="clear" w:color="auto" w:fill="auto"/>
        <w:bidi w:val="0"/>
        <w:spacing w:before="0" w:line="467" w:lineRule="exact"/>
        <w:ind w:left="0" w:right="0" w:firstLine="440"/>
        <w:jc w:val="both"/>
        <w:sectPr>
          <w:type w:val="nextPage"/>
          <w:pgSz w:w="11900" w:h="16840"/>
          <w:pgMar w:top="942" w:right="1012" w:bottom="209" w:left="1014" w:header="514" w:footer="3" w:gutter="0"/>
          <w:pgNumType w:start="5"/>
          <w:cols w:num="1" w:space="720"/>
          <w:titlePg w:val="0"/>
          <w:rtlGutter w:val="0"/>
          <w:docGrid w:linePitch="360" w:charSpace="0"/>
        </w:sectPr>
      </w:pPr>
      <w:r>
        <w:rPr>
          <w:color w:val="000000"/>
          <w:spacing w:val="0"/>
          <w:w w:val="100"/>
          <w:position w:val="0"/>
          <w:shd w:val="clear" w:color="auto" w:fill="auto"/>
        </w:rPr>
        <w:t>在施工过程中，根据工程特点及周边环境条件，综合考虑工程工期、质量、劳动力、周</w:t>
      </w:r>
    </w:p>
    <w:p>
      <w:pPr>
        <w:pStyle w:val="11"/>
        <w:keepNext w:val="0"/>
        <w:keepLines w:val="0"/>
        <w:widowControl w:val="0"/>
        <w:shd w:val="clear" w:color="auto" w:fill="auto"/>
        <w:bidi w:val="0"/>
        <w:spacing w:before="0" w:line="467" w:lineRule="exact"/>
        <w:ind w:left="0" w:right="0" w:firstLine="440"/>
        <w:jc w:val="both"/>
      </w:pPr>
      <w:r>
        <w:rPr>
          <w:color w:val="000000"/>
          <w:spacing w:val="0"/>
          <w:w w:val="100"/>
          <w:position w:val="0"/>
          <w:shd w:val="clear" w:color="auto" w:fill="auto"/>
        </w:rPr>
        <w:t xml:space="preserve"> 转材料、大型机械、临建设施等资源投入情况，组织分阶段分重点进行施工。施工期间，平</w:t>
      </w:r>
      <w:r>
        <w:rPr>
          <w:color w:val="000000"/>
          <w:spacing w:val="0"/>
          <w:w w:val="100"/>
          <w:position w:val="0"/>
          <w:shd w:val="clear" w:color="auto" w:fill="auto"/>
        </w:rPr>
        <w:t xml:space="preserve"> 面分区段，立体分流水，交叉作业。合理组织，保证施工的连续性、均衡性、节奏性，做好</w:t>
      </w:r>
      <w:r>
        <w:rPr>
          <w:color w:val="000000"/>
          <w:spacing w:val="0"/>
          <w:w w:val="100"/>
          <w:position w:val="0"/>
          <w:shd w:val="clear" w:color="auto" w:fill="auto"/>
        </w:rPr>
        <w:t xml:space="preserve"> 分阶段验收安排，在主体结构验收完毕的情况下，提前介入本工程的施工。</w:t>
      </w:r>
    </w:p>
    <w:p>
      <w:pPr>
        <w:pStyle w:val="11"/>
        <w:keepNext w:val="0"/>
        <w:keepLines w:val="0"/>
        <w:widowControl w:val="0"/>
        <w:numPr>
          <w:ilvl w:val="0"/>
          <w:numId w:val="16"/>
        </w:numPr>
        <w:shd w:val="clear" w:color="auto" w:fill="auto"/>
        <w:tabs>
          <w:tab w:val="left" w:pos="554"/>
        </w:tabs>
        <w:bidi w:val="0"/>
        <w:spacing w:before="0" w:after="120" w:line="467" w:lineRule="exact"/>
        <w:ind w:left="0" w:right="0"/>
        <w:jc w:val="both"/>
      </w:pPr>
      <w:r>
        <w:rPr>
          <w:color w:val="000000"/>
          <w:spacing w:val="0"/>
          <w:w w:val="100"/>
          <w:position w:val="0"/>
          <w:sz w:val="24"/>
          <w:szCs w:val="24"/>
          <w:shd w:val="clear" w:color="auto" w:fill="auto"/>
          <w:lang w:val="en-US" w:eastAsia="en-US" w:bidi="en-US"/>
        </w:rPr>
        <w:t>3.3</w:t>
      </w:r>
      <w:r>
        <w:rPr>
          <w:color w:val="000000"/>
          <w:spacing w:val="0"/>
          <w:w w:val="100"/>
          <w:position w:val="0"/>
          <w:shd w:val="clear" w:color="auto" w:fill="auto"/>
        </w:rPr>
        <w:t>工艺上的部署原则</w:t>
      </w:r>
    </w:p>
    <w:p>
      <w:pPr>
        <w:pStyle w:val="11"/>
        <w:keepNext w:val="0"/>
        <w:keepLines w:val="0"/>
        <w:widowControl w:val="0"/>
        <w:shd w:val="clear" w:color="auto" w:fill="auto"/>
        <w:bidi w:val="0"/>
        <w:spacing w:before="0" w:after="460" w:line="468" w:lineRule="exact"/>
        <w:ind w:left="0" w:right="0" w:firstLine="440"/>
        <w:jc w:val="both"/>
      </w:pPr>
      <w:r>
        <w:rPr>
          <w:color w:val="000000"/>
          <w:spacing w:val="0"/>
          <w:w w:val="100"/>
          <w:position w:val="0"/>
          <w:shd w:val="clear" w:color="auto" w:fill="auto"/>
        </w:rPr>
        <w:t>根据整个工程的特点进行合理分工，做到便于指挥、协调，本工程施工安排应遵循有压 管道让无压管道，小管让大管，小断面让大断面的管，按照先上后下、先里后外的总体施工 顺序原则进行部署，各专业间的施工距离符合有关规定。</w:t>
      </w:r>
    </w:p>
    <w:p>
      <w:pPr>
        <w:pStyle w:val="30"/>
        <w:keepNext/>
        <w:keepLines/>
        <w:widowControl w:val="0"/>
        <w:numPr>
          <w:ilvl w:val="1"/>
          <w:numId w:val="15"/>
        </w:numPr>
        <w:shd w:val="clear" w:color="auto" w:fill="auto"/>
        <w:tabs>
          <w:tab w:val="left" w:pos="594"/>
        </w:tabs>
        <w:bidi w:val="0"/>
        <w:spacing w:before="0" w:after="400" w:line="240" w:lineRule="auto"/>
        <w:ind w:left="0" w:right="0" w:firstLine="0"/>
        <w:jc w:val="center"/>
      </w:pPr>
      <w:bookmarkStart w:id="10" w:name="bookmark23"/>
      <w:r>
        <w:rPr>
          <w:color w:val="000000"/>
          <w:spacing w:val="0"/>
          <w:w w:val="100"/>
          <w:position w:val="0"/>
          <w:shd w:val="clear" w:color="auto" w:fill="auto"/>
        </w:rPr>
        <w:t>施工组织机构</w:t>
      </w:r>
      <w:bookmarkEnd w:id="10"/>
    </w:p>
    <w:p>
      <w:pPr>
        <w:pStyle w:val="11"/>
        <w:keepNext w:val="0"/>
        <w:keepLines w:val="0"/>
        <w:widowControl w:val="0"/>
        <w:shd w:val="clear" w:color="auto" w:fill="auto"/>
        <w:bidi w:val="0"/>
        <w:spacing w:before="0" w:line="466" w:lineRule="exact"/>
        <w:ind w:left="0" w:right="0" w:firstLine="440"/>
        <w:jc w:val="both"/>
      </w:pPr>
      <w:r>
        <w:rPr>
          <w:color w:val="000000"/>
          <w:spacing w:val="0"/>
          <w:w w:val="100"/>
          <w:position w:val="0"/>
          <w:shd w:val="clear" w:color="auto" w:fill="auto"/>
        </w:rPr>
        <w:t>我公司将以现行施工的惯例来运作和管理该项目，即以项目经理负责制为核心，以项目 合同管理和成本控制为主要内容，以系统管理和先进技术为手段的项目管理机制。</w:t>
      </w:r>
    </w:p>
    <w:p>
      <w:pPr>
        <w:pStyle w:val="11"/>
        <w:keepNext w:val="0"/>
        <w:keepLines w:val="0"/>
        <w:widowControl w:val="0"/>
        <w:numPr>
          <w:ilvl w:val="2"/>
          <w:numId w:val="15"/>
        </w:numPr>
        <w:shd w:val="clear" w:color="auto" w:fill="auto"/>
        <w:tabs>
          <w:tab w:val="left" w:pos="957"/>
        </w:tabs>
        <w:bidi w:val="0"/>
        <w:spacing w:before="0" w:after="3060" w:line="467" w:lineRule="exact"/>
        <w:ind w:left="0" w:right="0"/>
        <w:jc w:val="both"/>
      </w:pPr>
      <w:r>
        <w:rPr>
          <w:color w:val="000000"/>
          <w:spacing w:val="0"/>
          <w:w w:val="100"/>
          <w:position w:val="0"/>
          <w:shd w:val="clear" w:color="auto" w:fill="auto"/>
        </w:rPr>
        <w:t>项目组织机构表</w:t>
      </w:r>
    </w:p>
    <w:p>
      <w:pPr>
        <w:widowControl w:val="0"/>
        <w:jc w:val="center"/>
        <w:rPr>
          <w:sz w:val="2"/>
          <w:szCs w:val="2"/>
        </w:rPr>
        <w:sectPr>
          <w:type w:val="nextPage"/>
          <w:pgSz w:w="11900" w:h="16840"/>
          <w:pgMar w:top="942" w:right="1012" w:bottom="209" w:left="1014" w:header="514" w:footer="3" w:gutter="0"/>
          <w:pgNumType w:start="6"/>
          <w:cols w:num="1" w:space="720"/>
          <w:titlePg w:val="0"/>
          <w:rtlGutter w:val="0"/>
          <w:docGrid w:linePitch="360" w:charSpace="0"/>
        </w:sectPr>
      </w:pPr>
      <w:r>
        <w:drawing>
          <wp:inline distT="0" distB="0" distL="114300" distR="114300">
            <wp:extent cx="5370830" cy="2267585"/>
            <wp:effectExtent l="0" t="0" r="1270" b="18415"/>
            <wp:docPr id="1" name="Picutre 1"/>
            <wp:cNvGraphicFramePr/>
            <a:graphic xmlns:a="http://schemas.openxmlformats.org/drawingml/2006/main">
              <a:graphicData uri="http://schemas.openxmlformats.org/drawingml/2006/picture">
                <pic:pic xmlns:pic="http://schemas.openxmlformats.org/drawingml/2006/picture">
                  <pic:nvPicPr>
                    <pic:cNvPr id="1" name="Picutre 1"/>
                    <pic:cNvPicPr/>
                  </pic:nvPicPr>
                  <pic:blipFill>
                    <a:blip xmlns:r="http://schemas.openxmlformats.org/officeDocument/2006/relationships" r:embed="rId5"/>
                    <a:stretch>
                      <a:fillRect/>
                    </a:stretch>
                  </pic:blipFill>
                  <pic:spPr>
                    <a:xfrm>
                      <a:off x="0" y="0"/>
                      <a:ext cx="5370830" cy="2267585"/>
                    </a:xfrm>
                    <a:prstGeom prst="rect">
                      <a:avLst/>
                    </a:prstGeom>
                  </pic:spPr>
                </pic:pic>
              </a:graphicData>
            </a:graphic>
          </wp:inline>
        </w:drawing>
      </w:r>
    </w:p>
    <w:p>
      <w:pPr>
        <w:pStyle w:val="11"/>
        <w:keepNext w:val="0"/>
        <w:keepLines w:val="0"/>
        <w:widowControl w:val="0"/>
        <w:numPr>
          <w:ilvl w:val="2"/>
          <w:numId w:val="15"/>
        </w:numPr>
        <w:shd w:val="clear" w:color="auto" w:fill="auto"/>
        <w:tabs>
          <w:tab w:val="left" w:pos="971"/>
        </w:tabs>
        <w:bidi w:val="0"/>
        <w:spacing w:before="0" w:after="680" w:line="240" w:lineRule="auto"/>
        <w:ind w:left="0" w:right="0"/>
        <w:jc w:val="left"/>
      </w:pPr>
      <w:r>
        <w:rPr>
          <w:color w:val="000000"/>
          <w:spacing w:val="0"/>
          <w:w w:val="100"/>
          <w:position w:val="0"/>
          <w:shd w:val="clear" w:color="auto" w:fill="auto"/>
        </w:rPr>
        <w:t>项目经理部主要职能关系框图</w:t>
      </w:r>
    </w:p>
    <w:p>
      <w:pPr>
        <w:pStyle w:val="11"/>
        <w:keepNext w:val="0"/>
        <w:keepLines w:val="0"/>
        <w:widowControl w:val="0"/>
        <w:numPr>
          <w:ilvl w:val="0"/>
          <w:numId w:val="17"/>
        </w:numPr>
        <w:shd w:val="clear" w:color="auto" w:fill="auto"/>
        <w:tabs>
          <w:tab w:val="left" w:pos="1842"/>
        </w:tabs>
        <w:bidi w:val="0"/>
        <w:spacing w:before="0" w:after="0" w:line="302" w:lineRule="exact"/>
        <w:ind w:left="1560" w:right="0" w:firstLine="20"/>
        <w:jc w:val="left"/>
      </w:pPr>
      <w:r>
        <w:rPr>
          <w:color w:val="000000"/>
          <w:spacing w:val="0"/>
          <w:w w:val="100"/>
          <w:position w:val="0"/>
          <w:shd w:val="clear" w:color="auto" w:fill="auto"/>
        </w:rPr>
        <w:t>.接受业主的各项指令、质疑，并立即消化、分解，指 派下属相关部门执行；</w:t>
      </w:r>
    </w:p>
    <w:p>
      <w:pPr>
        <w:pStyle w:val="11"/>
        <w:keepNext w:val="0"/>
        <w:keepLines w:val="0"/>
        <w:widowControl w:val="0"/>
        <w:numPr>
          <w:ilvl w:val="0"/>
          <w:numId w:val="17"/>
        </w:numPr>
        <w:pBdr>
          <w:bottom w:val="single" w:sz="4" w:space="0" w:color="auto"/>
        </w:pBdr>
        <w:shd w:val="clear" w:color="auto" w:fill="auto"/>
        <w:tabs>
          <w:tab w:val="left" w:pos="1861"/>
        </w:tabs>
        <w:bidi w:val="0"/>
        <w:spacing w:before="0" w:after="920" w:line="317" w:lineRule="exact"/>
        <w:ind w:left="1560" w:right="0" w:firstLine="20"/>
        <w:jc w:val="left"/>
      </w:pPr>
      <w:r>
        <w:rPr>
          <w:color w:val="000000"/>
          <w:spacing w:val="0"/>
          <w:w w:val="100"/>
          <w:position w:val="0"/>
          <w:shd w:val="clear" w:color="auto" w:fill="auto"/>
        </w:rPr>
        <w:t>.对业主下达的各项指令、质疑，及时提出解决方案， 处理后提交处理报告。</w:t>
      </w:r>
    </w:p>
    <w:p>
      <w:pPr>
        <w:pStyle w:val="11"/>
        <w:keepNext w:val="0"/>
        <w:keepLines w:val="0"/>
        <w:widowControl w:val="0"/>
        <w:numPr>
          <w:ilvl w:val="0"/>
          <w:numId w:val="18"/>
        </w:numPr>
        <w:shd w:val="clear" w:color="auto" w:fill="auto"/>
        <w:tabs>
          <w:tab w:val="left" w:pos="1842"/>
        </w:tabs>
        <w:bidi w:val="0"/>
        <w:spacing w:before="0" w:after="0" w:line="307" w:lineRule="exact"/>
        <w:ind w:left="1560" w:right="0" w:firstLine="20"/>
        <w:jc w:val="left"/>
      </w:pPr>
      <w:r>
        <w:rPr>
          <w:color w:val="000000"/>
          <w:spacing w:val="0"/>
          <w:w w:val="100"/>
          <w:position w:val="0"/>
          <w:shd w:val="clear" w:color="auto" w:fill="auto"/>
        </w:rPr>
        <w:t>.接受监理工程师的各项指令、质疑，并立即消化、分 解，指派下属相关部门执行；</w:t>
      </w:r>
    </w:p>
    <w:p>
      <w:pPr>
        <w:pStyle w:val="11"/>
        <w:keepNext w:val="0"/>
        <w:keepLines w:val="0"/>
        <w:widowControl w:val="0"/>
        <w:numPr>
          <w:ilvl w:val="0"/>
          <w:numId w:val="18"/>
        </w:numPr>
        <w:pBdr>
          <w:bottom w:val="single" w:sz="4" w:space="0" w:color="auto"/>
        </w:pBdr>
        <w:shd w:val="clear" w:color="auto" w:fill="auto"/>
        <w:tabs>
          <w:tab w:val="left" w:pos="1856"/>
        </w:tabs>
        <w:bidi w:val="0"/>
        <w:spacing w:before="0" w:after="0" w:line="307" w:lineRule="exact"/>
        <w:ind w:left="1560" w:right="0" w:firstLine="20"/>
        <w:jc w:val="left"/>
        <w:sectPr>
          <w:type w:val="nextPage"/>
          <w:pgSz w:w="11900" w:h="16840"/>
          <w:pgMar w:top="942" w:right="1012" w:bottom="209" w:left="1014" w:header="514" w:footer="3" w:gutter="0"/>
          <w:pgNumType w:start="7"/>
          <w:cols w:num="1" w:space="720"/>
          <w:titlePg w:val="0"/>
          <w:rtlGutter w:val="0"/>
          <w:docGrid w:linePitch="360" w:charSpace="0"/>
        </w:sectPr>
      </w:pPr>
      <w:r>
        <mc:AlternateContent>
          <mc:Choice Requires="wps">
            <w:drawing>
              <wp:anchor distT="0" distB="0" distL="114300" distR="114300" simplePos="0" relativeHeight="251659264" behindDoc="0" locked="0" layoutInCell="1" allowOverlap="1">
                <wp:simplePos x="0" y="0"/>
                <wp:positionH relativeFrom="page">
                  <wp:posOffset>5990590</wp:posOffset>
                </wp:positionH>
                <wp:positionV relativeFrom="margin">
                  <wp:posOffset>2277110</wp:posOffset>
                </wp:positionV>
                <wp:extent cx="173990" cy="783590"/>
                <wp:effectExtent l="0" t="0" r="0" b="0"/>
                <wp:wrapSquare wrapText="left"/>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783590"/>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监理工程师</w:t>
                            </w:r>
                          </w:p>
                        </w:txbxContent>
                      </wps:txbx>
                      <wps:bodyPr vert="eaVert" lIns="0" tIns="0" rIns="0" bIns="0" upright="1"/>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13.7pt;height:61.7pt;margin-top:179.3pt;margin-left:471.7pt;mso-position-horizontal-relative:page;mso-position-vertical-relative:margin;mso-wrap-distance-bottom:0;mso-wrap-distance-left:9pt;mso-wrap-distance-right:9pt;mso-wrap-distance-top:0;position:absolute;v-text-anchor:top;z-index:251658240"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监理工程师</w:t>
                      </w:r>
                    </w:p>
                  </w:txbxContent>
                </v:textbox>
                <w10:wrap type="square" side="left"/>
              </v:shape>
            </w:pict>
          </mc:Fallback>
        </mc:AlternateContent>
      </w:r>
      <w:r>
        <mc:AlternateContent>
          <mc:Choice Requires="wps">
            <w:drawing>
              <wp:anchor distT="1165860" distB="962660" distL="114300" distR="4972685" simplePos="0" relativeHeight="251661312" behindDoc="0" locked="0" layoutInCell="1" allowOverlap="1">
                <wp:simplePos x="0" y="0"/>
                <wp:positionH relativeFrom="page">
                  <wp:posOffset>1137920</wp:posOffset>
                </wp:positionH>
                <wp:positionV relativeFrom="margin">
                  <wp:posOffset>4169410</wp:posOffset>
                </wp:positionV>
                <wp:extent cx="179705" cy="1149350"/>
                <wp:effectExtent l="0" t="0" r="0" b="0"/>
                <wp:wrapTopAndBottom/>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9705" cy="1149350"/>
                        </a:xfrm>
                        <a:prstGeom prst="rect">
                          <a:avLst/>
                        </a:prstGeom>
                        <a:noFill/>
                      </wps:spPr>
                      <wps:txbx>
                        <w:txbxContent>
                          <w:p>
                            <w:pPr>
                              <w:pStyle w:val="11"/>
                              <w:keepNext w:val="0"/>
                              <w:keepLines w:val="0"/>
                              <w:widowControl w:val="0"/>
                              <w:shd w:val="clear" w:color="auto" w:fill="auto"/>
                              <w:bidi w:val="0"/>
                              <w:spacing w:before="0" w:after="0" w:line="359" w:lineRule="exact"/>
                              <w:ind w:left="0" w:right="0" w:firstLine="0"/>
                              <w:jc w:val="both"/>
                            </w:pPr>
                            <w:r>
                              <w:rPr>
                                <w:color w:val="000000"/>
                                <w:spacing w:val="0"/>
                                <w:w w:val="100"/>
                                <w:position w:val="0"/>
                                <w:shd w:val="clear" w:color="auto" w:fill="auto"/>
                              </w:rPr>
                              <w:t>项 目 经 理 部</w:t>
                            </w:r>
                          </w:p>
                        </w:txbxContent>
                      </wps:txbx>
                      <wps:bodyPr lIns="0" tIns="0" rIns="0" bIns="0"/>
                    </wps:wsp>
                  </a:graphicData>
                </a:graphic>
              </wp:anchor>
            </w:drawing>
          </mc:Choice>
          <mc:Fallback>
            <w:pict>
              <v:shape id="Shape 4" o:spid="_x0000_s1026" type="#_x0000_t202" style="width:14.15pt;height:90.5pt;margin-top:328.3pt;margin-left:89.6pt;mso-position-horizontal-relative:page;mso-position-vertical-relative:margin;mso-wrap-distance-bottom:75.8pt;mso-wrap-distance-left:9pt;mso-wrap-distance-right:391.55pt;mso-wrap-distance-top:91.8pt;position:absolute;v-text-anchor:top;z-index:251660288" filled="f" fillcolor="this">
                <v:textbox inset="0,0,0,0">
                  <w:txbxContent>
                    <w:p>
                      <w:pPr>
                        <w:pStyle w:val="11"/>
                        <w:keepNext w:val="0"/>
                        <w:keepLines w:val="0"/>
                        <w:widowControl w:val="0"/>
                        <w:shd w:val="clear" w:color="auto" w:fill="auto"/>
                        <w:bidi w:val="0"/>
                        <w:spacing w:before="0" w:after="0" w:line="359" w:lineRule="exact"/>
                        <w:ind w:left="0" w:right="0" w:firstLine="0"/>
                        <w:jc w:val="both"/>
                      </w:pPr>
                      <w:r>
                        <w:rPr>
                          <w:color w:val="000000"/>
                          <w:spacing w:val="0"/>
                          <w:w w:val="100"/>
                          <w:position w:val="0"/>
                          <w:shd w:val="clear" w:color="auto" w:fill="auto"/>
                        </w:rPr>
                        <w:t>项 目 经 理 部</w:t>
                      </w:r>
                    </w:p>
                  </w:txbxContent>
                </v:textbox>
                <w10:wrap type="topAndBottom"/>
              </v:shape>
            </w:pict>
          </mc:Fallback>
        </mc:AlternateContent>
      </w:r>
      <w:r>
        <mc:AlternateContent>
          <mc:Choice Requires="wps">
            <w:drawing>
              <wp:anchor distT="800100" distB="1898650" distL="678180" distR="906780" simplePos="0" relativeHeight="251663360" behindDoc="0" locked="0" layoutInCell="1" allowOverlap="1">
                <wp:simplePos x="0" y="0"/>
                <wp:positionH relativeFrom="page">
                  <wp:posOffset>1701800</wp:posOffset>
                </wp:positionH>
                <wp:positionV relativeFrom="margin">
                  <wp:posOffset>3803650</wp:posOffset>
                </wp:positionV>
                <wp:extent cx="3681730" cy="579120"/>
                <wp:effectExtent l="0" t="0" r="0" b="0"/>
                <wp:wrapTopAndBottom/>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1730" cy="579120"/>
                        </a:xfrm>
                        <a:prstGeom prst="rect">
                          <a:avLst/>
                        </a:prstGeom>
                        <a:noFill/>
                      </wps:spPr>
                      <wps:txbx>
                        <w:txbxContent>
                          <w:p>
                            <w:pPr>
                              <w:pStyle w:val="11"/>
                              <w:keepNext w:val="0"/>
                              <w:keepLines w:val="0"/>
                              <w:widowControl w:val="0"/>
                              <w:numPr>
                                <w:ilvl w:val="0"/>
                                <w:numId w:val="19"/>
                              </w:numPr>
                              <w:shd w:val="clear" w:color="auto" w:fill="auto"/>
                              <w:tabs>
                                <w:tab w:val="left" w:pos="115"/>
                              </w:tabs>
                              <w:bidi w:val="0"/>
                              <w:spacing w:before="0" w:after="0" w:line="307" w:lineRule="exact"/>
                              <w:ind w:left="0" w:right="0" w:firstLine="0"/>
                              <w:jc w:val="left"/>
                            </w:pPr>
                            <w:r>
                              <w:rPr>
                                <w:color w:val="000000"/>
                                <w:spacing w:val="0"/>
                                <w:w w:val="100"/>
                                <w:position w:val="0"/>
                                <w:shd w:val="clear" w:color="auto" w:fill="auto"/>
                              </w:rPr>
                              <w:t>.按业主、监理工程师指令，组织项目经理部各部门及 下属设备供货商和安装单位配合设计联络工作；</w:t>
                            </w:r>
                          </w:p>
                          <w:p>
                            <w:pPr>
                              <w:pStyle w:val="11"/>
                              <w:keepNext w:val="0"/>
                              <w:keepLines w:val="0"/>
                              <w:widowControl w:val="0"/>
                              <w:numPr>
                                <w:ilvl w:val="0"/>
                                <w:numId w:val="19"/>
                              </w:numPr>
                              <w:pBdr>
                                <w:bottom w:val="single" w:sz="4" w:space="0" w:color="auto"/>
                              </w:pBdr>
                              <w:shd w:val="clear" w:color="auto" w:fill="auto"/>
                              <w:tabs>
                                <w:tab w:val="left" w:pos="115"/>
                              </w:tabs>
                              <w:bidi w:val="0"/>
                              <w:spacing w:before="0" w:after="0" w:line="240" w:lineRule="auto"/>
                              <w:ind w:left="0" w:right="0" w:firstLine="0"/>
                              <w:jc w:val="left"/>
                            </w:pPr>
                            <w:r>
                              <w:rPr>
                                <w:color w:val="000000"/>
                                <w:spacing w:val="0"/>
                                <w:w w:val="100"/>
                                <w:position w:val="0"/>
                                <w:shd w:val="clear" w:color="auto" w:fill="auto"/>
                              </w:rPr>
                              <w:t>.做好配合设计进行二次深化设计的工作。</w:t>
                            </w:r>
                          </w:p>
                        </w:txbxContent>
                      </wps:txbx>
                      <wps:bodyPr lIns="0" tIns="0" rIns="0" bIns="0"/>
                    </wps:wsp>
                  </a:graphicData>
                </a:graphic>
              </wp:anchor>
            </w:drawing>
          </mc:Choice>
          <mc:Fallback>
            <w:pict>
              <v:shape id="Shape 6" o:spid="_x0000_s1027" type="#_x0000_t202" style="width:289.9pt;height:45.6pt;margin-top:299.5pt;margin-left:134pt;mso-position-horizontal-relative:page;mso-position-vertical-relative:margin;mso-wrap-distance-bottom:149.5pt;mso-wrap-distance-left:53.4pt;mso-wrap-distance-right:71.4pt;mso-wrap-distance-top:63pt;position:absolute;v-text-anchor:top;z-index:251662336" filled="f" fillcolor="this">
                <v:textbox inset="0,0,0,0">
                  <w:txbxContent>
                    <w:p>
                      <w:pPr>
                        <w:pStyle w:val="11"/>
                        <w:keepNext w:val="0"/>
                        <w:keepLines w:val="0"/>
                        <w:widowControl w:val="0"/>
                        <w:numPr>
                          <w:ilvl w:val="0"/>
                          <w:numId w:val="19"/>
                        </w:numPr>
                        <w:shd w:val="clear" w:color="auto" w:fill="auto"/>
                        <w:tabs>
                          <w:tab w:val="left" w:pos="115"/>
                        </w:tabs>
                        <w:bidi w:val="0"/>
                        <w:spacing w:before="0" w:after="0" w:line="307" w:lineRule="exact"/>
                        <w:ind w:left="0" w:right="0" w:firstLine="0"/>
                        <w:jc w:val="left"/>
                      </w:pPr>
                      <w:r>
                        <w:rPr>
                          <w:color w:val="000000"/>
                          <w:spacing w:val="0"/>
                          <w:w w:val="100"/>
                          <w:position w:val="0"/>
                          <w:shd w:val="clear" w:color="auto" w:fill="auto"/>
                        </w:rPr>
                        <w:t>.按业主、监理工程师指令，组织项目经理部各部门及 下属设备供货商和安装单位配合设计联络工作；</w:t>
                      </w:r>
                    </w:p>
                    <w:p>
                      <w:pPr>
                        <w:pStyle w:val="11"/>
                        <w:keepNext w:val="0"/>
                        <w:keepLines w:val="0"/>
                        <w:widowControl w:val="0"/>
                        <w:numPr>
                          <w:ilvl w:val="0"/>
                          <w:numId w:val="19"/>
                        </w:numPr>
                        <w:pBdr>
                          <w:bottom w:val="single" w:sz="4" w:space="0" w:color="auto"/>
                        </w:pBdr>
                        <w:shd w:val="clear" w:color="auto" w:fill="auto"/>
                        <w:tabs>
                          <w:tab w:val="left" w:pos="115"/>
                        </w:tabs>
                        <w:bidi w:val="0"/>
                        <w:spacing w:before="0" w:after="0" w:line="240" w:lineRule="auto"/>
                        <w:ind w:left="0" w:right="0" w:firstLine="0"/>
                        <w:jc w:val="left"/>
                      </w:pPr>
                      <w:r>
                        <w:rPr>
                          <w:color w:val="000000"/>
                          <w:spacing w:val="0"/>
                          <w:w w:val="100"/>
                          <w:position w:val="0"/>
                          <w:shd w:val="clear" w:color="auto" w:fill="auto"/>
                        </w:rPr>
                        <w:t>.做好配合设计进行二次深化设计的工作。</w:t>
                      </w:r>
                    </w:p>
                  </w:txbxContent>
                </v:textbox>
                <w10:wrap type="topAndBottom"/>
              </v:shape>
            </w:pict>
          </mc:Fallback>
        </mc:AlternateContent>
      </w:r>
      <w:r>
        <mc:AlternateContent>
          <mc:Choice Requires="wps">
            <w:drawing>
              <wp:anchor distT="869950" distB="1481455" distL="4966970" distR="125730" simplePos="0" relativeHeight="251665408" behindDoc="0" locked="0" layoutInCell="1" allowOverlap="1">
                <wp:simplePos x="0" y="0"/>
                <wp:positionH relativeFrom="page">
                  <wp:posOffset>5990590</wp:posOffset>
                </wp:positionH>
                <wp:positionV relativeFrom="margin">
                  <wp:posOffset>3873500</wp:posOffset>
                </wp:positionV>
                <wp:extent cx="173990" cy="926465"/>
                <wp:effectExtent l="0" t="0" r="0" b="0"/>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926465"/>
                        </a:xfrm>
                        <a:prstGeom prst="rect">
                          <a:avLst/>
                        </a:prstGeom>
                        <a:noFill/>
                      </wps:spPr>
                      <wps:txbx>
                        <w:txbxContent>
                          <w:p>
                            <w:pPr>
                              <w:pStyle w:val="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工程设计单位</w:t>
                            </w:r>
                          </w:p>
                        </w:txbxContent>
                      </wps:txbx>
                      <wps:bodyPr vert="eaVert" lIns="0" tIns="0" rIns="0" bIns="0" upright="1"/>
                    </wps:wsp>
                  </a:graphicData>
                </a:graphic>
              </wp:anchor>
            </w:drawing>
          </mc:Choice>
          <mc:Fallback>
            <w:pict>
              <v:shape id="Shape 8" o:spid="_x0000_s1028" type="#_x0000_t202" style="width:13.7pt;height:72.95pt;margin-top:305pt;margin-left:471.7pt;mso-position-horizontal-relative:page;mso-position-vertical-relative:margin;mso-wrap-distance-bottom:116.65pt;mso-wrap-distance-left:391.1pt;mso-wrap-distance-right:9.9pt;mso-wrap-distance-top:68.5pt;position:absolute;v-text-anchor:top;z-index:251664384" filled="f" fillcolor="this">
                <v:textbox style="layout-flow:vertical-ideographic" inset="0,0,0,0">
                  <w:txbxContent>
                    <w:p>
                      <w:pPr>
                        <w:pStyle w:val="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工程设计单位</w:t>
                      </w:r>
                    </w:p>
                  </w:txbxContent>
                </v:textbox>
                <w10:wrap type="topAndBottom"/>
              </v:shape>
            </w:pict>
          </mc:Fallback>
        </mc:AlternateContent>
      </w:r>
      <w:r>
        <mc:AlternateContent>
          <mc:Choice Requires="wps">
            <w:drawing>
              <wp:anchor distT="2150110" distB="0" distL="671830" distR="913130" simplePos="0" relativeHeight="251667456" behindDoc="0" locked="0" layoutInCell="1" allowOverlap="1">
                <wp:simplePos x="0" y="0"/>
                <wp:positionH relativeFrom="page">
                  <wp:posOffset>1695450</wp:posOffset>
                </wp:positionH>
                <wp:positionV relativeFrom="margin">
                  <wp:posOffset>5153660</wp:posOffset>
                </wp:positionV>
                <wp:extent cx="3681730" cy="1127760"/>
                <wp:effectExtent l="0" t="0" r="0" b="0"/>
                <wp:wrapTopAndBottom/>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1730" cy="1127760"/>
                        </a:xfrm>
                        <a:prstGeom prst="rect">
                          <a:avLst/>
                        </a:prstGeom>
                        <a:noFill/>
                      </wps:spPr>
                      <wps:txbx>
                        <w:txbxContent>
                          <w:p>
                            <w:pPr>
                              <w:pStyle w:val="11"/>
                              <w:keepNext w:val="0"/>
                              <w:keepLines w:val="0"/>
                              <w:widowControl w:val="0"/>
                              <w:numPr>
                                <w:ilvl w:val="0"/>
                                <w:numId w:val="20"/>
                              </w:numPr>
                              <w:pBdr>
                                <w:top w:val="single" w:sz="4" w:space="0" w:color="auto"/>
                              </w:pBdr>
                              <w:shd w:val="clear" w:color="auto" w:fill="auto"/>
                              <w:tabs>
                                <w:tab w:val="left" w:pos="101"/>
                              </w:tabs>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进场前与总包签订进场协议；</w:t>
                            </w:r>
                          </w:p>
                          <w:p>
                            <w:pPr>
                              <w:pStyle w:val="11"/>
                              <w:keepNext w:val="0"/>
                              <w:keepLines w:val="0"/>
                              <w:widowControl w:val="0"/>
                              <w:numPr>
                                <w:ilvl w:val="0"/>
                                <w:numId w:val="20"/>
                              </w:numPr>
                              <w:shd w:val="clear" w:color="auto" w:fill="auto"/>
                              <w:tabs>
                                <w:tab w:val="left" w:pos="101"/>
                              </w:tabs>
                              <w:bidi w:val="0"/>
                              <w:spacing w:before="0" w:after="0" w:line="317" w:lineRule="exact"/>
                              <w:ind w:left="0" w:right="0" w:firstLine="0"/>
                              <w:jc w:val="left"/>
                            </w:pPr>
                            <w:r>
                              <w:rPr>
                                <w:color w:val="000000"/>
                                <w:spacing w:val="0"/>
                                <w:w w:val="100"/>
                                <w:position w:val="0"/>
                                <w:shd w:val="clear" w:color="auto" w:fill="auto"/>
                              </w:rPr>
                              <w:t>.接受总承包单位关于工程施工的安全、质量、进度、 现场文明施工的统一管理；</w:t>
                            </w:r>
                          </w:p>
                          <w:p>
                            <w:pPr>
                              <w:pStyle w:val="11"/>
                              <w:keepNext w:val="0"/>
                              <w:keepLines w:val="0"/>
                              <w:widowControl w:val="0"/>
                              <w:numPr>
                                <w:ilvl w:val="0"/>
                                <w:numId w:val="20"/>
                              </w:numPr>
                              <w:shd w:val="clear" w:color="auto" w:fill="auto"/>
                              <w:tabs>
                                <w:tab w:val="left" w:pos="101"/>
                              </w:tabs>
                              <w:bidi w:val="0"/>
                              <w:spacing w:before="0" w:after="0" w:line="322" w:lineRule="exact"/>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积极与总包单位建立顺畅的沟通渠道，响应其对施工 的各项要求；</w:t>
                            </w:r>
                          </w:p>
                          <w:p>
                            <w:pPr>
                              <w:pStyle w:val="11"/>
                              <w:keepNext w:val="0"/>
                              <w:keepLines w:val="0"/>
                              <w:widowControl w:val="0"/>
                              <w:numPr>
                                <w:ilvl w:val="0"/>
                                <w:numId w:val="20"/>
                              </w:numPr>
                              <w:shd w:val="clear" w:color="auto" w:fill="auto"/>
                              <w:tabs>
                                <w:tab w:val="left" w:pos="101"/>
                              </w:tabs>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积极配合总包单位进行竣工验收及资料的归档。</w:t>
                            </w:r>
                          </w:p>
                        </w:txbxContent>
                      </wps:txbx>
                      <wps:bodyPr lIns="0" tIns="0" rIns="0" bIns="0"/>
                    </wps:wsp>
                  </a:graphicData>
                </a:graphic>
              </wp:anchor>
            </w:drawing>
          </mc:Choice>
          <mc:Fallback>
            <w:pict>
              <v:shape id="Shape 10" o:spid="_x0000_s1029" type="#_x0000_t202" style="width:289.9pt;height:88.8pt;margin-top:405.8pt;margin-left:133.5pt;mso-position-horizontal-relative:page;mso-position-vertical-relative:margin;mso-wrap-distance-bottom:0;mso-wrap-distance-left:52.9pt;mso-wrap-distance-right:71.9pt;mso-wrap-distance-top:169.3pt;position:absolute;v-text-anchor:top;z-index:251666432" filled="f" fillcolor="this">
                <v:textbox inset="0,0,0,0">
                  <w:txbxContent>
                    <w:p>
                      <w:pPr>
                        <w:pStyle w:val="11"/>
                        <w:keepNext w:val="0"/>
                        <w:keepLines w:val="0"/>
                        <w:widowControl w:val="0"/>
                        <w:numPr>
                          <w:ilvl w:val="0"/>
                          <w:numId w:val="20"/>
                        </w:numPr>
                        <w:pBdr>
                          <w:top w:val="single" w:sz="4" w:space="0" w:color="auto"/>
                        </w:pBdr>
                        <w:shd w:val="clear" w:color="auto" w:fill="auto"/>
                        <w:tabs>
                          <w:tab w:val="left" w:pos="101"/>
                        </w:tabs>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进场前与总包签订进场协议；</w:t>
                      </w:r>
                    </w:p>
                    <w:p>
                      <w:pPr>
                        <w:pStyle w:val="11"/>
                        <w:keepNext w:val="0"/>
                        <w:keepLines w:val="0"/>
                        <w:widowControl w:val="0"/>
                        <w:numPr>
                          <w:ilvl w:val="0"/>
                          <w:numId w:val="20"/>
                        </w:numPr>
                        <w:shd w:val="clear" w:color="auto" w:fill="auto"/>
                        <w:tabs>
                          <w:tab w:val="left" w:pos="101"/>
                        </w:tabs>
                        <w:bidi w:val="0"/>
                        <w:spacing w:before="0" w:after="0" w:line="317" w:lineRule="exact"/>
                        <w:ind w:left="0" w:right="0" w:firstLine="0"/>
                        <w:jc w:val="left"/>
                      </w:pPr>
                      <w:r>
                        <w:rPr>
                          <w:color w:val="000000"/>
                          <w:spacing w:val="0"/>
                          <w:w w:val="100"/>
                          <w:position w:val="0"/>
                          <w:shd w:val="clear" w:color="auto" w:fill="auto"/>
                        </w:rPr>
                        <w:t>.接受总承包单位关于工程施工的安全、质量、进度、 现场文明施工的统一管理；</w:t>
                      </w:r>
                    </w:p>
                    <w:p>
                      <w:pPr>
                        <w:pStyle w:val="11"/>
                        <w:keepNext w:val="0"/>
                        <w:keepLines w:val="0"/>
                        <w:widowControl w:val="0"/>
                        <w:numPr>
                          <w:ilvl w:val="0"/>
                          <w:numId w:val="20"/>
                        </w:numPr>
                        <w:shd w:val="clear" w:color="auto" w:fill="auto"/>
                        <w:tabs>
                          <w:tab w:val="left" w:pos="101"/>
                        </w:tabs>
                        <w:bidi w:val="0"/>
                        <w:spacing w:before="0" w:after="0" w:line="322" w:lineRule="exact"/>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积极与总包单位建立顺畅的沟通渠道，响应其对施工 的各项要求；</w:t>
                      </w:r>
                    </w:p>
                    <w:p>
                      <w:pPr>
                        <w:pStyle w:val="11"/>
                        <w:keepNext w:val="0"/>
                        <w:keepLines w:val="0"/>
                        <w:widowControl w:val="0"/>
                        <w:numPr>
                          <w:ilvl w:val="0"/>
                          <w:numId w:val="20"/>
                        </w:numPr>
                        <w:shd w:val="clear" w:color="auto" w:fill="auto"/>
                        <w:tabs>
                          <w:tab w:val="left" w:pos="101"/>
                        </w:tabs>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w:t>
                      </w:r>
                      <w:r>
                        <w:rPr>
                          <w:color w:val="000000"/>
                          <w:spacing w:val="0"/>
                          <w:w w:val="100"/>
                          <w:position w:val="0"/>
                          <w:shd w:val="clear" w:color="auto" w:fill="auto"/>
                        </w:rPr>
                        <w:t>积极配合总包单位进行竣工验收及资料的归档。</w:t>
                      </w:r>
                    </w:p>
                  </w:txbxContent>
                </v:textbox>
                <w10:wrap type="topAndBottom"/>
              </v:shape>
            </w:pict>
          </mc:Fallback>
        </mc:AlternateContent>
      </w:r>
      <w:r>
        <mc:AlternateContent>
          <mc:Choice Requires="wps">
            <w:drawing>
              <wp:anchor distT="2488565" distB="5715" distL="4994275" distR="113665" simplePos="0" relativeHeight="251669504" behindDoc="0" locked="0" layoutInCell="1" allowOverlap="1">
                <wp:simplePos x="0" y="0"/>
                <wp:positionH relativeFrom="page">
                  <wp:posOffset>6017895</wp:posOffset>
                </wp:positionH>
                <wp:positionV relativeFrom="margin">
                  <wp:posOffset>5492115</wp:posOffset>
                </wp:positionV>
                <wp:extent cx="158750" cy="783590"/>
                <wp:effectExtent l="0" t="0" r="0" b="0"/>
                <wp:wrapTopAndBottom/>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750" cy="783590"/>
                        </a:xfrm>
                        <a:prstGeom prst="rect">
                          <a:avLst/>
                        </a:prstGeom>
                        <a:noFill/>
                      </wps:spPr>
                      <wps:txbx>
                        <w:txbxContent>
                          <w:p>
                            <w:pPr>
                              <w:pStyle w:val="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总承包单位</w:t>
                            </w:r>
                          </w:p>
                        </w:txbxContent>
                      </wps:txbx>
                      <wps:bodyPr vert="eaVert" lIns="0" tIns="0" rIns="0" bIns="0" upright="1"/>
                    </wps:wsp>
                  </a:graphicData>
                </a:graphic>
              </wp:anchor>
            </w:drawing>
          </mc:Choice>
          <mc:Fallback>
            <w:pict>
              <v:shape id="Shape 12" o:spid="_x0000_s1030" type="#_x0000_t202" style="width:12.5pt;height:61.7pt;margin-top:432.45pt;margin-left:473.85pt;mso-position-horizontal-relative:page;mso-position-vertical-relative:margin;mso-wrap-distance-bottom:0.45pt;mso-wrap-distance-left:393.25pt;mso-wrap-distance-right:8.95pt;mso-wrap-distance-top:195.95pt;position:absolute;v-text-anchor:top;z-index:251668480" filled="f" fillcolor="this">
                <v:textbox style="layout-flow:vertical-ideographic" inset="0,0,0,0">
                  <w:txbxContent>
                    <w:p>
                      <w:pPr>
                        <w:pStyle w:val="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总承包单位</w:t>
                      </w:r>
                    </w:p>
                  </w:txbxContent>
                </v:textbox>
                <w10:wrap type="topAndBottom"/>
              </v:shape>
            </w:pict>
          </mc:Fallback>
        </mc:AlternateContent>
      </w:r>
      <w:r>
        <w:rPr>
          <w:color w:val="000000"/>
          <w:spacing w:val="0"/>
          <w:w w:val="100"/>
          <w:position w:val="0"/>
          <w:shd w:val="clear" w:color="auto" w:fill="auto"/>
        </w:rPr>
        <w:t>.对监理工程师下达的各项指令、质疑，及时提出解决 方案，处理后提交处理报告。</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3" w:after="3" w:line="240" w:lineRule="exact"/>
        <w:rPr>
          <w:sz w:val="19"/>
          <w:szCs w:val="19"/>
        </w:rPr>
      </w:pPr>
    </w:p>
    <w:p>
      <w:pPr>
        <w:widowControl w:val="0"/>
        <w:spacing w:line="1" w:lineRule="exact"/>
        <w:sectPr>
          <w:type w:val="continuous"/>
          <w:pgSz w:w="11900" w:h="16840"/>
          <w:pgMar w:top="1066" w:right="0" w:bottom="1336" w:left="0" w:header="0" w:footer="3" w:gutter="0"/>
          <w:pgNumType w:start="8"/>
          <w:cols w:num="1" w:space="720"/>
          <w:rtlGutter w:val="0"/>
          <w:docGrid w:linePitch="360" w:charSpace="0"/>
        </w:sectPr>
      </w:pPr>
    </w:p>
    <w:p>
      <w:pPr>
        <w:widowControl w:val="0"/>
        <w:spacing w:line="1" w:lineRule="exact"/>
      </w:pPr>
      <w:r>
        <mc:AlternateContent>
          <mc:Choice Requires="wps">
            <w:drawing>
              <wp:anchor distT="0" distB="0" distL="114300" distR="114300" simplePos="0" relativeHeight="251671552" behindDoc="0" locked="0" layoutInCell="1" allowOverlap="1">
                <wp:simplePos x="0" y="0"/>
                <wp:positionH relativeFrom="page">
                  <wp:posOffset>5999480</wp:posOffset>
                </wp:positionH>
                <wp:positionV relativeFrom="paragraph">
                  <wp:posOffset>191770</wp:posOffset>
                </wp:positionV>
                <wp:extent cx="173990" cy="1240790"/>
                <wp:effectExtent l="0" t="0" r="0" b="0"/>
                <wp:wrapSquare wrapText="left"/>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1240790"/>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其他专业分包单位</w:t>
                            </w:r>
                          </w:p>
                        </w:txbxContent>
                      </wps:txbx>
                      <wps:bodyPr vert="eaVert" lIns="0" tIns="0" rIns="0" bIns="0" upright="1"/>
                    </wps:wsp>
                  </a:graphicData>
                </a:graphic>
              </wp:anchor>
            </w:drawing>
          </mc:Choice>
          <mc:Fallback>
            <w:pict>
              <v:shape id="Shape 14" o:spid="_x0000_s1031" type="#_x0000_t202" style="width:13.7pt;height:97.7pt;margin-top:15.1pt;margin-left:472.4pt;mso-position-horizontal-relative:page;mso-wrap-distance-bottom:0;mso-wrap-distance-left:9pt;mso-wrap-distance-right:9pt;mso-wrap-distance-top:0;position:absolute;v-text-anchor:top;z-index:251670528"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其他专业分包单位</w:t>
                      </w:r>
                    </w:p>
                  </w:txbxContent>
                </v:textbox>
                <w10:wrap type="square" side="left"/>
              </v:shape>
            </w:pict>
          </mc:Fallback>
        </mc:AlternateContent>
      </w:r>
    </w:p>
    <w:p>
      <w:pPr>
        <w:pStyle w:val="11"/>
        <w:keepNext w:val="0"/>
        <w:keepLines w:val="0"/>
        <w:widowControl w:val="0"/>
        <w:shd w:val="clear" w:color="auto" w:fill="auto"/>
        <w:bidi w:val="0"/>
        <w:spacing w:before="0" w:after="0" w:line="240" w:lineRule="auto"/>
        <w:ind w:left="1220" w:right="0" w:firstLine="0"/>
        <w:jc w:val="left"/>
      </w:pPr>
      <w:r>
        <w:rPr>
          <w:color w:val="000000"/>
          <w:spacing w:val="0"/>
          <w:w w:val="100"/>
          <w:position w:val="0"/>
          <w:sz w:val="24"/>
          <w:szCs w:val="24"/>
          <w:shd w:val="clear" w:color="auto" w:fill="auto"/>
        </w:rPr>
        <w:t xml:space="preserve">/ </w:t>
      </w:r>
      <w:r>
        <w:rPr>
          <w:color w:val="000000"/>
          <w:spacing w:val="0"/>
          <w:w w:val="100"/>
          <w:position w:val="0"/>
          <w:sz w:val="24"/>
          <w:szCs w:val="24"/>
          <w:shd w:val="clear" w:color="auto" w:fill="auto"/>
          <w:lang w:val="en-US" w:eastAsia="en-US" w:bidi="en-US"/>
        </w:rPr>
        <w:t>L</w:t>
      </w:r>
      <w:r>
        <w:rPr>
          <w:color w:val="000000"/>
          <w:spacing w:val="0"/>
          <w:w w:val="100"/>
          <w:position w:val="0"/>
          <w:shd w:val="clear" w:color="auto" w:fill="auto"/>
        </w:rPr>
        <w:t>主动协调与其他承包单位的关系，建立顺畅的沟通渠</w:t>
      </w:r>
    </w:p>
    <w:p>
      <w:pPr>
        <w:pStyle w:val="11"/>
        <w:keepNext w:val="0"/>
        <w:keepLines w:val="0"/>
        <w:widowControl w:val="0"/>
        <w:shd w:val="clear" w:color="auto" w:fill="auto"/>
        <w:bidi w:val="0"/>
        <w:spacing w:before="0" w:after="0" w:line="240" w:lineRule="auto"/>
        <w:ind w:left="1120" w:right="0" w:firstLine="0"/>
        <w:jc w:val="left"/>
      </w:pPr>
      <w:r>
        <w:rPr>
          <w:color w:val="000000"/>
          <w:spacing w:val="0"/>
          <w:w w:val="100"/>
          <w:position w:val="0"/>
          <w:shd w:val="clear" w:color="auto" w:fill="auto"/>
        </w:rPr>
        <w:t>/道；</w:t>
      </w:r>
    </w:p>
    <w:p>
      <w:pPr>
        <w:pStyle w:val="11"/>
        <w:keepNext w:val="0"/>
        <w:keepLines w:val="0"/>
        <w:widowControl w:val="0"/>
        <w:shd w:val="clear" w:color="auto" w:fill="auto"/>
        <w:tabs>
          <w:tab w:val="left" w:pos="1562"/>
        </w:tabs>
        <w:bidi w:val="0"/>
        <w:spacing w:before="0" w:after="0" w:line="240" w:lineRule="auto"/>
        <w:ind w:left="0" w:right="0" w:firstLine="1000"/>
        <w:jc w:val="left"/>
      </w:pPr>
      <w:r>
        <w:rPr>
          <w:color w:val="000000"/>
          <w:spacing w:val="0"/>
          <w:w w:val="100"/>
          <w:position w:val="0"/>
          <w:sz w:val="24"/>
          <w:szCs w:val="24"/>
          <w:shd w:val="clear" w:color="auto" w:fill="auto"/>
        </w:rPr>
        <w:t>/</w:t>
      </w:r>
      <w:r>
        <w:rPr>
          <w:color w:val="000000"/>
          <w:spacing w:val="0"/>
          <w:w w:val="100"/>
          <w:position w:val="0"/>
          <w:sz w:val="24"/>
          <w:szCs w:val="24"/>
          <w:shd w:val="clear" w:color="auto" w:fill="auto"/>
        </w:rPr>
        <w:tab/>
      </w:r>
      <w:r>
        <w:rPr>
          <w:color w:val="000000"/>
          <w:spacing w:val="0"/>
          <w:w w:val="100"/>
          <w:position w:val="0"/>
          <w:sz w:val="24"/>
          <w:szCs w:val="24"/>
          <w:shd w:val="clear" w:color="auto" w:fill="auto"/>
        </w:rPr>
        <w:t>2</w:t>
      </w:r>
      <w:r>
        <w:rPr>
          <w:color w:val="000000"/>
          <w:spacing w:val="0"/>
          <w:w w:val="100"/>
          <w:position w:val="0"/>
          <w:shd w:val="clear" w:color="auto" w:fill="auto"/>
        </w:rPr>
        <w:t>.主动协调公共界面、通道，遇到不可协调问题及时以</w:t>
      </w:r>
    </w:p>
    <w:p>
      <w:pPr>
        <w:pStyle w:val="11"/>
        <w:keepNext w:val="0"/>
        <w:keepLines w:val="0"/>
        <w:widowControl w:val="0"/>
        <w:shd w:val="clear" w:color="auto" w:fill="auto"/>
        <w:bidi w:val="0"/>
        <w:spacing w:before="0" w:after="0" w:line="240" w:lineRule="auto"/>
        <w:ind w:left="0" w:right="0" w:firstLine="1000"/>
        <w:jc w:val="left"/>
      </w:pPr>
      <w:r>
        <w:rPr>
          <w:color w:val="000000"/>
          <w:spacing w:val="0"/>
          <w:w w:val="100"/>
          <w:position w:val="0"/>
          <w:shd w:val="clear" w:color="auto" w:fill="auto"/>
        </w:rPr>
        <w:t>\ 书面形式通报业主及监理工程师；</w:t>
      </w:r>
    </w:p>
    <w:p>
      <w:pPr>
        <w:pStyle w:val="11"/>
        <w:keepNext w:val="0"/>
        <w:keepLines w:val="0"/>
        <w:widowControl w:val="0"/>
        <w:shd w:val="clear" w:color="auto" w:fill="auto"/>
        <w:bidi w:val="0"/>
        <w:spacing w:before="0" w:after="0" w:line="240" w:lineRule="auto"/>
        <w:ind w:left="1120" w:right="0" w:firstLine="0"/>
        <w:jc w:val="left"/>
      </w:pPr>
      <w:r>
        <w:rPr>
          <w:color w:val="000000"/>
          <w:spacing w:val="0"/>
          <w:w w:val="100"/>
          <w:position w:val="0"/>
          <w:sz w:val="24"/>
          <w:szCs w:val="24"/>
          <w:shd w:val="clear" w:color="auto" w:fill="auto"/>
        </w:rPr>
        <w:t>\ 3</w:t>
      </w:r>
      <w:r>
        <w:rPr>
          <w:color w:val="000000"/>
          <w:spacing w:val="0"/>
          <w:w w:val="100"/>
          <w:position w:val="0"/>
          <w:shd w:val="clear" w:color="auto" w:fill="auto"/>
        </w:rPr>
        <w:t>.在可能的情况下，为其他承包单位提供便利条件；</w:t>
      </w:r>
    </w:p>
    <w:p>
      <w:pPr>
        <w:pStyle w:val="11"/>
        <w:keepNext w:val="0"/>
        <w:keepLines w:val="0"/>
        <w:widowControl w:val="0"/>
        <w:shd w:val="clear" w:color="auto" w:fill="auto"/>
        <w:bidi w:val="0"/>
        <w:spacing w:before="0" w:after="0" w:line="240" w:lineRule="auto"/>
        <w:ind w:left="1220" w:right="0" w:firstLine="0"/>
        <w:jc w:val="left"/>
      </w:pPr>
      <w:r>
        <w:rPr>
          <w:color w:val="000000"/>
          <w:spacing w:val="0"/>
          <w:w w:val="100"/>
          <w:position w:val="0"/>
          <w:sz w:val="24"/>
          <w:szCs w:val="24"/>
          <w:shd w:val="clear" w:color="auto" w:fill="auto"/>
        </w:rPr>
        <w:t>\ 4</w:t>
      </w:r>
      <w:r>
        <w:rPr>
          <w:color w:val="000000"/>
          <w:spacing w:val="0"/>
          <w:w w:val="100"/>
          <w:position w:val="0"/>
          <w:shd w:val="clear" w:color="auto" w:fill="auto"/>
        </w:rPr>
        <w:t>.协助其他系统调试工作。</w:t>
      </w:r>
    </w:p>
    <w:p>
      <w:pPr>
        <w:pStyle w:val="11"/>
        <w:keepNext w:val="0"/>
        <w:keepLines w:val="0"/>
        <w:widowControl w:val="0"/>
        <w:shd w:val="clear" w:color="auto" w:fill="auto"/>
        <w:bidi w:val="0"/>
        <w:spacing w:before="0" w:after="100" w:line="480" w:lineRule="exact"/>
        <w:ind w:left="0" w:right="0"/>
        <w:jc w:val="both"/>
      </w:pPr>
      <w:r>
        <w:rPr>
          <w:color w:val="000000"/>
          <w:spacing w:val="0"/>
          <w:w w:val="100"/>
          <w:position w:val="0"/>
          <w:sz w:val="24"/>
          <w:szCs w:val="24"/>
          <w:shd w:val="clear" w:color="auto" w:fill="auto"/>
          <w:lang w:val="en-US" w:eastAsia="en-US" w:bidi="en-US"/>
        </w:rPr>
        <w:t>3.4.3</w:t>
      </w:r>
      <w:r>
        <w:rPr>
          <w:color w:val="000000"/>
          <w:spacing w:val="0"/>
          <w:w w:val="100"/>
          <w:position w:val="0"/>
          <w:shd w:val="clear" w:color="auto" w:fill="auto"/>
        </w:rPr>
        <w:t>项目经理部职能描述</w:t>
      </w:r>
    </w:p>
    <w:p>
      <w:pPr>
        <w:pStyle w:val="11"/>
        <w:keepNext w:val="0"/>
        <w:keepLines w:val="0"/>
        <w:widowControl w:val="0"/>
        <w:shd w:val="clear" w:color="auto" w:fill="auto"/>
        <w:bidi w:val="0"/>
        <w:spacing w:before="0" w:line="466" w:lineRule="exact"/>
        <w:ind w:left="0" w:right="0"/>
        <w:jc w:val="both"/>
      </w:pPr>
      <w:r>
        <w:rPr>
          <w:color w:val="000000"/>
          <w:spacing w:val="0"/>
          <w:w w:val="100"/>
          <w:position w:val="0"/>
          <w:shd w:val="clear" w:color="auto" w:fill="auto"/>
        </w:rPr>
        <w:t>项目经理部负责项目一切事项的实施工作，保证项目的实施全过程受到有效、完善的控制, 按规定时间，优质、高效的完成项目。整个工程由项目部整体负责，对外统一协调，对内统 一组织指挥、统一施工布署。项目经理部的主要职能如下：</w:t>
      </w:r>
    </w:p>
    <w:p>
      <w:pPr>
        <w:pStyle w:val="11"/>
        <w:keepNext w:val="0"/>
        <w:keepLines w:val="0"/>
        <w:widowControl w:val="0"/>
        <w:shd w:val="clear" w:color="auto" w:fill="auto"/>
        <w:bidi w:val="0"/>
        <w:spacing w:before="0" w:after="100" w:line="480" w:lineRule="exact"/>
        <w:ind w:left="0" w:right="0"/>
        <w:jc w:val="both"/>
      </w:pPr>
      <w:r>
        <w:rPr>
          <w:color w:val="000000"/>
          <w:spacing w:val="0"/>
          <w:w w:val="100"/>
          <w:position w:val="0"/>
          <w:sz w:val="24"/>
          <w:szCs w:val="24"/>
          <w:shd w:val="clear" w:color="auto" w:fill="auto"/>
          <w:lang w:val="en-US" w:eastAsia="en-US" w:bidi="en-US"/>
        </w:rPr>
        <w:t>1.</w:t>
      </w:r>
      <w:r>
        <w:rPr>
          <w:color w:val="000000"/>
          <w:spacing w:val="0"/>
          <w:w w:val="100"/>
          <w:position w:val="0"/>
          <w:shd w:val="clear" w:color="auto" w:fill="auto"/>
        </w:rPr>
        <w:t>按合同要求开展项目实施工作，实现对项目全过程的有效控制；</w:t>
      </w:r>
    </w:p>
    <w:p>
      <w:pPr>
        <w:pStyle w:val="11"/>
        <w:keepNext w:val="0"/>
        <w:keepLines w:val="0"/>
        <w:widowControl w:val="0"/>
        <w:shd w:val="clear" w:color="auto" w:fill="auto"/>
        <w:bidi w:val="0"/>
        <w:spacing w:before="0" w:after="100" w:line="480" w:lineRule="exact"/>
        <w:ind w:left="0" w:right="0"/>
        <w:jc w:val="both"/>
        <w:sectPr>
          <w:type w:val="continuous"/>
          <w:pgSz w:w="11900" w:h="16840"/>
          <w:pgMar w:top="1066" w:right="989" w:bottom="1336" w:left="989" w:header="638" w:footer="3" w:gutter="0"/>
          <w:pgNumType w:start="9"/>
          <w:cols w:num="1" w:space="720"/>
          <w:rtlGutter w:val="0"/>
          <w:docGrid w:linePitch="360" w:charSpace="0"/>
        </w:sectPr>
      </w:pPr>
      <w:r>
        <w:rPr>
          <w:color w:val="000000"/>
          <w:spacing w:val="0"/>
          <w:w w:val="100"/>
          <w:position w:val="0"/>
          <w:sz w:val="24"/>
          <w:szCs w:val="24"/>
          <w:shd w:val="clear" w:color="auto" w:fill="auto"/>
        </w:rPr>
        <w:t>2</w:t>
      </w:r>
      <w:r>
        <w:rPr>
          <w:color w:val="000000"/>
          <w:spacing w:val="0"/>
          <w:w w:val="100"/>
          <w:position w:val="0"/>
          <w:shd w:val="clear" w:color="auto" w:fill="auto"/>
        </w:rPr>
        <w:t>接受业主及监理工程师的指令，按要求调整实施方案，改进不足；</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3</w:t>
      </w:r>
      <w:r>
        <w:rPr>
          <w:color w:val="000000"/>
          <w:spacing w:val="0"/>
          <w:w w:val="100"/>
          <w:position w:val="0"/>
          <w:shd w:val="clear" w:color="auto" w:fill="auto"/>
        </w:rPr>
        <w:t>按项目的技术、经济指标要求，有效的控制项目过程，控制项目成本，调动、协调项目部 人员，优质完成任务；</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4</w:t>
      </w:r>
      <w:r>
        <w:rPr>
          <w:color w:val="000000"/>
          <w:spacing w:val="0"/>
          <w:w w:val="100"/>
          <w:position w:val="0"/>
          <w:shd w:val="clear" w:color="auto" w:fill="auto"/>
        </w:rPr>
        <w:t>组织制定项目计划、项目进度计划、项目质量控制计划、项目投资计划、设计联络计划、 系统及设备内外部接口协调方案、系统调试计划、质保期服务计划等项目实施计划；</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5</w:t>
      </w:r>
      <w:r>
        <w:rPr>
          <w:color w:val="000000"/>
          <w:spacing w:val="0"/>
          <w:w w:val="100"/>
          <w:position w:val="0"/>
          <w:shd w:val="clear" w:color="auto" w:fill="auto"/>
        </w:rPr>
        <w:t>编制现场管理、图纸文件管理、采购与供货管理、检验与试验、试运行、各种验收、培训 等计划及实施方案；</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6</w:t>
      </w:r>
      <w:r>
        <w:rPr>
          <w:color w:val="000000"/>
          <w:spacing w:val="0"/>
          <w:w w:val="100"/>
          <w:position w:val="0"/>
          <w:shd w:val="clear" w:color="auto" w:fill="auto"/>
        </w:rPr>
        <w:t>直接或指派专人负责监督所有项目实施计划及方案的执行情况。</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7</w:t>
      </w:r>
      <w:r>
        <w:rPr>
          <w:color w:val="000000"/>
          <w:spacing w:val="0"/>
          <w:w w:val="100"/>
          <w:position w:val="0"/>
          <w:shd w:val="clear" w:color="auto" w:fill="auto"/>
        </w:rPr>
        <w:t>管理、监控安装工程，协调内部及外部关系，使现场施工顺利进行；</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8</w:t>
      </w:r>
      <w:r>
        <w:rPr>
          <w:color w:val="000000"/>
          <w:spacing w:val="0"/>
          <w:w w:val="100"/>
          <w:position w:val="0"/>
          <w:shd w:val="clear" w:color="auto" w:fill="auto"/>
        </w:rPr>
        <w:t>管理内部接口、协调外部接口；根据实际情况，主动调整计划，使之与项目总体计划、进 展相关联，并切实可行；</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rPr>
        <w:t>9</w:t>
      </w:r>
      <w:r>
        <w:rPr>
          <w:color w:val="000000"/>
          <w:spacing w:val="0"/>
          <w:w w:val="100"/>
          <w:position w:val="0"/>
          <w:shd w:val="clear" w:color="auto" w:fill="auto"/>
        </w:rPr>
        <w:t>按期报送月、季度计划，及时报告工程实施中出现的问题及处理措施；</w:t>
      </w:r>
    </w:p>
    <w:p>
      <w:pPr>
        <w:pStyle w:val="11"/>
        <w:keepNext w:val="0"/>
        <w:keepLines w:val="0"/>
        <w:widowControl w:val="0"/>
        <w:shd w:val="clear" w:color="auto" w:fill="auto"/>
        <w:bidi w:val="0"/>
        <w:spacing w:before="0" w:line="466" w:lineRule="exact"/>
        <w:ind w:left="0" w:right="0"/>
        <w:jc w:val="both"/>
      </w:pPr>
      <w:r>
        <w:rPr>
          <w:color w:val="000000"/>
          <w:spacing w:val="0"/>
          <w:w w:val="100"/>
          <w:position w:val="0"/>
          <w:sz w:val="24"/>
          <w:szCs w:val="24"/>
          <w:shd w:val="clear" w:color="auto" w:fill="auto"/>
        </w:rPr>
        <w:t>10</w:t>
      </w:r>
      <w:r>
        <w:rPr>
          <w:color w:val="000000"/>
          <w:spacing w:val="0"/>
          <w:w w:val="100"/>
          <w:position w:val="0"/>
          <w:shd w:val="clear" w:color="auto" w:fill="auto"/>
        </w:rPr>
        <w:t>管理全部项目资料、文件、图纸，项目竣工时配合总包单位向业主提供完整、详实的工 程文件、资料；</w:t>
      </w:r>
    </w:p>
    <w:p>
      <w:pPr>
        <w:pStyle w:val="11"/>
        <w:keepNext w:val="0"/>
        <w:keepLines w:val="0"/>
        <w:widowControl w:val="0"/>
        <w:shd w:val="clear" w:color="auto" w:fill="auto"/>
        <w:bidi w:val="0"/>
        <w:spacing w:before="0" w:after="100" w:line="480" w:lineRule="exact"/>
        <w:ind w:left="0" w:right="0"/>
        <w:jc w:val="both"/>
      </w:pPr>
      <w:r>
        <w:rPr>
          <w:color w:val="000000"/>
          <w:spacing w:val="0"/>
          <w:w w:val="100"/>
          <w:position w:val="0"/>
          <w:sz w:val="24"/>
          <w:szCs w:val="24"/>
          <w:shd w:val="clear" w:color="auto" w:fill="auto"/>
        </w:rPr>
        <w:t>11</w:t>
      </w:r>
      <w:r>
        <w:rPr>
          <w:color w:val="000000"/>
          <w:spacing w:val="0"/>
          <w:w w:val="100"/>
          <w:position w:val="0"/>
          <w:shd w:val="clear" w:color="auto" w:fill="auto"/>
        </w:rPr>
        <w:t>管理质保期内所有合同工程范围内的工作；</w:t>
      </w:r>
    </w:p>
    <w:p>
      <w:pPr>
        <w:pStyle w:val="11"/>
        <w:keepNext w:val="0"/>
        <w:keepLines w:val="0"/>
        <w:widowControl w:val="0"/>
        <w:shd w:val="clear" w:color="auto" w:fill="auto"/>
        <w:bidi w:val="0"/>
        <w:spacing w:before="0" w:line="480" w:lineRule="exact"/>
        <w:ind w:left="0" w:right="0"/>
        <w:jc w:val="both"/>
      </w:pPr>
      <w:r>
        <w:rPr>
          <w:color w:val="000000"/>
          <w:spacing w:val="0"/>
          <w:w w:val="100"/>
          <w:position w:val="0"/>
          <w:sz w:val="24"/>
          <w:szCs w:val="24"/>
          <w:shd w:val="clear" w:color="auto" w:fill="auto"/>
          <w:lang w:val="en-US" w:eastAsia="en-US" w:bidi="en-US"/>
        </w:rPr>
        <w:t>3.4.4</w:t>
      </w:r>
      <w:r>
        <w:rPr>
          <w:color w:val="000000"/>
          <w:spacing w:val="0"/>
          <w:w w:val="100"/>
          <w:position w:val="0"/>
          <w:shd w:val="clear" w:color="auto" w:fill="auto"/>
        </w:rPr>
        <w:t>主要负责人职能描述</w:t>
      </w:r>
    </w:p>
    <w:p>
      <w:pPr>
        <w:pStyle w:val="11"/>
        <w:keepNext w:val="0"/>
        <w:keepLines w:val="0"/>
        <w:widowControl w:val="0"/>
        <w:shd w:val="clear" w:color="auto" w:fill="auto"/>
        <w:bidi w:val="0"/>
        <w:spacing w:before="0" w:line="470" w:lineRule="exact"/>
        <w:ind w:left="0" w:right="0"/>
        <w:jc w:val="both"/>
      </w:pPr>
      <w:r>
        <w:rPr>
          <w:color w:val="000000"/>
          <w:spacing w:val="0"/>
          <w:w w:val="100"/>
          <w:position w:val="0"/>
          <w:shd w:val="clear" w:color="auto" w:fill="auto"/>
        </w:rPr>
        <w:t>项目经理由公司投标时任命，代表公司对项目经理部实施全面管理，并对项目负责；项目 经理直接接受各项指令、质疑，将所有指令、质疑消化、分解后指派项目经理部下属相关部 门执行。合理组织、调配项目经理部各部门、人员及供货商、安装商为项目服务，协调关系；</w:t>
      </w:r>
    </w:p>
    <w:p>
      <w:pPr>
        <w:pStyle w:val="11"/>
        <w:keepNext w:val="0"/>
        <w:keepLines w:val="0"/>
        <w:widowControl w:val="0"/>
        <w:shd w:val="clear" w:color="auto" w:fill="auto"/>
        <w:bidi w:val="0"/>
        <w:spacing w:before="0" w:line="474" w:lineRule="exact"/>
        <w:ind w:left="0" w:right="0"/>
        <w:jc w:val="both"/>
      </w:pPr>
      <w:r>
        <w:rPr>
          <w:color w:val="000000"/>
          <w:spacing w:val="0"/>
          <w:w w:val="100"/>
          <w:position w:val="0"/>
          <w:sz w:val="24"/>
          <w:szCs w:val="24"/>
          <w:shd w:val="clear" w:color="auto" w:fill="auto"/>
          <w:lang w:val="en-US" w:eastAsia="en-US" w:bidi="en-US"/>
        </w:rPr>
        <w:t xml:space="preserve">3. 4. </w:t>
      </w:r>
      <w:r>
        <w:rPr>
          <w:color w:val="000000"/>
          <w:spacing w:val="0"/>
          <w:w w:val="100"/>
          <w:position w:val="0"/>
          <w:sz w:val="24"/>
          <w:szCs w:val="24"/>
          <w:shd w:val="clear" w:color="auto" w:fill="auto"/>
        </w:rPr>
        <w:t>5</w:t>
      </w:r>
      <w:r>
        <w:rPr>
          <w:color w:val="000000"/>
          <w:spacing w:val="0"/>
          <w:w w:val="100"/>
          <w:position w:val="0"/>
          <w:shd w:val="clear" w:color="auto" w:fill="auto"/>
        </w:rPr>
        <w:t>管理项目经理部日常事务；</w:t>
      </w:r>
    </w:p>
    <w:p>
      <w:pPr>
        <w:pStyle w:val="11"/>
        <w:keepNext w:val="0"/>
        <w:keepLines w:val="0"/>
        <w:widowControl w:val="0"/>
        <w:shd w:val="clear" w:color="auto" w:fill="auto"/>
        <w:bidi w:val="0"/>
        <w:spacing w:before="0" w:after="480" w:line="469" w:lineRule="exact"/>
        <w:ind w:left="0" w:right="0"/>
        <w:jc w:val="both"/>
        <w:sectPr>
          <w:type w:val="nextPage"/>
          <w:pgSz w:w="11900" w:h="16840"/>
          <w:pgMar w:top="1066" w:right="989" w:bottom="1336" w:left="989" w:header="638" w:footer="3" w:gutter="0"/>
          <w:pgNumType w:start="10"/>
          <w:cols w:num="1" w:space="720"/>
          <w:titlePg w:val="0"/>
          <w:rtlGutter w:val="0"/>
          <w:docGrid w:linePitch="360" w:charSpace="0"/>
        </w:sectPr>
      </w:pPr>
      <w:r>
        <w:rPr>
          <w:color w:val="000000"/>
          <w:spacing w:val="0"/>
          <w:w w:val="100"/>
          <w:position w:val="0"/>
          <w:shd w:val="clear" w:color="auto" w:fill="auto"/>
        </w:rPr>
        <w:t>监控项目实施计划的执行，当工程进度计划受各方面原因影响其实施时，及时组织分析原 因、提出解决方案；监控项目各阶段的质量计划执行情况，及时处理偏差及不合格事项；合 理分配项目资金，控制项目成本，监督专项资金的使用；定期组织召开项目例会及阶段会议, 及时掌握项目进展情况，提出进一步计划；</w:t>
      </w:r>
    </w:p>
    <w:p>
      <w:pPr>
        <w:pStyle w:val="30"/>
        <w:keepNext/>
        <w:keepLines/>
        <w:widowControl w:val="0"/>
        <w:shd w:val="clear" w:color="auto" w:fill="auto"/>
        <w:bidi w:val="0"/>
        <w:spacing w:before="0" w:line="240" w:lineRule="auto"/>
        <w:ind w:left="3920" w:right="0" w:firstLine="0"/>
        <w:jc w:val="left"/>
      </w:pPr>
      <w:bookmarkStart w:id="11" w:name="bookmark25"/>
      <w:r>
        <w:rPr>
          <w:rFonts w:ascii="Arial" w:eastAsia="Arial" w:hAnsi="Arial" w:cs="Arial"/>
          <w:color w:val="000000"/>
          <w:spacing w:val="0"/>
          <w:w w:val="100"/>
          <w:position w:val="0"/>
          <w:shd w:val="clear" w:color="auto" w:fill="auto"/>
          <w:lang w:val="en-US" w:eastAsia="en-US" w:bidi="en-US"/>
        </w:rPr>
        <w:t>3.5</w:t>
      </w:r>
      <w:r>
        <w:rPr>
          <w:color w:val="000000"/>
          <w:spacing w:val="0"/>
          <w:w w:val="100"/>
          <w:position w:val="0"/>
          <w:shd w:val="clear" w:color="auto" w:fill="auto"/>
        </w:rPr>
        <w:t>现场临时设施</w:t>
      </w:r>
      <w:bookmarkEnd w:id="11"/>
    </w:p>
    <w:p>
      <w:pPr>
        <w:pStyle w:val="11"/>
        <w:keepNext w:val="0"/>
        <w:keepLines w:val="0"/>
        <w:widowControl w:val="0"/>
        <w:shd w:val="clear" w:color="auto" w:fill="auto"/>
        <w:bidi w:val="0"/>
        <w:spacing w:before="0" w:line="474" w:lineRule="exact"/>
        <w:ind w:left="0" w:right="0"/>
        <w:jc w:val="both"/>
      </w:pPr>
      <w:r>
        <w:rPr>
          <w:color w:val="000000"/>
          <w:spacing w:val="0"/>
          <w:w w:val="100"/>
          <w:position w:val="0"/>
          <w:sz w:val="24"/>
          <w:szCs w:val="24"/>
          <w:shd w:val="clear" w:color="auto" w:fill="auto"/>
          <w:lang w:val="en-US" w:eastAsia="en-US" w:bidi="en-US"/>
        </w:rPr>
        <w:t>3. 5.1</w:t>
      </w:r>
      <w:r>
        <w:rPr>
          <w:color w:val="000000"/>
          <w:spacing w:val="0"/>
          <w:w w:val="100"/>
          <w:position w:val="0"/>
          <w:shd w:val="clear" w:color="auto" w:fill="auto"/>
        </w:rPr>
        <w:t>尽量利用现有建筑空间做出隔断间，充当临时用房存放风道及风机设备。</w:t>
      </w:r>
    </w:p>
    <w:p>
      <w:pPr>
        <w:pStyle w:val="11"/>
        <w:keepNext w:val="0"/>
        <w:keepLines w:val="0"/>
        <w:widowControl w:val="0"/>
        <w:shd w:val="clear" w:color="auto" w:fill="auto"/>
        <w:bidi w:val="0"/>
        <w:spacing w:before="0" w:line="485" w:lineRule="exact"/>
        <w:ind w:left="0" w:right="0"/>
        <w:jc w:val="both"/>
      </w:pPr>
      <w:r>
        <w:rPr>
          <w:color w:val="000000"/>
          <w:spacing w:val="0"/>
          <w:w w:val="100"/>
          <w:position w:val="0"/>
          <w:sz w:val="24"/>
          <w:szCs w:val="24"/>
          <w:shd w:val="clear" w:color="auto" w:fill="auto"/>
          <w:lang w:val="en-US" w:eastAsia="en-US" w:bidi="en-US"/>
        </w:rPr>
        <w:t xml:space="preserve">3. 5. </w:t>
      </w:r>
      <w:r>
        <w:rPr>
          <w:color w:val="000000"/>
          <w:spacing w:val="0"/>
          <w:w w:val="100"/>
          <w:position w:val="0"/>
          <w:sz w:val="24"/>
          <w:szCs w:val="24"/>
          <w:shd w:val="clear" w:color="auto" w:fill="auto"/>
        </w:rPr>
        <w:t>2</w:t>
      </w:r>
      <w:r>
        <w:rPr>
          <w:color w:val="000000"/>
          <w:spacing w:val="0"/>
          <w:w w:val="100"/>
          <w:position w:val="0"/>
          <w:shd w:val="clear" w:color="auto" w:fill="auto"/>
        </w:rPr>
        <w:t>临时用水用电设施：施工用水源电源可利用现建筑内的设施提供，设备调试试运转尽 量使用正式电源。</w:t>
      </w:r>
    </w:p>
    <w:p>
      <w:pPr>
        <w:pStyle w:val="11"/>
        <w:keepNext w:val="0"/>
        <w:keepLines w:val="0"/>
        <w:widowControl w:val="0"/>
        <w:shd w:val="clear" w:color="auto" w:fill="auto"/>
        <w:bidi w:val="0"/>
        <w:spacing w:before="0" w:after="480" w:line="480" w:lineRule="exact"/>
        <w:ind w:left="0" w:right="0"/>
        <w:jc w:val="both"/>
      </w:pPr>
      <w:r>
        <w:rPr>
          <w:color w:val="000000"/>
          <w:spacing w:val="0"/>
          <w:w w:val="100"/>
          <w:position w:val="0"/>
          <w:sz w:val="24"/>
          <w:szCs w:val="24"/>
          <w:shd w:val="clear" w:color="auto" w:fill="auto"/>
          <w:lang w:val="en-US" w:eastAsia="en-US" w:bidi="en-US"/>
        </w:rPr>
        <w:t xml:space="preserve">3. 5. </w:t>
      </w:r>
      <w:r>
        <w:rPr>
          <w:color w:val="000000"/>
          <w:spacing w:val="0"/>
          <w:w w:val="100"/>
          <w:position w:val="0"/>
          <w:sz w:val="24"/>
          <w:szCs w:val="24"/>
          <w:shd w:val="clear" w:color="auto" w:fill="auto"/>
        </w:rPr>
        <w:t>3</w:t>
      </w:r>
      <w:r>
        <w:rPr>
          <w:color w:val="000000"/>
          <w:spacing w:val="0"/>
          <w:w w:val="100"/>
          <w:position w:val="0"/>
          <w:shd w:val="clear" w:color="auto" w:fill="auto"/>
        </w:rPr>
        <w:t>临时用房：根据施工现场实际情况，提出施工、办公临时用房要求，与总承包单位协 商解决。</w:t>
      </w:r>
    </w:p>
    <w:p>
      <w:pPr>
        <w:pStyle w:val="30"/>
        <w:keepNext/>
        <w:keepLines/>
        <w:widowControl w:val="0"/>
        <w:shd w:val="clear" w:color="auto" w:fill="auto"/>
        <w:bidi w:val="0"/>
        <w:spacing w:before="0" w:after="120" w:line="240" w:lineRule="auto"/>
        <w:ind w:left="0" w:right="0" w:firstLine="0"/>
        <w:jc w:val="center"/>
      </w:pPr>
      <w:bookmarkStart w:id="12" w:name="bookmark27"/>
      <w:r>
        <w:rPr>
          <w:color w:val="000000"/>
          <w:spacing w:val="0"/>
          <w:w w:val="100"/>
          <w:position w:val="0"/>
          <w:shd w:val="clear" w:color="auto" w:fill="auto"/>
        </w:rPr>
        <w:t>四、施工准备</w:t>
      </w:r>
      <w:bookmarkEnd w:id="12"/>
    </w:p>
    <w:p>
      <w:pPr>
        <w:pStyle w:val="11"/>
        <w:keepNext w:val="0"/>
        <w:keepLines w:val="0"/>
        <w:widowControl w:val="0"/>
        <w:shd w:val="clear" w:color="auto" w:fill="auto"/>
        <w:bidi w:val="0"/>
        <w:spacing w:before="0" w:line="468" w:lineRule="exact"/>
        <w:ind w:left="0" w:right="0"/>
        <w:jc w:val="both"/>
      </w:pPr>
      <w:r>
        <w:rPr>
          <w:color w:val="000000"/>
          <w:spacing w:val="0"/>
          <w:w w:val="100"/>
          <w:position w:val="0"/>
          <w:shd w:val="clear" w:color="auto" w:fill="auto"/>
        </w:rPr>
        <w:t>施工准备工作对于施工的正常有序开展尤为重要，在尽可能短的时间内做好各项准备工作， 对本工程最后的如期完工有着重要的意义。在本工程施工中，我们将及时的构建施工管理力 量、施工队伍及各项材料、机具设备和临时设施条件，尽早完成施工准备，提前进</w:t>
      </w:r>
    </w:p>
    <w:p>
      <w:pPr>
        <w:pStyle w:val="11"/>
        <w:keepNext w:val="0"/>
        <w:keepLines w:val="0"/>
        <w:widowControl w:val="0"/>
        <w:shd w:val="clear" w:color="auto" w:fill="auto"/>
        <w:bidi w:val="0"/>
        <w:spacing w:before="0" w:after="480" w:line="474" w:lineRule="exact"/>
        <w:ind w:left="0" w:right="0"/>
        <w:jc w:val="both"/>
      </w:pPr>
      <w:r>
        <w:rPr>
          <w:color w:val="000000"/>
          <w:spacing w:val="0"/>
          <w:w w:val="100"/>
          <w:position w:val="0"/>
          <w:shd w:val="clear" w:color="auto" w:fill="auto"/>
        </w:rPr>
        <w:t>入正式施工。</w:t>
      </w:r>
    </w:p>
    <w:p>
      <w:pPr>
        <w:pStyle w:val="30"/>
        <w:keepNext/>
        <w:keepLines/>
        <w:widowControl w:val="0"/>
        <w:shd w:val="clear" w:color="auto" w:fill="auto"/>
        <w:bidi w:val="0"/>
        <w:spacing w:before="0" w:line="240" w:lineRule="auto"/>
        <w:ind w:left="3920" w:right="0" w:firstLine="0"/>
        <w:jc w:val="left"/>
      </w:pPr>
      <w:bookmarkStart w:id="13" w:name="bookmark29"/>
      <w:r>
        <w:rPr>
          <w:rFonts w:ascii="Arial" w:eastAsia="Arial" w:hAnsi="Arial" w:cs="Arial"/>
          <w:color w:val="000000"/>
          <w:spacing w:val="0"/>
          <w:w w:val="100"/>
          <w:position w:val="0"/>
          <w:shd w:val="clear" w:color="auto" w:fill="auto"/>
          <w:lang w:val="en-US" w:eastAsia="en-US" w:bidi="en-US"/>
        </w:rPr>
        <w:t>4.1</w:t>
      </w:r>
      <w:r>
        <w:rPr>
          <w:color w:val="000000"/>
          <w:spacing w:val="0"/>
          <w:w w:val="100"/>
          <w:position w:val="0"/>
          <w:shd w:val="clear" w:color="auto" w:fill="auto"/>
        </w:rPr>
        <w:t>技术准备工作</w:t>
      </w:r>
      <w:bookmarkEnd w:id="13"/>
    </w:p>
    <w:p>
      <w:pPr>
        <w:pStyle w:val="11"/>
        <w:keepNext w:val="0"/>
        <w:keepLines w:val="0"/>
        <w:widowControl w:val="0"/>
        <w:shd w:val="clear" w:color="auto" w:fill="auto"/>
        <w:bidi w:val="0"/>
        <w:spacing w:before="0" w:line="485" w:lineRule="exact"/>
        <w:ind w:left="0" w:right="0"/>
        <w:jc w:val="both"/>
      </w:pPr>
      <w:r>
        <w:rPr>
          <w:color w:val="000000"/>
          <w:spacing w:val="0"/>
          <w:w w:val="100"/>
          <w:position w:val="0"/>
          <w:sz w:val="24"/>
          <w:szCs w:val="24"/>
          <w:shd w:val="clear" w:color="auto" w:fill="auto"/>
          <w:lang w:val="en-US" w:eastAsia="en-US" w:bidi="en-US"/>
        </w:rPr>
        <w:t>4. 1.1</w:t>
      </w:r>
      <w:r>
        <w:rPr>
          <w:color w:val="000000"/>
          <w:spacing w:val="0"/>
          <w:w w:val="100"/>
          <w:position w:val="0"/>
          <w:shd w:val="clear" w:color="auto" w:fill="auto"/>
        </w:rPr>
        <w:t>在接到施工图纸后，组织各专业工程师进行图纸会审，尽快组织技术交底，发现问题 及时解决。</w:t>
      </w:r>
    </w:p>
    <w:p>
      <w:pPr>
        <w:pStyle w:val="11"/>
        <w:keepNext w:val="0"/>
        <w:keepLines w:val="0"/>
        <w:widowControl w:val="0"/>
        <w:shd w:val="clear" w:color="auto" w:fill="auto"/>
        <w:bidi w:val="0"/>
        <w:spacing w:before="0" w:after="320" w:line="474" w:lineRule="exact"/>
        <w:ind w:left="0" w:right="0"/>
        <w:jc w:val="both"/>
      </w:pPr>
      <w:r>
        <w:rPr>
          <w:color w:val="000000"/>
          <w:spacing w:val="0"/>
          <w:w w:val="100"/>
          <w:position w:val="0"/>
          <w:sz w:val="24"/>
          <w:szCs w:val="24"/>
          <w:shd w:val="clear" w:color="auto" w:fill="auto"/>
          <w:lang w:val="en-US" w:eastAsia="en-US" w:bidi="en-US"/>
        </w:rPr>
        <w:t>4. 1.2</w:t>
      </w:r>
      <w:r>
        <w:rPr>
          <w:color w:val="000000"/>
          <w:spacing w:val="0"/>
          <w:w w:val="100"/>
          <w:position w:val="0"/>
          <w:shd w:val="clear" w:color="auto" w:fill="auto"/>
        </w:rPr>
        <w:t>联系召开施工专题会，明确具体施工时间、施工方法及要求。</w:t>
      </w:r>
    </w:p>
    <w:p>
      <w:pPr>
        <w:pStyle w:val="11"/>
        <w:keepNext w:val="0"/>
        <w:keepLines w:val="0"/>
        <w:widowControl w:val="0"/>
        <w:numPr>
          <w:ilvl w:val="0"/>
          <w:numId w:val="21"/>
        </w:numPr>
        <w:shd w:val="clear" w:color="auto" w:fill="auto"/>
        <w:tabs>
          <w:tab w:val="left" w:pos="358"/>
        </w:tabs>
        <w:bidi w:val="0"/>
        <w:spacing w:before="0" w:line="240" w:lineRule="auto"/>
        <w:ind w:left="0" w:right="0"/>
        <w:jc w:val="both"/>
      </w:pPr>
      <w:r>
        <w:rPr>
          <w:color w:val="000000"/>
          <w:spacing w:val="0"/>
          <w:w w:val="100"/>
          <w:position w:val="0"/>
          <w:sz w:val="24"/>
          <w:szCs w:val="24"/>
          <w:shd w:val="clear" w:color="auto" w:fill="auto"/>
          <w:lang w:val="en-US" w:eastAsia="en-US" w:bidi="en-US"/>
        </w:rPr>
        <w:t>1.3</w:t>
      </w:r>
      <w:r>
        <w:rPr>
          <w:color w:val="000000"/>
          <w:spacing w:val="0"/>
          <w:w w:val="100"/>
          <w:position w:val="0"/>
          <w:shd w:val="clear" w:color="auto" w:fill="auto"/>
        </w:rPr>
        <w:t>在图纸会审之后，根据施工现场实际情况，编写施工施工方案，并组织对各工种施工 人员进行技术交底。</w:t>
      </w:r>
    </w:p>
    <w:p>
      <w:pPr>
        <w:pStyle w:val="11"/>
        <w:keepNext w:val="0"/>
        <w:keepLines w:val="0"/>
        <w:widowControl w:val="0"/>
        <w:numPr>
          <w:ilvl w:val="1"/>
          <w:numId w:val="21"/>
        </w:numPr>
        <w:shd w:val="clear" w:color="auto" w:fill="auto"/>
        <w:tabs>
          <w:tab w:val="left" w:pos="798"/>
        </w:tabs>
        <w:bidi w:val="0"/>
        <w:spacing w:before="0" w:after="120" w:line="465" w:lineRule="exact"/>
        <w:ind w:left="0" w:right="0"/>
        <w:jc w:val="both"/>
      </w:pPr>
      <w:r>
        <w:rPr>
          <w:color w:val="000000"/>
          <w:spacing w:val="0"/>
          <w:w w:val="100"/>
          <w:position w:val="0"/>
          <w:sz w:val="24"/>
          <w:szCs w:val="24"/>
          <w:shd w:val="clear" w:color="auto" w:fill="auto"/>
        </w:rPr>
        <w:t>4</w:t>
      </w:r>
      <w:r>
        <w:rPr>
          <w:color w:val="000000"/>
          <w:spacing w:val="0"/>
          <w:w w:val="100"/>
          <w:position w:val="0"/>
          <w:shd w:val="clear" w:color="auto" w:fill="auto"/>
        </w:rPr>
        <w:t>及时编制各种材料计划，提供给加工订货部门。</w:t>
      </w:r>
    </w:p>
    <w:p>
      <w:pPr>
        <w:pStyle w:val="11"/>
        <w:keepNext w:val="0"/>
        <w:keepLines w:val="0"/>
        <w:widowControl w:val="0"/>
        <w:numPr>
          <w:ilvl w:val="0"/>
          <w:numId w:val="22"/>
        </w:numPr>
        <w:shd w:val="clear" w:color="auto" w:fill="auto"/>
        <w:tabs>
          <w:tab w:val="left" w:pos="565"/>
        </w:tabs>
        <w:bidi w:val="0"/>
        <w:spacing w:before="0" w:line="485" w:lineRule="exact"/>
        <w:ind w:left="0" w:right="0"/>
        <w:jc w:val="both"/>
      </w:pPr>
      <w:r>
        <w:rPr>
          <w:color w:val="000000"/>
          <w:spacing w:val="0"/>
          <w:w w:val="100"/>
          <w:position w:val="0"/>
          <w:sz w:val="24"/>
          <w:szCs w:val="24"/>
          <w:shd w:val="clear" w:color="auto" w:fill="auto"/>
          <w:lang w:val="en-US" w:eastAsia="en-US" w:bidi="en-US"/>
        </w:rPr>
        <w:t>1.5</w:t>
      </w:r>
      <w:r>
        <w:rPr>
          <w:color w:val="000000"/>
          <w:spacing w:val="0"/>
          <w:w w:val="100"/>
          <w:position w:val="0"/>
          <w:shd w:val="clear" w:color="auto" w:fill="auto"/>
        </w:rPr>
        <w:t>编制资料目标计划，保证工程技术资料完整、准确、及时。备齐工程技术资料管理软 件，各种试验设备和计量设备资料齐备，检验合格。</w:t>
      </w:r>
    </w:p>
    <w:p>
      <w:pPr>
        <w:pStyle w:val="11"/>
        <w:keepNext w:val="0"/>
        <w:keepLines w:val="0"/>
        <w:widowControl w:val="0"/>
        <w:numPr>
          <w:ilvl w:val="1"/>
          <w:numId w:val="22"/>
        </w:numPr>
        <w:shd w:val="clear" w:color="auto" w:fill="auto"/>
        <w:tabs>
          <w:tab w:val="left" w:pos="798"/>
        </w:tabs>
        <w:bidi w:val="0"/>
        <w:spacing w:before="0" w:after="460" w:line="465" w:lineRule="exact"/>
        <w:ind w:left="0" w:right="0"/>
        <w:jc w:val="both"/>
        <w:sectPr>
          <w:type w:val="nextPage"/>
          <w:pgSz w:w="11900" w:h="16840"/>
          <w:pgMar w:top="1066" w:right="989" w:bottom="1336" w:left="989" w:header="638" w:footer="3" w:gutter="0"/>
          <w:pgNumType w:start="11"/>
          <w:cols w:num="1" w:space="720"/>
          <w:titlePg w:val="0"/>
          <w:rtlGutter w:val="0"/>
          <w:docGrid w:linePitch="360" w:charSpace="0"/>
        </w:sectPr>
      </w:pPr>
      <w:r>
        <w:rPr>
          <w:color w:val="000000"/>
          <w:spacing w:val="0"/>
          <w:w w:val="100"/>
          <w:position w:val="0"/>
          <w:sz w:val="24"/>
          <w:szCs w:val="24"/>
          <w:shd w:val="clear" w:color="auto" w:fill="auto"/>
        </w:rPr>
        <w:t>6</w:t>
      </w:r>
      <w:r>
        <w:rPr>
          <w:color w:val="000000"/>
          <w:spacing w:val="0"/>
          <w:w w:val="100"/>
          <w:position w:val="0"/>
          <w:shd w:val="clear" w:color="auto" w:fill="auto"/>
        </w:rPr>
        <w:t>根据工程进度计划要求，技术人员及时编制分项施工方案。</w:t>
      </w:r>
    </w:p>
    <w:p>
      <w:pPr>
        <w:pStyle w:val="30"/>
        <w:keepNext/>
        <w:keepLines/>
        <w:widowControl w:val="0"/>
        <w:numPr>
          <w:ilvl w:val="1"/>
          <w:numId w:val="23"/>
        </w:numPr>
        <w:shd w:val="clear" w:color="auto" w:fill="auto"/>
        <w:tabs>
          <w:tab w:val="left" w:pos="598"/>
        </w:tabs>
        <w:bidi w:val="0"/>
        <w:spacing w:before="0" w:line="240" w:lineRule="auto"/>
        <w:ind w:left="0" w:right="0" w:firstLine="0"/>
        <w:jc w:val="center"/>
      </w:pPr>
      <w:bookmarkStart w:id="14" w:name="bookmark31"/>
      <w:r>
        <w:rPr>
          <w:color w:val="000000"/>
          <w:spacing w:val="0"/>
          <w:w w:val="100"/>
          <w:position w:val="0"/>
          <w:shd w:val="clear" w:color="auto" w:fill="auto"/>
        </w:rPr>
        <w:t>劳动力准备及计划安排</w:t>
      </w:r>
      <w:bookmarkEnd w:id="14"/>
    </w:p>
    <w:p>
      <w:pPr>
        <w:pStyle w:val="11"/>
        <w:keepNext w:val="0"/>
        <w:keepLines w:val="0"/>
        <w:widowControl w:val="0"/>
        <w:numPr>
          <w:ilvl w:val="0"/>
          <w:numId w:val="24"/>
        </w:numPr>
        <w:shd w:val="clear" w:color="auto" w:fill="auto"/>
        <w:tabs>
          <w:tab w:val="left" w:pos="558"/>
        </w:tabs>
        <w:bidi w:val="0"/>
        <w:spacing w:before="0" w:after="120" w:line="465" w:lineRule="exact"/>
        <w:ind w:left="0" w:right="0"/>
        <w:jc w:val="both"/>
      </w:pPr>
      <w:r>
        <w:rPr>
          <w:color w:val="000000"/>
          <w:spacing w:val="0"/>
          <w:w w:val="100"/>
          <w:position w:val="0"/>
          <w:sz w:val="24"/>
          <w:szCs w:val="24"/>
          <w:shd w:val="clear" w:color="auto" w:fill="auto"/>
          <w:lang w:val="en-US" w:eastAsia="en-US" w:bidi="en-US"/>
        </w:rPr>
        <w:t xml:space="preserve">2. </w:t>
      </w:r>
      <w:r>
        <w:rPr>
          <w:color w:val="000000"/>
          <w:spacing w:val="0"/>
          <w:w w:val="100"/>
          <w:position w:val="0"/>
          <w:sz w:val="24"/>
          <w:szCs w:val="24"/>
          <w:shd w:val="clear" w:color="auto" w:fill="auto"/>
        </w:rPr>
        <w:t>1</w:t>
      </w:r>
      <w:r>
        <w:rPr>
          <w:color w:val="000000"/>
          <w:spacing w:val="0"/>
          <w:w w:val="100"/>
          <w:position w:val="0"/>
          <w:shd w:val="clear" w:color="auto" w:fill="auto"/>
        </w:rPr>
        <w:t>建立适度规模的施工队伍</w:t>
      </w:r>
    </w:p>
    <w:p>
      <w:pPr>
        <w:pStyle w:val="11"/>
        <w:keepNext w:val="0"/>
        <w:keepLines w:val="0"/>
        <w:widowControl w:val="0"/>
        <w:shd w:val="clear" w:color="auto" w:fill="auto"/>
        <w:bidi w:val="0"/>
        <w:spacing w:before="0" w:line="461" w:lineRule="exact"/>
        <w:ind w:left="0" w:right="0"/>
        <w:jc w:val="both"/>
      </w:pPr>
      <w:r>
        <w:rPr>
          <w:color w:val="000000"/>
          <w:spacing w:val="0"/>
          <w:w w:val="100"/>
          <w:position w:val="0"/>
          <w:shd w:val="clear" w:color="auto" w:fill="auto"/>
        </w:rPr>
        <w:t>根据施工部署，从优选用与我公司长期配合、并有着优良业绩的的劳务队，确定各专业队 伍的人数及工作形式。</w:t>
      </w:r>
    </w:p>
    <w:p>
      <w:pPr>
        <w:pStyle w:val="11"/>
        <w:keepNext w:val="0"/>
        <w:keepLines w:val="0"/>
        <w:widowControl w:val="0"/>
        <w:numPr>
          <w:ilvl w:val="0"/>
          <w:numId w:val="24"/>
        </w:numPr>
        <w:shd w:val="clear" w:color="auto" w:fill="auto"/>
        <w:tabs>
          <w:tab w:val="left" w:pos="558"/>
        </w:tabs>
        <w:bidi w:val="0"/>
        <w:spacing w:before="0" w:line="465" w:lineRule="exact"/>
        <w:ind w:left="0" w:right="0"/>
        <w:jc w:val="both"/>
      </w:pPr>
      <w:r>
        <w:rPr>
          <w:color w:val="000000"/>
          <w:spacing w:val="0"/>
          <w:w w:val="100"/>
          <w:position w:val="0"/>
          <w:sz w:val="24"/>
          <w:szCs w:val="24"/>
          <w:shd w:val="clear" w:color="auto" w:fill="auto"/>
          <w:lang w:val="en-US" w:eastAsia="en-US" w:bidi="en-US"/>
        </w:rPr>
        <w:t>2.2</w:t>
      </w:r>
      <w:r>
        <w:rPr>
          <w:color w:val="000000"/>
          <w:spacing w:val="0"/>
          <w:w w:val="100"/>
          <w:position w:val="0"/>
          <w:shd w:val="clear" w:color="auto" w:fill="auto"/>
        </w:rPr>
        <w:t>集结施工力量，组织劳动力进场</w:t>
      </w:r>
    </w:p>
    <w:p>
      <w:pPr>
        <w:pStyle w:val="11"/>
        <w:keepNext w:val="0"/>
        <w:keepLines w:val="0"/>
        <w:widowControl w:val="0"/>
        <w:shd w:val="clear" w:color="auto" w:fill="auto"/>
        <w:bidi w:val="0"/>
        <w:spacing w:before="0" w:after="120" w:line="317" w:lineRule="exact"/>
        <w:ind w:left="0" w:right="0"/>
        <w:jc w:val="both"/>
      </w:pPr>
      <w:r>
        <w:rPr>
          <w:color w:val="000000"/>
          <w:spacing w:val="0"/>
          <w:w w:val="100"/>
          <w:position w:val="0"/>
          <w:shd w:val="clear" w:color="auto" w:fill="auto"/>
        </w:rPr>
        <w:t>按照开工日期和劳动力需要量计划，组织工人进场，安排好工人生活，并进行安全、防火 和文明施工等教育。</w:t>
      </w:r>
    </w:p>
    <w:p>
      <w:pPr>
        <w:pStyle w:val="11"/>
        <w:keepNext w:val="0"/>
        <w:keepLines w:val="0"/>
        <w:widowControl w:val="0"/>
        <w:numPr>
          <w:ilvl w:val="0"/>
          <w:numId w:val="24"/>
        </w:numPr>
        <w:shd w:val="clear" w:color="auto" w:fill="auto"/>
        <w:tabs>
          <w:tab w:val="left" w:pos="558"/>
        </w:tabs>
        <w:bidi w:val="0"/>
        <w:spacing w:before="0" w:after="120" w:line="465" w:lineRule="exact"/>
        <w:ind w:left="0" w:right="0"/>
        <w:jc w:val="both"/>
      </w:pPr>
      <w:r>
        <w:rPr>
          <w:color w:val="000000"/>
          <w:spacing w:val="0"/>
          <w:w w:val="100"/>
          <w:position w:val="0"/>
          <w:sz w:val="24"/>
          <w:szCs w:val="24"/>
          <w:shd w:val="clear" w:color="auto" w:fill="auto"/>
          <w:lang w:val="en-US" w:eastAsia="en-US" w:bidi="en-US"/>
        </w:rPr>
        <w:t>2.3</w:t>
      </w:r>
      <w:r>
        <w:rPr>
          <w:color w:val="000000"/>
          <w:spacing w:val="0"/>
          <w:w w:val="100"/>
          <w:position w:val="0"/>
          <w:shd w:val="clear" w:color="auto" w:fill="auto"/>
        </w:rPr>
        <w:t>参施人员培训与教育</w:t>
      </w:r>
    </w:p>
    <w:p>
      <w:pPr>
        <w:pStyle w:val="11"/>
        <w:keepNext w:val="0"/>
        <w:keepLines w:val="0"/>
        <w:widowControl w:val="0"/>
        <w:shd w:val="clear" w:color="auto" w:fill="auto"/>
        <w:bidi w:val="0"/>
        <w:spacing w:before="0" w:line="465" w:lineRule="exact"/>
        <w:ind w:left="0" w:right="0" w:firstLine="280"/>
        <w:jc w:val="both"/>
      </w:pPr>
      <w:r>
        <w:rPr>
          <w:color w:val="000000"/>
          <w:spacing w:val="0"/>
          <w:w w:val="100"/>
          <w:position w:val="0"/>
          <w:sz w:val="24"/>
          <w:szCs w:val="24"/>
          <w:shd w:val="clear" w:color="auto" w:fill="auto"/>
        </w:rPr>
        <w:t>(1)</w:t>
      </w:r>
      <w:r>
        <w:rPr>
          <w:color w:val="000000"/>
          <w:spacing w:val="0"/>
          <w:w w:val="100"/>
          <w:position w:val="0"/>
          <w:shd w:val="clear" w:color="auto" w:fill="auto"/>
        </w:rPr>
        <w:t>组织管理人员学习，提高管理人员的质量、技术意识。</w:t>
      </w:r>
    </w:p>
    <w:p>
      <w:pPr>
        <w:pStyle w:val="11"/>
        <w:keepNext w:val="0"/>
        <w:keepLines w:val="0"/>
        <w:widowControl w:val="0"/>
        <w:shd w:val="clear" w:color="auto" w:fill="auto"/>
        <w:bidi w:val="0"/>
        <w:spacing w:before="0" w:after="120" w:line="322" w:lineRule="exact"/>
        <w:ind w:left="280" w:right="0" w:firstLine="40"/>
        <w:jc w:val="both"/>
      </w:pPr>
      <w:r>
        <w:rPr>
          <w:color w:val="000000"/>
          <w:spacing w:val="0"/>
          <w:w w:val="100"/>
          <w:position w:val="0"/>
          <w:sz w:val="24"/>
          <w:szCs w:val="24"/>
          <w:shd w:val="clear" w:color="auto" w:fill="auto"/>
        </w:rPr>
        <w:t>(2)</w:t>
      </w:r>
      <w:r>
        <w:rPr>
          <w:color w:val="000000"/>
          <w:spacing w:val="0"/>
          <w:w w:val="100"/>
          <w:position w:val="0"/>
          <w:shd w:val="clear" w:color="auto" w:fill="auto"/>
        </w:rPr>
        <w:t>做好施工管理人员上岗前的岗位培训，保证掌握施工工艺、操作方法，考核合格后方 可上岗。</w:t>
      </w:r>
    </w:p>
    <w:p>
      <w:pPr>
        <w:pStyle w:val="11"/>
        <w:keepNext w:val="0"/>
        <w:keepLines w:val="0"/>
        <w:widowControl w:val="0"/>
        <w:shd w:val="clear" w:color="auto" w:fill="auto"/>
        <w:bidi w:val="0"/>
        <w:spacing w:before="0" w:after="120" w:line="465" w:lineRule="exact"/>
        <w:ind w:left="0" w:right="0" w:firstLine="280"/>
        <w:jc w:val="both"/>
      </w:pPr>
      <w:r>
        <w:rPr>
          <w:color w:val="000000"/>
          <w:spacing w:val="0"/>
          <w:w w:val="100"/>
          <w:position w:val="0"/>
          <w:sz w:val="24"/>
          <w:szCs w:val="24"/>
          <w:shd w:val="clear" w:color="auto" w:fill="auto"/>
        </w:rPr>
        <w:t>(3)</w:t>
      </w:r>
      <w:r>
        <w:rPr>
          <w:color w:val="000000"/>
          <w:spacing w:val="0"/>
          <w:w w:val="100"/>
          <w:position w:val="0"/>
          <w:shd w:val="clear" w:color="auto" w:fill="auto"/>
        </w:rPr>
        <w:t>对全体劳务人员进行进场前安全、文明施工、环境保护及管理教育、宣传和动员。</w:t>
      </w:r>
    </w:p>
    <w:p>
      <w:pPr>
        <w:pStyle w:val="11"/>
        <w:keepNext w:val="0"/>
        <w:keepLines w:val="0"/>
        <w:widowControl w:val="0"/>
        <w:shd w:val="clear" w:color="auto" w:fill="auto"/>
        <w:bidi w:val="0"/>
        <w:spacing w:before="0" w:after="120" w:line="465" w:lineRule="exact"/>
        <w:ind w:left="0" w:right="0" w:firstLine="280"/>
        <w:jc w:val="both"/>
      </w:pPr>
      <w:r>
        <w:rPr>
          <w:color w:val="000000"/>
          <w:spacing w:val="0"/>
          <w:w w:val="100"/>
          <w:position w:val="0"/>
          <w:sz w:val="24"/>
          <w:szCs w:val="24"/>
          <w:shd w:val="clear" w:color="auto" w:fill="auto"/>
        </w:rPr>
        <w:t>(4)</w:t>
      </w:r>
      <w:r>
        <w:rPr>
          <w:color w:val="000000"/>
          <w:spacing w:val="0"/>
          <w:w w:val="100"/>
          <w:position w:val="0"/>
          <w:shd w:val="clear" w:color="auto" w:fill="auto"/>
        </w:rPr>
        <w:t>对特殊工种集中培训，考核取证后方可上岗。</w:t>
      </w:r>
    </w:p>
    <w:p>
      <w:pPr>
        <w:pStyle w:val="11"/>
        <w:keepNext w:val="0"/>
        <w:keepLines w:val="0"/>
        <w:widowControl w:val="0"/>
        <w:shd w:val="clear" w:color="auto" w:fill="auto"/>
        <w:bidi w:val="0"/>
        <w:spacing w:before="0" w:after="300" w:line="465" w:lineRule="exact"/>
        <w:ind w:left="0" w:right="0" w:firstLine="280"/>
        <w:jc w:val="both"/>
      </w:pPr>
      <w:r>
        <w:rPr>
          <w:color w:val="000000"/>
          <w:spacing w:val="0"/>
          <w:w w:val="100"/>
          <w:position w:val="0"/>
          <w:sz w:val="24"/>
          <w:szCs w:val="24"/>
          <w:shd w:val="clear" w:color="auto" w:fill="auto"/>
        </w:rPr>
        <w:t>(5)</w:t>
      </w:r>
      <w:r>
        <w:rPr>
          <w:color w:val="000000"/>
          <w:spacing w:val="0"/>
          <w:w w:val="100"/>
          <w:position w:val="0"/>
          <w:shd w:val="clear" w:color="auto" w:fill="auto"/>
        </w:rPr>
        <w:t>对各专业队伍进行施工前技术、安全交底</w:t>
      </w:r>
    </w:p>
    <w:p>
      <w:pPr>
        <w:pStyle w:val="30"/>
        <w:keepNext/>
        <w:keepLines/>
        <w:widowControl w:val="0"/>
        <w:numPr>
          <w:ilvl w:val="1"/>
          <w:numId w:val="23"/>
        </w:numPr>
        <w:shd w:val="clear" w:color="auto" w:fill="auto"/>
        <w:tabs>
          <w:tab w:val="left" w:pos="598"/>
        </w:tabs>
        <w:bidi w:val="0"/>
        <w:spacing w:before="0" w:line="240" w:lineRule="auto"/>
        <w:ind w:left="0" w:right="0" w:firstLine="0"/>
        <w:jc w:val="center"/>
      </w:pPr>
      <w:bookmarkStart w:id="15" w:name="bookmark33"/>
      <w:r>
        <w:rPr>
          <w:color w:val="000000"/>
          <w:spacing w:val="0"/>
          <w:w w:val="100"/>
          <w:position w:val="0"/>
          <w:shd w:val="clear" w:color="auto" w:fill="auto"/>
        </w:rPr>
        <w:t>材料、设备采购准备工作</w:t>
      </w:r>
      <w:bookmarkEnd w:id="15"/>
    </w:p>
    <w:p>
      <w:pPr>
        <w:pStyle w:val="11"/>
        <w:keepNext w:val="0"/>
        <w:keepLines w:val="0"/>
        <w:widowControl w:val="0"/>
        <w:numPr>
          <w:ilvl w:val="1"/>
          <w:numId w:val="25"/>
        </w:numPr>
        <w:shd w:val="clear" w:color="auto" w:fill="auto"/>
        <w:tabs>
          <w:tab w:val="left" w:pos="800"/>
        </w:tabs>
        <w:bidi w:val="0"/>
        <w:spacing w:before="0" w:after="280" w:line="469" w:lineRule="exact"/>
        <w:ind w:left="0" w:right="0"/>
        <w:jc w:val="both"/>
      </w:pPr>
      <w:r>
        <w:rPr>
          <w:color w:val="000000"/>
          <w:spacing w:val="0"/>
          <w:w w:val="100"/>
          <w:position w:val="0"/>
          <w:sz w:val="24"/>
          <w:szCs w:val="24"/>
          <w:shd w:val="clear" w:color="auto" w:fill="auto"/>
        </w:rPr>
        <w:t>1</w:t>
      </w:r>
      <w:r>
        <w:rPr>
          <w:color w:val="000000"/>
          <w:spacing w:val="0"/>
          <w:w w:val="100"/>
          <w:position w:val="0"/>
          <w:shd w:val="clear" w:color="auto" w:fill="auto"/>
        </w:rPr>
        <w:t>材料，设备采购准备，为确保工程顺利进行，要根据设计图纸和其他有效技术文件的 要求，配备数量充足、状态良好的各类施工机具并且确保设备、原材料、零配件的质量。施 工现场设专人负责对机具、设备、材料、零配件的收、管、发工作，避免发生窝工、停工待 料的情况。入场前要对施工机具的数量和状况进行全面核查，做到不因施工机具的原因而影 响工程进度和质量。</w:t>
      </w:r>
    </w:p>
    <w:p>
      <w:pPr>
        <w:pStyle w:val="11"/>
        <w:keepNext w:val="0"/>
        <w:keepLines w:val="0"/>
        <w:widowControl w:val="0"/>
        <w:shd w:val="clear" w:color="auto" w:fill="auto"/>
        <w:bidi w:val="0"/>
        <w:spacing w:before="0" w:after="340" w:line="466" w:lineRule="exact"/>
        <w:ind w:left="0" w:right="0" w:firstLine="420"/>
        <w:jc w:val="left"/>
      </w:pPr>
      <w:r>
        <w:rPr>
          <w:color w:val="000000"/>
          <w:spacing w:val="0"/>
          <w:w w:val="100"/>
          <w:position w:val="0"/>
          <w:shd w:val="clear" w:color="auto" w:fill="auto"/>
        </w:rPr>
        <w:t>开箱后根据设计图设备清单、装箱单、标书及有关的国家标准、部颁标准，进行对实物的 检查工作。实物检查工作包括应检查以下项目：</w:t>
      </w:r>
    </w:p>
    <w:p>
      <w:pPr>
        <w:pStyle w:val="11"/>
        <w:keepNext w:val="0"/>
        <w:keepLines w:val="0"/>
        <w:widowControl w:val="0"/>
        <w:shd w:val="clear" w:color="auto" w:fill="auto"/>
        <w:bidi w:val="0"/>
        <w:spacing w:before="0" w:after="200" w:line="386" w:lineRule="exact"/>
        <w:ind w:left="0" w:right="0" w:firstLine="420"/>
        <w:jc w:val="left"/>
      </w:pPr>
      <w:r>
        <w:rPr>
          <w:color w:val="000000"/>
          <w:spacing w:val="0"/>
          <w:w w:val="100"/>
          <w:position w:val="0"/>
          <w:sz w:val="24"/>
          <w:szCs w:val="24"/>
          <w:shd w:val="clear" w:color="auto" w:fill="auto"/>
        </w:rPr>
        <w:t>(1)</w:t>
      </w:r>
      <w:r>
        <w:rPr>
          <w:color w:val="000000"/>
          <w:spacing w:val="0"/>
          <w:w w:val="100"/>
          <w:position w:val="0"/>
          <w:shd w:val="clear" w:color="auto" w:fill="auto"/>
        </w:rPr>
        <w:t>设备的外观质量、规格型号、产品数量、几何尺寸与设计及标书要求是否相符。</w:t>
      </w:r>
    </w:p>
    <w:p>
      <w:pPr>
        <w:pStyle w:val="11"/>
        <w:keepNext w:val="0"/>
        <w:keepLines w:val="0"/>
        <w:widowControl w:val="0"/>
        <w:shd w:val="clear" w:color="auto" w:fill="auto"/>
        <w:bidi w:val="0"/>
        <w:spacing w:before="0" w:after="200" w:line="386" w:lineRule="exact"/>
        <w:ind w:left="0" w:right="0" w:firstLine="420"/>
        <w:jc w:val="left"/>
      </w:pPr>
      <w:r>
        <w:rPr>
          <w:color w:val="000000"/>
          <w:spacing w:val="0"/>
          <w:w w:val="100"/>
          <w:position w:val="0"/>
          <w:sz w:val="24"/>
          <w:szCs w:val="24"/>
          <w:shd w:val="clear" w:color="auto" w:fill="auto"/>
        </w:rPr>
        <w:t>(2)</w:t>
      </w:r>
      <w:r>
        <w:rPr>
          <w:color w:val="000000"/>
          <w:spacing w:val="0"/>
          <w:w w:val="100"/>
          <w:position w:val="0"/>
          <w:shd w:val="clear" w:color="auto" w:fill="auto"/>
        </w:rPr>
        <w:t>部件及备品是否齐全，有无损坏、丢失、腐蚀等情况。</w:t>
      </w:r>
    </w:p>
    <w:p>
      <w:pPr>
        <w:pStyle w:val="11"/>
        <w:keepNext w:val="0"/>
        <w:keepLines w:val="0"/>
        <w:widowControl w:val="0"/>
        <w:shd w:val="clear" w:color="auto" w:fill="auto"/>
        <w:bidi w:val="0"/>
        <w:spacing w:before="0" w:after="200" w:line="386" w:lineRule="exact"/>
        <w:ind w:left="0" w:right="0" w:firstLine="420"/>
        <w:jc w:val="left"/>
      </w:pPr>
      <w:r>
        <w:rPr>
          <w:color w:val="000000"/>
          <w:spacing w:val="0"/>
          <w:w w:val="100"/>
          <w:position w:val="0"/>
          <w:sz w:val="24"/>
          <w:szCs w:val="24"/>
          <w:shd w:val="clear" w:color="auto" w:fill="auto"/>
        </w:rPr>
        <w:t>(3)</w:t>
      </w:r>
      <w:r>
        <w:rPr>
          <w:color w:val="000000"/>
          <w:spacing w:val="0"/>
          <w:w w:val="100"/>
          <w:position w:val="0"/>
          <w:shd w:val="clear" w:color="auto" w:fill="auto"/>
        </w:rPr>
        <w:t>随机文件清单、零配件是否齐全，电气元件有无破损或其它异常情况。</w:t>
      </w:r>
    </w:p>
    <w:p>
      <w:pPr>
        <w:pStyle w:val="11"/>
        <w:keepNext w:val="0"/>
        <w:keepLines w:val="0"/>
        <w:widowControl w:val="0"/>
        <w:shd w:val="clear" w:color="auto" w:fill="auto"/>
        <w:bidi w:val="0"/>
        <w:spacing w:before="0" w:after="200" w:line="386" w:lineRule="exact"/>
        <w:ind w:left="0" w:right="0" w:firstLine="420"/>
        <w:jc w:val="left"/>
        <w:sectPr>
          <w:type w:val="nextPage"/>
          <w:pgSz w:w="11900" w:h="16840"/>
          <w:pgMar w:top="1066" w:right="989" w:bottom="1336" w:left="989" w:header="638" w:footer="3" w:gutter="0"/>
          <w:pgNumType w:start="12"/>
          <w:cols w:num="1" w:space="720"/>
          <w:titlePg w:val="0"/>
          <w:rtlGutter w:val="0"/>
          <w:docGrid w:linePitch="360" w:charSpace="0"/>
        </w:sectPr>
      </w:pPr>
      <w:r>
        <w:rPr>
          <w:color w:val="000000"/>
          <w:spacing w:val="0"/>
          <w:w w:val="100"/>
          <w:position w:val="0"/>
          <w:sz w:val="24"/>
          <w:szCs w:val="24"/>
          <w:shd w:val="clear" w:color="auto" w:fill="auto"/>
        </w:rPr>
        <w:t>(4)</w:t>
      </w:r>
      <w:r>
        <w:rPr>
          <w:color w:val="000000"/>
          <w:spacing w:val="0"/>
          <w:w w:val="100"/>
          <w:position w:val="0"/>
          <w:shd w:val="clear" w:color="auto" w:fill="auto"/>
        </w:rPr>
        <w:t>设备是否符合国家现行施工及验收规范中对设备的要求。</w:t>
      </w:r>
    </w:p>
    <w:p>
      <w:pPr>
        <w:pStyle w:val="11"/>
        <w:keepNext w:val="0"/>
        <w:keepLines w:val="0"/>
        <w:widowControl w:val="0"/>
        <w:shd w:val="clear" w:color="auto" w:fill="auto"/>
        <w:bidi w:val="0"/>
        <w:spacing w:before="0" w:after="200" w:line="386" w:lineRule="exact"/>
        <w:ind w:left="0" w:right="0" w:firstLine="420"/>
        <w:jc w:val="left"/>
      </w:pPr>
      <w:r>
        <w:rPr>
          <w:color w:val="000000"/>
          <w:spacing w:val="0"/>
          <w:w w:val="100"/>
          <w:position w:val="0"/>
          <w:sz w:val="24"/>
          <w:szCs w:val="24"/>
          <w:shd w:val="clear" w:color="auto" w:fill="auto"/>
        </w:rPr>
        <w:t>(5)</w:t>
      </w:r>
      <w:r>
        <w:rPr>
          <w:color w:val="000000"/>
          <w:spacing w:val="0"/>
          <w:w w:val="100"/>
          <w:position w:val="0"/>
          <w:shd w:val="clear" w:color="auto" w:fill="auto"/>
        </w:rPr>
        <w:t>设备上是否设有铭牌。</w:t>
      </w:r>
    </w:p>
    <w:p>
      <w:pPr>
        <w:pStyle w:val="11"/>
        <w:keepNext w:val="0"/>
        <w:keepLines w:val="0"/>
        <w:widowControl w:val="0"/>
        <w:shd w:val="clear" w:color="auto" w:fill="auto"/>
        <w:bidi w:val="0"/>
        <w:spacing w:before="0" w:after="200" w:line="386" w:lineRule="exact"/>
        <w:ind w:left="0" w:right="0" w:firstLine="420"/>
        <w:jc w:val="left"/>
      </w:pPr>
      <w:r>
        <w:rPr>
          <w:color w:val="000000"/>
          <w:spacing w:val="0"/>
          <w:w w:val="100"/>
          <w:position w:val="0"/>
          <w:sz w:val="24"/>
          <w:szCs w:val="24"/>
          <w:shd w:val="clear" w:color="auto" w:fill="auto"/>
        </w:rPr>
        <w:t>(6)</w:t>
      </w:r>
      <w:r>
        <w:rPr>
          <w:color w:val="000000"/>
          <w:spacing w:val="0"/>
          <w:w w:val="100"/>
          <w:position w:val="0"/>
          <w:shd w:val="clear" w:color="auto" w:fill="auto"/>
        </w:rPr>
        <w:t>设备的出厂资料，安装使用说明书、出厂试验报告、出厂合格证书、装箱清单等产</w:t>
      </w:r>
    </w:p>
    <w:p>
      <w:pPr>
        <w:pStyle w:val="11"/>
        <w:keepNext w:val="0"/>
        <w:keepLines w:val="0"/>
        <w:widowControl w:val="0"/>
        <w:shd w:val="clear" w:color="auto" w:fill="auto"/>
        <w:bidi w:val="0"/>
        <w:spacing w:before="0" w:after="340" w:line="386" w:lineRule="exact"/>
        <w:ind w:left="0" w:right="0" w:firstLine="920"/>
        <w:jc w:val="both"/>
      </w:pPr>
      <w:r>
        <w:rPr>
          <w:color w:val="000000"/>
          <w:spacing w:val="0"/>
          <w:w w:val="100"/>
          <w:position w:val="0"/>
          <w:shd w:val="clear" w:color="auto" w:fill="auto"/>
        </w:rPr>
        <w:t>品的技术文件是否齐全。</w:t>
      </w:r>
    </w:p>
    <w:p>
      <w:pPr>
        <w:pStyle w:val="30"/>
        <w:keepNext/>
        <w:keepLines/>
        <w:widowControl w:val="0"/>
        <w:numPr>
          <w:ilvl w:val="1"/>
          <w:numId w:val="23"/>
        </w:numPr>
        <w:shd w:val="clear" w:color="auto" w:fill="auto"/>
        <w:tabs>
          <w:tab w:val="left" w:pos="598"/>
        </w:tabs>
        <w:bidi w:val="0"/>
        <w:spacing w:before="0" w:after="560" w:line="240" w:lineRule="auto"/>
        <w:ind w:left="0" w:right="0" w:firstLine="0"/>
        <w:jc w:val="center"/>
      </w:pPr>
      <w:bookmarkStart w:id="16" w:name="bookmark35"/>
      <w:r>
        <w:rPr>
          <w:color w:val="000000"/>
          <w:spacing w:val="0"/>
          <w:w w:val="100"/>
          <w:position w:val="0"/>
          <w:shd w:val="clear" w:color="auto" w:fill="auto"/>
        </w:rPr>
        <w:t>主要计量与检测设备配置计划</w:t>
      </w:r>
      <w:bookmarkEnd w:id="16"/>
    </w:p>
    <w:p>
      <w:pPr>
        <w:pStyle w:val="11"/>
        <w:keepNext w:val="0"/>
        <w:keepLines w:val="0"/>
        <w:widowControl w:val="0"/>
        <w:shd w:val="clear" w:color="auto" w:fill="auto"/>
        <w:bidi w:val="0"/>
        <w:spacing w:before="0" w:after="200" w:line="307" w:lineRule="exact"/>
        <w:ind w:left="0" w:right="0" w:firstLine="420"/>
        <w:jc w:val="left"/>
      </w:pPr>
      <w:r>
        <w:rPr>
          <w:color w:val="000000"/>
          <w:spacing w:val="0"/>
          <w:w w:val="100"/>
          <w:position w:val="0"/>
          <w:shd w:val="clear" w:color="auto" w:fill="auto"/>
        </w:rPr>
        <w:t>根据工程需要配备测量、计量、检验、试验所必需的工具、仪器、仪表等，配置计划见下 表：</w:t>
      </w:r>
    </w:p>
    <w:p>
      <w:pPr>
        <w:pStyle w:val="11"/>
        <w:keepNext w:val="0"/>
        <w:keepLines w:val="0"/>
        <w:widowControl w:val="0"/>
        <w:shd w:val="clear" w:color="auto" w:fill="auto"/>
        <w:bidi w:val="0"/>
        <w:spacing w:before="0" w:after="880" w:line="386" w:lineRule="exact"/>
        <w:ind w:left="0" w:right="0" w:firstLine="0"/>
        <w:jc w:val="center"/>
      </w:pPr>
      <w:r>
        <w:rPr>
          <w:color w:val="000000"/>
          <w:spacing w:val="0"/>
          <w:w w:val="100"/>
          <w:position w:val="0"/>
          <w:shd w:val="clear" w:color="auto" w:fill="auto"/>
        </w:rPr>
        <w:t>主要测量、计量、检验、试验设备计划表</w:t>
      </w:r>
    </w:p>
    <w:tbl>
      <w:tblPr>
        <w:tblStyle w:val="TableNormal"/>
        <w:tblW w:w="0" w:type="auto"/>
        <w:jc w:val="center"/>
        <w:tblLayout w:type="fixed"/>
        <w:tblCellMar>
          <w:top w:w="0" w:type="dxa"/>
          <w:left w:w="10" w:type="dxa"/>
          <w:bottom w:w="0" w:type="dxa"/>
          <w:right w:w="10" w:type="dxa"/>
        </w:tblCellMar>
      </w:tblPr>
      <w:tblGrid>
        <w:gridCol w:w="898"/>
        <w:gridCol w:w="1594"/>
        <w:gridCol w:w="2654"/>
        <w:gridCol w:w="869"/>
        <w:gridCol w:w="869"/>
        <w:gridCol w:w="1493"/>
        <w:gridCol w:w="1498"/>
      </w:tblGrid>
      <w:tr>
        <w:tblPrEx>
          <w:tblW w:w="0" w:type="auto"/>
          <w:jc w:val="center"/>
          <w:tblLayout w:type="fixed"/>
          <w:tblCellMar>
            <w:top w:w="0" w:type="dxa"/>
            <w:left w:w="10" w:type="dxa"/>
            <w:bottom w:w="0" w:type="dxa"/>
            <w:right w:w="10" w:type="dxa"/>
          </w:tblCellMar>
        </w:tblPrEx>
        <w:trPr>
          <w:trHeight w:hRule="exact" w:val="413"/>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序号</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名称</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型号</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单位</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数量</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用途</w:t>
            </w:r>
          </w:p>
        </w:tc>
        <w:tc>
          <w:tcPr>
            <w:tcW w:w="1498" w:type="dxa"/>
            <w:tcBorders>
              <w:top w:val="single" w:sz="4" w:space="0" w:color="auto"/>
              <w:left w:val="single" w:sz="4" w:space="0" w:color="auto"/>
              <w:righ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备注</w:t>
            </w: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1</w:t>
            </w:r>
          </w:p>
        </w:tc>
        <w:tc>
          <w:tcPr>
            <w:tcW w:w="159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经纬仪</w:t>
            </w:r>
          </w:p>
        </w:tc>
        <w:tc>
          <w:tcPr>
            <w:tcW w:w="26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S3-1 AL-25A</w:t>
            </w:r>
          </w:p>
        </w:tc>
        <w:tc>
          <w:tcPr>
            <w:tcW w:w="86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台</w:t>
            </w:r>
          </w:p>
        </w:tc>
        <w:tc>
          <w:tcPr>
            <w:tcW w:w="86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4</w:t>
            </w:r>
          </w:p>
        </w:tc>
        <w:tc>
          <w:tcPr>
            <w:tcW w:w="1493"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测量</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3"/>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2</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水平尺</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600mm</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把</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3</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测量</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13"/>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3</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钢卷尺</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50m</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把</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10</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测量</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3"/>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万用表</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ZC-8</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台</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电气</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5</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接地摇表</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ZC-7</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台</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电气</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6</w:t>
            </w:r>
          </w:p>
        </w:tc>
        <w:tc>
          <w:tcPr>
            <w:tcW w:w="159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兆欧表</w:t>
            </w:r>
          </w:p>
        </w:tc>
        <w:tc>
          <w:tcPr>
            <w:tcW w:w="26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2. 5-25MP</w:t>
            </w:r>
          </w:p>
        </w:tc>
        <w:tc>
          <w:tcPr>
            <w:tcW w:w="86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台</w:t>
            </w:r>
          </w:p>
        </w:tc>
        <w:tc>
          <w:tcPr>
            <w:tcW w:w="86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w:t>
            </w:r>
          </w:p>
        </w:tc>
        <w:tc>
          <w:tcPr>
            <w:tcW w:w="1493"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电气</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7</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氧气表</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0. 25-4MP</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个</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气割</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8</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乙快表</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500kg 100kg</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块</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气割</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3"/>
          <w:jc w:val="center"/>
        </w:trPr>
        <w:tc>
          <w:tcPr>
            <w:tcW w:w="898"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9</w:t>
            </w:r>
          </w:p>
        </w:tc>
        <w:tc>
          <w:tcPr>
            <w:tcW w:w="159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卡尺</w:t>
            </w:r>
          </w:p>
        </w:tc>
        <w:tc>
          <w:tcPr>
            <w:tcW w:w="2654"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en-US" w:eastAsia="en-US" w:bidi="en-US"/>
              </w:rPr>
              <w:t>HI</w:t>
            </w:r>
            <w:r>
              <w:rPr>
                <w:color w:val="000000"/>
                <w:spacing w:val="0"/>
                <w:w w:val="100"/>
                <w:position w:val="0"/>
                <w:shd w:val="clear" w:color="auto" w:fill="auto"/>
              </w:rPr>
              <w:t>型</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把</w:t>
            </w:r>
          </w:p>
        </w:tc>
        <w:tc>
          <w:tcPr>
            <w:tcW w:w="869"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2</w:t>
            </w:r>
          </w:p>
        </w:tc>
        <w:tc>
          <w:tcPr>
            <w:tcW w:w="1493" w:type="dxa"/>
            <w:tcBorders>
              <w:top w:val="single" w:sz="4" w:space="0" w:color="auto"/>
              <w:left w:val="single" w:sz="4" w:space="0" w:color="auto"/>
            </w:tcBorders>
            <w:shd w:val="clear" w:color="auto" w:fill="auto"/>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试验</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08"/>
          <w:jc w:val="center"/>
        </w:trPr>
        <w:tc>
          <w:tcPr>
            <w:tcW w:w="898"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10</w:t>
            </w:r>
          </w:p>
        </w:tc>
        <w:tc>
          <w:tcPr>
            <w:tcW w:w="159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shd w:val="clear" w:color="auto" w:fill="auto"/>
              </w:rPr>
              <w:t>塞尺</w:t>
            </w:r>
          </w:p>
        </w:tc>
        <w:tc>
          <w:tcPr>
            <w:tcW w:w="265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en-US" w:eastAsia="en-US" w:bidi="en-US"/>
              </w:rPr>
              <w:t>A</w:t>
            </w:r>
            <w:r>
              <w:rPr>
                <w:color w:val="000000"/>
                <w:spacing w:val="0"/>
                <w:w w:val="100"/>
                <w:position w:val="0"/>
                <w:shd w:val="clear" w:color="auto" w:fill="auto"/>
              </w:rPr>
              <w:t>型</w:t>
            </w:r>
          </w:p>
        </w:tc>
        <w:tc>
          <w:tcPr>
            <w:tcW w:w="86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shd w:val="clear" w:color="auto" w:fill="auto"/>
              </w:rPr>
              <w:t>把</w:t>
            </w:r>
          </w:p>
        </w:tc>
        <w:tc>
          <w:tcPr>
            <w:tcW w:w="86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2</w:t>
            </w:r>
          </w:p>
        </w:tc>
        <w:tc>
          <w:tcPr>
            <w:tcW w:w="1493"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shd w:val="clear" w:color="auto" w:fill="auto"/>
              </w:rPr>
              <w:t>测量</w:t>
            </w:r>
          </w:p>
        </w:tc>
        <w:tc>
          <w:tcPr>
            <w:tcW w:w="1498"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tblW w:w="0" w:type="auto"/>
          <w:jc w:val="center"/>
          <w:tblLayout w:type="fixed"/>
          <w:tblCellMar>
            <w:top w:w="0" w:type="dxa"/>
            <w:left w:w="10" w:type="dxa"/>
            <w:bottom w:w="0" w:type="dxa"/>
            <w:right w:w="10" w:type="dxa"/>
          </w:tblCellMar>
        </w:tblPrEx>
        <w:trPr>
          <w:trHeight w:hRule="exact" w:val="418"/>
          <w:jc w:val="center"/>
        </w:trPr>
        <w:tc>
          <w:tcPr>
            <w:tcW w:w="898"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40"/>
              <w:jc w:val="left"/>
              <w:rPr>
                <w:sz w:val="24"/>
                <w:szCs w:val="24"/>
              </w:rPr>
            </w:pPr>
            <w:r>
              <w:rPr>
                <w:color w:val="000000"/>
                <w:spacing w:val="0"/>
                <w:w w:val="100"/>
                <w:position w:val="0"/>
                <w:sz w:val="24"/>
                <w:szCs w:val="24"/>
                <w:shd w:val="clear" w:color="auto" w:fill="auto"/>
              </w:rPr>
              <w:t>11</w:t>
            </w:r>
          </w:p>
        </w:tc>
        <w:tc>
          <w:tcPr>
            <w:tcW w:w="1594"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rPr>
              <w:t>千分尺</w:t>
            </w:r>
          </w:p>
        </w:tc>
        <w:tc>
          <w:tcPr>
            <w:tcW w:w="2654"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BDA5X60-70</w:t>
            </w:r>
          </w:p>
        </w:tc>
        <w:tc>
          <w:tcPr>
            <w:tcW w:w="869"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把</w:t>
            </w:r>
          </w:p>
        </w:tc>
        <w:tc>
          <w:tcPr>
            <w:tcW w:w="869"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8</w:t>
            </w:r>
          </w:p>
        </w:tc>
        <w:tc>
          <w:tcPr>
            <w:tcW w:w="1493"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测量</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top"/>
          </w:tcPr>
          <w:p>
            <w:pPr>
              <w:widowControl w:val="0"/>
              <w:rPr>
                <w:sz w:val="10"/>
                <w:szCs w:val="10"/>
              </w:rPr>
            </w:pPr>
          </w:p>
        </w:tc>
      </w:tr>
    </w:tbl>
    <w:p>
      <w:pPr>
        <w:sectPr>
          <w:type w:val="nextPage"/>
          <w:pgSz w:w="11900" w:h="16840"/>
          <w:pgMar w:top="1066" w:right="989" w:bottom="1336" w:left="989" w:header="638" w:footer="3" w:gutter="0"/>
          <w:pgNumType w:start="13"/>
          <w:cols w:num="1" w:space="720"/>
          <w:titlePg w:val="0"/>
          <w:rtlGutter w:val="0"/>
          <w:docGrid w:linePitch="360" w:charSpace="0"/>
        </w:sectPr>
      </w:pPr>
    </w:p>
    <w:p>
      <w:pPr>
        <w:pStyle w:val="30"/>
        <w:keepNext/>
        <w:keepLines/>
        <w:widowControl w:val="0"/>
        <w:numPr>
          <w:ilvl w:val="1"/>
          <w:numId w:val="23"/>
        </w:numPr>
        <w:shd w:val="clear" w:color="auto" w:fill="auto"/>
        <w:tabs>
          <w:tab w:val="left" w:pos="594"/>
        </w:tabs>
        <w:bidi w:val="0"/>
        <w:spacing w:before="0" w:line="240" w:lineRule="auto"/>
        <w:ind w:left="0" w:right="0" w:firstLine="0"/>
        <w:jc w:val="center"/>
      </w:pPr>
      <w:bookmarkStart w:id="17" w:name="bookmark37"/>
      <w:r>
        <w:rPr>
          <w:color w:val="000000"/>
          <w:spacing w:val="0"/>
          <w:w w:val="100"/>
          <w:position w:val="0"/>
          <w:shd w:val="clear" w:color="auto" w:fill="auto"/>
        </w:rPr>
        <w:t>主要施工机械设备计划</w:t>
      </w:r>
      <w:bookmarkEnd w:id="17"/>
    </w:p>
    <w:p>
      <w:pPr>
        <w:pStyle w:val="11"/>
        <w:keepNext w:val="0"/>
        <w:keepLines w:val="0"/>
        <w:widowControl w:val="0"/>
        <w:shd w:val="clear" w:color="auto" w:fill="auto"/>
        <w:bidi w:val="0"/>
        <w:spacing w:before="0" w:after="480" w:line="466" w:lineRule="exact"/>
        <w:ind w:left="0" w:right="0" w:firstLine="440"/>
        <w:jc w:val="left"/>
      </w:pPr>
      <w:r>
        <w:rPr>
          <w:color w:val="000000"/>
          <w:spacing w:val="0"/>
          <w:w w:val="100"/>
          <w:position w:val="0"/>
          <w:shd w:val="clear" w:color="auto" w:fill="auto"/>
        </w:rPr>
        <w:t>我公司根据本工程的特点，充分配置施工机具及设备，且设备性能良好，</w:t>
      </w:r>
      <w:r>
        <w:rPr>
          <w:color w:val="000000"/>
          <w:spacing w:val="0"/>
          <w:w w:val="100"/>
          <w:position w:val="0"/>
          <w:sz w:val="24"/>
          <w:szCs w:val="24"/>
          <w:shd w:val="clear" w:color="auto" w:fill="auto"/>
        </w:rPr>
        <w:t>80%</w:t>
      </w:r>
      <w:r>
        <w:rPr>
          <w:color w:val="000000"/>
          <w:spacing w:val="0"/>
          <w:w w:val="100"/>
          <w:position w:val="0"/>
          <w:shd w:val="clear" w:color="auto" w:fill="auto"/>
        </w:rPr>
        <w:t>自有，使用 期均在</w:t>
      </w:r>
      <w:r>
        <w:rPr>
          <w:color w:val="000000"/>
          <w:spacing w:val="0"/>
          <w:w w:val="100"/>
          <w:position w:val="0"/>
          <w:sz w:val="24"/>
          <w:szCs w:val="24"/>
          <w:shd w:val="clear" w:color="auto" w:fill="auto"/>
        </w:rPr>
        <w:t>5</w:t>
      </w:r>
      <w:r>
        <w:rPr>
          <w:color w:val="000000"/>
          <w:spacing w:val="0"/>
          <w:w w:val="100"/>
          <w:position w:val="0"/>
          <w:shd w:val="clear" w:color="auto" w:fill="auto"/>
        </w:rPr>
        <w:t>年以内，主要设备已落实，配置计划见附件</w:t>
      </w:r>
      <w:r>
        <w:rPr>
          <w:color w:val="000000"/>
          <w:spacing w:val="0"/>
          <w:w w:val="100"/>
          <w:position w:val="0"/>
          <w:shd w:val="clear" w:color="auto" w:fill="auto"/>
          <w:lang w:val="en-US" w:eastAsia="en-US" w:bidi="en-US"/>
        </w:rPr>
        <w:t>''</w:t>
      </w:r>
    </w:p>
    <w:p>
      <w:pPr>
        <w:pStyle w:val="a7"/>
        <w:keepNext w:val="0"/>
        <w:keepLines w:val="0"/>
        <w:widowControl w:val="0"/>
        <w:shd w:val="clear" w:color="auto" w:fill="auto"/>
        <w:bidi w:val="0"/>
        <w:spacing w:before="0" w:after="0" w:line="240" w:lineRule="auto"/>
        <w:ind w:left="3470" w:right="0" w:firstLine="0"/>
        <w:jc w:val="left"/>
      </w:pPr>
      <w:r>
        <w:rPr>
          <w:color w:val="000000"/>
          <w:spacing w:val="0"/>
          <w:w w:val="100"/>
          <w:position w:val="0"/>
          <w:shd w:val="clear" w:color="auto" w:fill="auto"/>
        </w:rPr>
        <w:t>拟投入的主要施工机械设备表</w:t>
      </w:r>
    </w:p>
    <w:tbl>
      <w:tblPr>
        <w:tblStyle w:val="TableNormal"/>
        <w:tblW w:w="0" w:type="auto"/>
        <w:jc w:val="center"/>
        <w:tblLayout w:type="fixed"/>
        <w:tblCellMar>
          <w:top w:w="0" w:type="dxa"/>
          <w:left w:w="10" w:type="dxa"/>
          <w:bottom w:w="0" w:type="dxa"/>
          <w:right w:w="10" w:type="dxa"/>
        </w:tblCellMar>
      </w:tblPr>
      <w:tblGrid>
        <w:gridCol w:w="859"/>
        <w:gridCol w:w="1699"/>
        <w:gridCol w:w="1838"/>
        <w:gridCol w:w="989"/>
        <w:gridCol w:w="1560"/>
        <w:gridCol w:w="1411"/>
        <w:gridCol w:w="1565"/>
      </w:tblGrid>
      <w:tr>
        <w:tblPrEx>
          <w:tblW w:w="0" w:type="auto"/>
          <w:jc w:val="center"/>
          <w:tblLayout w:type="fixed"/>
          <w:tblCellMar>
            <w:top w:w="0" w:type="dxa"/>
            <w:left w:w="10" w:type="dxa"/>
            <w:bottom w:w="0" w:type="dxa"/>
            <w:right w:w="10" w:type="dxa"/>
          </w:tblCellMar>
        </w:tblPrEx>
        <w:trPr>
          <w:trHeight w:hRule="exact" w:val="955"/>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序号</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设备名称</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规格</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数量</w:t>
            </w:r>
          </w:p>
        </w:tc>
        <w:tc>
          <w:tcPr>
            <w:tcW w:w="156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产地</w:t>
            </w:r>
          </w:p>
        </w:tc>
        <w:tc>
          <w:tcPr>
            <w:tcW w:w="1411"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37" w:lineRule="exact"/>
              <w:ind w:left="0" w:right="0" w:firstLine="0"/>
              <w:jc w:val="center"/>
              <w:rPr>
                <w:sz w:val="24"/>
                <w:szCs w:val="24"/>
              </w:rPr>
            </w:pPr>
            <w:r>
              <w:rPr>
                <w:color w:val="000000"/>
                <w:spacing w:val="0"/>
                <w:w w:val="100"/>
                <w:position w:val="0"/>
                <w:sz w:val="22"/>
                <w:szCs w:val="22"/>
                <w:shd w:val="clear" w:color="auto" w:fill="auto"/>
              </w:rPr>
              <w:t xml:space="preserve">额定功率 </w:t>
            </w:r>
            <w:r>
              <w:rPr>
                <w:color w:val="000000"/>
                <w:spacing w:val="0"/>
                <w:w w:val="100"/>
                <w:position w:val="0"/>
                <w:sz w:val="24"/>
                <w:szCs w:val="24"/>
                <w:shd w:val="clear" w:color="auto" w:fill="auto"/>
                <w:lang w:val="en-US" w:eastAsia="en-US" w:bidi="en-US"/>
              </w:rPr>
              <w:t>(KW)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生产能力</w:t>
            </w:r>
          </w:p>
        </w:tc>
      </w:tr>
      <w:tr>
        <w:tblPrEx>
          <w:tblW w:w="0" w:type="auto"/>
          <w:jc w:val="center"/>
          <w:tblLayout w:type="fixed"/>
          <w:tblCellMar>
            <w:top w:w="0" w:type="dxa"/>
            <w:left w:w="10" w:type="dxa"/>
            <w:bottom w:w="0" w:type="dxa"/>
            <w:right w:w="10" w:type="dxa"/>
          </w:tblCellMar>
        </w:tblPrEx>
        <w:trPr>
          <w:trHeight w:hRule="exact" w:val="480"/>
          <w:jc w:val="center"/>
        </w:trPr>
        <w:tc>
          <w:tcPr>
            <w:tcW w:w="85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80" w:after="0" w:line="240" w:lineRule="auto"/>
              <w:ind w:left="0" w:right="0" w:firstLine="320"/>
              <w:jc w:val="left"/>
              <w:rPr>
                <w:sz w:val="24"/>
                <w:szCs w:val="24"/>
              </w:rPr>
            </w:pPr>
            <w:r>
              <w:rPr>
                <w:color w:val="000000"/>
                <w:spacing w:val="0"/>
                <w:w w:val="100"/>
                <w:position w:val="0"/>
                <w:sz w:val="24"/>
                <w:szCs w:val="24"/>
                <w:shd w:val="clear" w:color="auto" w:fill="auto"/>
              </w:rPr>
              <w:t>1</w:t>
            </w:r>
          </w:p>
        </w:tc>
        <w:tc>
          <w:tcPr>
            <w:tcW w:w="169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风道生产六线</w:t>
            </w:r>
          </w:p>
        </w:tc>
        <w:tc>
          <w:tcPr>
            <w:tcW w:w="1838"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ADI-5S-1250</w:t>
            </w:r>
          </w:p>
        </w:tc>
        <w:tc>
          <w:tcPr>
            <w:tcW w:w="98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2</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hd w:val="clear" w:color="auto" w:fill="auto"/>
              </w:rPr>
              <w:t>天津科瑞嘉</w:t>
            </w:r>
          </w:p>
        </w:tc>
        <w:tc>
          <w:tcPr>
            <w:tcW w:w="1411"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10. 5kw</w:t>
            </w:r>
          </w:p>
        </w:tc>
        <w:tc>
          <w:tcPr>
            <w:tcW w:w="1565"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485"/>
          <w:jc w:val="center"/>
        </w:trPr>
        <w:tc>
          <w:tcPr>
            <w:tcW w:w="85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2</w:t>
            </w:r>
          </w:p>
        </w:tc>
        <w:tc>
          <w:tcPr>
            <w:tcW w:w="169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等离子切割机</w:t>
            </w:r>
          </w:p>
        </w:tc>
        <w:tc>
          <w:tcPr>
            <w:tcW w:w="1838"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420"/>
              <w:jc w:val="left"/>
              <w:rPr>
                <w:sz w:val="24"/>
                <w:szCs w:val="24"/>
              </w:rPr>
            </w:pPr>
            <w:r>
              <w:rPr>
                <w:color w:val="000000"/>
                <w:spacing w:val="0"/>
                <w:w w:val="100"/>
                <w:position w:val="0"/>
                <w:sz w:val="24"/>
                <w:szCs w:val="24"/>
                <w:shd w:val="clear" w:color="auto" w:fill="auto"/>
                <w:lang w:val="en-US" w:eastAsia="en-US" w:bidi="en-US"/>
              </w:rPr>
              <w:t>ACL-5000</w:t>
            </w:r>
          </w:p>
        </w:tc>
        <w:tc>
          <w:tcPr>
            <w:tcW w:w="98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hd w:val="clear" w:color="auto" w:fill="auto"/>
              </w:rPr>
              <w:t>北京力丰源</w:t>
            </w:r>
          </w:p>
        </w:tc>
        <w:tc>
          <w:tcPr>
            <w:tcW w:w="1411"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4. 5kw</w:t>
            </w:r>
          </w:p>
        </w:tc>
        <w:tc>
          <w:tcPr>
            <w:tcW w:w="1565"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480"/>
          <w:jc w:val="center"/>
        </w:trPr>
        <w:tc>
          <w:tcPr>
            <w:tcW w:w="85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3</w:t>
            </w:r>
          </w:p>
        </w:tc>
        <w:tc>
          <w:tcPr>
            <w:tcW w:w="169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电焊机</w:t>
            </w:r>
          </w:p>
        </w:tc>
        <w:tc>
          <w:tcPr>
            <w:tcW w:w="1838"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BX300</w:t>
            </w:r>
          </w:p>
        </w:tc>
        <w:tc>
          <w:tcPr>
            <w:tcW w:w="98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天津益得</w:t>
            </w:r>
          </w:p>
        </w:tc>
        <w:tc>
          <w:tcPr>
            <w:tcW w:w="1411"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25KVA</w:t>
            </w:r>
          </w:p>
        </w:tc>
        <w:tc>
          <w:tcPr>
            <w:tcW w:w="1565"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528"/>
          <w:jc w:val="center"/>
        </w:trPr>
        <w:tc>
          <w:tcPr>
            <w:tcW w:w="85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4</w:t>
            </w:r>
          </w:p>
        </w:tc>
        <w:tc>
          <w:tcPr>
            <w:tcW w:w="169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气焊工具</w:t>
            </w:r>
          </w:p>
        </w:tc>
        <w:tc>
          <w:tcPr>
            <w:tcW w:w="1838" w:type="dxa"/>
            <w:tcBorders>
              <w:top w:val="single" w:sz="4" w:space="0" w:color="auto"/>
              <w:left w:val="single" w:sz="4" w:space="0" w:color="auto"/>
            </w:tcBorders>
            <w:shd w:val="clear" w:color="auto" w:fill="auto"/>
            <w:vAlign w:val="top"/>
          </w:tcPr>
          <w:p>
            <w:pPr>
              <w:widowControl w:val="0"/>
              <w:rPr>
                <w:sz w:val="10"/>
                <w:szCs w:val="10"/>
              </w:rPr>
            </w:pPr>
          </w:p>
        </w:tc>
        <w:tc>
          <w:tcPr>
            <w:tcW w:w="989"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2</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北京</w:t>
            </w:r>
          </w:p>
        </w:tc>
        <w:tc>
          <w:tcPr>
            <w:tcW w:w="1411" w:type="dxa"/>
            <w:tcBorders>
              <w:top w:val="single" w:sz="4" w:space="0" w:color="auto"/>
              <w:left w:val="single" w:sz="4" w:space="0" w:color="auto"/>
            </w:tcBorders>
            <w:shd w:val="clear" w:color="auto" w:fill="auto"/>
            <w:vAlign w:val="top"/>
          </w:tcPr>
          <w:p>
            <w:pPr>
              <w:widowControl w:val="0"/>
              <w:rPr>
                <w:sz w:val="10"/>
                <w:szCs w:val="10"/>
              </w:rPr>
            </w:pPr>
          </w:p>
        </w:tc>
        <w:tc>
          <w:tcPr>
            <w:tcW w:w="1565"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46"/>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5</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手拉葫芦</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l-10t</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80" w:lineRule="exact"/>
              <w:ind w:left="0" w:right="0" w:firstLine="0"/>
              <w:jc w:val="center"/>
            </w:pPr>
            <w:r>
              <w:rPr>
                <w:color w:val="000000"/>
                <w:spacing w:val="0"/>
                <w:w w:val="100"/>
                <w:position w:val="0"/>
                <w:shd w:val="clear" w:color="auto" w:fill="auto"/>
              </w:rPr>
              <w:t>北京起重工 具厂</w:t>
            </w:r>
          </w:p>
        </w:tc>
        <w:tc>
          <w:tcPr>
            <w:tcW w:w="1411" w:type="dxa"/>
            <w:tcBorders>
              <w:top w:val="single" w:sz="4" w:space="0" w:color="auto"/>
              <w:left w:val="single" w:sz="4" w:space="0" w:color="auto"/>
            </w:tcBorders>
            <w:shd w:val="clear" w:color="auto" w:fill="auto"/>
            <w:vAlign w:val="top"/>
          </w:tcPr>
          <w:p>
            <w:pPr>
              <w:widowControl w:val="0"/>
              <w:rPr>
                <w:sz w:val="10"/>
                <w:szCs w:val="10"/>
              </w:rPr>
            </w:pP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50"/>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6</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砂轮锯</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400</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5</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75" w:lineRule="exact"/>
              <w:ind w:left="0" w:right="0" w:firstLine="0"/>
              <w:jc w:val="center"/>
            </w:pPr>
            <w:r>
              <w:rPr>
                <w:color w:val="000000"/>
                <w:spacing w:val="0"/>
                <w:w w:val="100"/>
                <w:position w:val="0"/>
                <w:shd w:val="clear" w:color="auto" w:fill="auto"/>
              </w:rPr>
              <w:t>北京焊切工 具厂</w:t>
            </w:r>
          </w:p>
        </w:tc>
        <w:tc>
          <w:tcPr>
            <w:tcW w:w="141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IkW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46"/>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7</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台钻</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left"/>
              <w:rPr>
                <w:sz w:val="24"/>
                <w:szCs w:val="24"/>
              </w:rPr>
            </w:pPr>
            <w:r>
              <w:rPr>
                <w:color w:val="000000"/>
                <w:spacing w:val="0"/>
                <w:w w:val="100"/>
                <w:position w:val="0"/>
                <w:sz w:val="24"/>
                <w:szCs w:val="24"/>
                <w:shd w:val="clear" w:color="auto" w:fill="auto"/>
                <w:lang w:val="en-US" w:eastAsia="en-US" w:bidi="en-US"/>
              </w:rPr>
              <w:t>Z4120</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5</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220" w:line="240" w:lineRule="auto"/>
              <w:ind w:left="0" w:right="0" w:firstLine="160"/>
              <w:jc w:val="left"/>
            </w:pPr>
            <w:r>
              <w:rPr>
                <w:color w:val="000000"/>
                <w:spacing w:val="0"/>
                <w:w w:val="100"/>
                <w:position w:val="0"/>
                <w:shd w:val="clear" w:color="auto" w:fill="auto"/>
              </w:rPr>
              <w:t>杭州西湖台</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钻厂</w:t>
            </w:r>
          </w:p>
        </w:tc>
        <w:tc>
          <w:tcPr>
            <w:tcW w:w="141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0. 5kW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50"/>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8</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手电钻</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6-12mm</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000000"/>
                <w:spacing w:val="0"/>
                <w:w w:val="100"/>
                <w:position w:val="0"/>
                <w:sz w:val="24"/>
                <w:szCs w:val="24"/>
                <w:shd w:val="clear" w:color="auto" w:fill="auto"/>
              </w:rPr>
              <w:t>4</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66" w:lineRule="exact"/>
              <w:ind w:left="0" w:right="0" w:firstLine="0"/>
              <w:jc w:val="center"/>
            </w:pPr>
            <w:r>
              <w:rPr>
                <w:color w:val="000000"/>
                <w:spacing w:val="0"/>
                <w:w w:val="100"/>
                <w:position w:val="0"/>
                <w:shd w:val="clear" w:color="auto" w:fill="auto"/>
              </w:rPr>
              <w:t>北京鑫方盛 公司</w:t>
            </w:r>
          </w:p>
        </w:tc>
        <w:tc>
          <w:tcPr>
            <w:tcW w:w="141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0. 5kW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50"/>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320"/>
              <w:jc w:val="left"/>
              <w:rPr>
                <w:sz w:val="24"/>
                <w:szCs w:val="24"/>
              </w:rPr>
            </w:pPr>
            <w:r>
              <w:rPr>
                <w:color w:val="000000"/>
                <w:spacing w:val="0"/>
                <w:w w:val="100"/>
                <w:position w:val="0"/>
                <w:sz w:val="24"/>
                <w:szCs w:val="24"/>
                <w:shd w:val="clear" w:color="auto" w:fill="auto"/>
              </w:rPr>
              <w:t>9</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电锤</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420"/>
              <w:jc w:val="left"/>
              <w:rPr>
                <w:sz w:val="24"/>
                <w:szCs w:val="24"/>
              </w:rPr>
            </w:pPr>
            <w:r>
              <w:rPr>
                <w:color w:val="000000"/>
                <w:spacing w:val="0"/>
                <w:w w:val="100"/>
                <w:position w:val="0"/>
                <w:sz w:val="24"/>
                <w:szCs w:val="24"/>
                <w:shd w:val="clear" w:color="auto" w:fill="auto"/>
                <w:lang w:val="en-US" w:eastAsia="en-US" w:bidi="en-US"/>
              </w:rPr>
              <w:t>68—6 38</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5</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66" w:lineRule="exact"/>
              <w:ind w:left="0" w:right="0" w:firstLine="0"/>
              <w:jc w:val="center"/>
            </w:pPr>
            <w:r>
              <w:rPr>
                <w:color w:val="000000"/>
                <w:spacing w:val="0"/>
                <w:w w:val="100"/>
                <w:position w:val="0"/>
                <w:shd w:val="clear" w:color="auto" w:fill="auto"/>
              </w:rPr>
              <w:t>北京鑫方盛 公司</w:t>
            </w:r>
          </w:p>
        </w:tc>
        <w:tc>
          <w:tcPr>
            <w:tcW w:w="141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IkW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50"/>
          <w:jc w:val="center"/>
        </w:trPr>
        <w:tc>
          <w:tcPr>
            <w:tcW w:w="85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10</w:t>
            </w:r>
          </w:p>
        </w:tc>
        <w:tc>
          <w:tcPr>
            <w:tcW w:w="169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砂轮切割机</w:t>
            </w:r>
          </w:p>
        </w:tc>
        <w:tc>
          <w:tcPr>
            <w:tcW w:w="1838"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left"/>
              <w:rPr>
                <w:sz w:val="24"/>
                <w:szCs w:val="24"/>
              </w:rPr>
            </w:pPr>
            <w:r>
              <w:rPr>
                <w:color w:val="000000"/>
                <w:spacing w:val="0"/>
                <w:w w:val="100"/>
                <w:position w:val="0"/>
                <w:sz w:val="24"/>
                <w:szCs w:val="24"/>
                <w:shd w:val="clear" w:color="auto" w:fill="auto"/>
                <w:lang w:val="en-US" w:eastAsia="en-US" w:bidi="en-US"/>
              </w:rPr>
              <w:t>ZJ320</w:t>
            </w:r>
          </w:p>
        </w:tc>
        <w:tc>
          <w:tcPr>
            <w:tcW w:w="989"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2</w:t>
            </w:r>
          </w:p>
        </w:tc>
        <w:tc>
          <w:tcPr>
            <w:tcW w:w="1560"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480" w:lineRule="exact"/>
              <w:ind w:left="0" w:right="0" w:firstLine="0"/>
              <w:jc w:val="center"/>
            </w:pPr>
            <w:r>
              <w:rPr>
                <w:color w:val="000000"/>
                <w:spacing w:val="0"/>
                <w:w w:val="100"/>
                <w:position w:val="0"/>
                <w:shd w:val="clear" w:color="auto" w:fill="auto"/>
              </w:rPr>
              <w:t>北京焊切工 具厂</w:t>
            </w:r>
          </w:p>
        </w:tc>
        <w:tc>
          <w:tcPr>
            <w:tcW w:w="1411"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2. 2KW</w:t>
            </w:r>
          </w:p>
        </w:tc>
        <w:tc>
          <w:tcPr>
            <w:tcW w:w="1565"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r>
        <w:tblPrEx>
          <w:tblW w:w="0" w:type="auto"/>
          <w:jc w:val="center"/>
          <w:tblLayout w:type="fixed"/>
          <w:tblCellMar>
            <w:top w:w="0" w:type="dxa"/>
            <w:left w:w="10" w:type="dxa"/>
            <w:bottom w:w="0" w:type="dxa"/>
            <w:right w:w="10" w:type="dxa"/>
          </w:tblCellMar>
        </w:tblPrEx>
        <w:trPr>
          <w:trHeight w:hRule="exact" w:val="955"/>
          <w:jc w:val="center"/>
        </w:trPr>
        <w:tc>
          <w:tcPr>
            <w:tcW w:w="859"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11</w:t>
            </w:r>
          </w:p>
        </w:tc>
        <w:tc>
          <w:tcPr>
            <w:tcW w:w="1699" w:type="dxa"/>
            <w:tcBorders>
              <w:top w:val="single" w:sz="4" w:space="0" w:color="auto"/>
              <w:left w:val="single" w:sz="4" w:space="0" w:color="auto"/>
              <w:bottom w:val="single" w:sz="4" w:space="0" w:color="auto"/>
            </w:tcBorders>
            <w:shd w:val="clear" w:color="auto" w:fill="auto"/>
            <w:vAlign w:val="top"/>
          </w:tcPr>
          <w:p>
            <w:pPr>
              <w:pStyle w:val="a3"/>
              <w:keepNext w:val="0"/>
              <w:keepLines w:val="0"/>
              <w:widowControl w:val="0"/>
              <w:shd w:val="clear" w:color="auto" w:fill="auto"/>
              <w:bidi w:val="0"/>
              <w:spacing w:before="0" w:after="0" w:line="470" w:lineRule="exact"/>
              <w:ind w:left="0" w:right="0" w:firstLine="0"/>
              <w:jc w:val="center"/>
            </w:pPr>
            <w:r>
              <w:rPr>
                <w:color w:val="000000"/>
                <w:spacing w:val="0"/>
                <w:w w:val="100"/>
                <w:position w:val="0"/>
                <w:shd w:val="clear" w:color="auto" w:fill="auto"/>
              </w:rPr>
              <w:t>临时用电配电 箱</w:t>
            </w:r>
          </w:p>
        </w:tc>
        <w:tc>
          <w:tcPr>
            <w:tcW w:w="1838"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40A</w:t>
            </w:r>
          </w:p>
        </w:tc>
        <w:tc>
          <w:tcPr>
            <w:tcW w:w="989"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rPr>
              <w:t>5</w:t>
            </w:r>
          </w:p>
        </w:tc>
        <w:tc>
          <w:tcPr>
            <w:tcW w:w="1560" w:type="dxa"/>
            <w:tcBorders>
              <w:top w:val="single" w:sz="4" w:space="0" w:color="auto"/>
              <w:left w:val="single" w:sz="4" w:space="0" w:color="auto"/>
              <w:bottom w:val="single" w:sz="4" w:space="0" w:color="auto"/>
            </w:tcBorders>
            <w:shd w:val="clear" w:color="auto" w:fill="auto"/>
            <w:vAlign w:val="top"/>
          </w:tcPr>
          <w:p>
            <w:pPr>
              <w:pStyle w:val="a3"/>
              <w:keepNext w:val="0"/>
              <w:keepLines w:val="0"/>
              <w:widowControl w:val="0"/>
              <w:shd w:val="clear" w:color="auto" w:fill="auto"/>
              <w:bidi w:val="0"/>
              <w:spacing w:before="0" w:after="0" w:line="470" w:lineRule="exact"/>
              <w:ind w:left="0" w:right="0" w:firstLine="0"/>
              <w:jc w:val="center"/>
            </w:pPr>
            <w:r>
              <w:rPr>
                <w:color w:val="000000"/>
                <w:spacing w:val="0"/>
                <w:w w:val="100"/>
                <w:position w:val="0"/>
                <w:shd w:val="clear" w:color="auto" w:fill="auto"/>
              </w:rPr>
              <w:t>北京低压电 器开关厂</w:t>
            </w:r>
          </w:p>
        </w:tc>
        <w:tc>
          <w:tcPr>
            <w:tcW w:w="1411"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6kw</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rPr>
              <w:t>良好</w:t>
            </w:r>
          </w:p>
        </w:tc>
      </w:tr>
    </w:tbl>
    <w:p>
      <w:pPr>
        <w:sectPr>
          <w:type w:val="nextPage"/>
          <w:pgSz w:w="11900" w:h="16840"/>
          <w:pgMar w:top="1066" w:right="989" w:bottom="1336" w:left="989" w:header="638" w:footer="3" w:gutter="0"/>
          <w:pgNumType w:start="14"/>
          <w:cols w:num="1" w:space="720"/>
          <w:titlePg w:val="0"/>
          <w:rtlGutter w:val="0"/>
          <w:docGrid w:linePitch="360" w:charSpace="0"/>
        </w:sectPr>
      </w:pPr>
    </w:p>
    <w:p>
      <w:pPr>
        <w:pStyle w:val="30"/>
        <w:keepNext/>
        <w:keepLines/>
        <w:widowControl w:val="0"/>
        <w:shd w:val="clear" w:color="auto" w:fill="auto"/>
        <w:bidi w:val="0"/>
        <w:spacing w:before="0" w:after="320" w:line="240" w:lineRule="auto"/>
        <w:ind w:left="0" w:right="0" w:firstLine="0"/>
        <w:jc w:val="center"/>
      </w:pPr>
      <w:bookmarkStart w:id="18" w:name="bookmark39"/>
      <w:r>
        <w:rPr>
          <w:color w:val="000000"/>
          <w:spacing w:val="0"/>
          <w:w w:val="100"/>
          <w:position w:val="0"/>
          <w:shd w:val="clear" w:color="auto" w:fill="auto"/>
        </w:rPr>
        <w:t>五、本工程施工方法</w:t>
      </w:r>
      <w:bookmarkEnd w:id="18"/>
    </w:p>
    <w:p>
      <w:pPr>
        <w:pStyle w:val="30"/>
        <w:keepNext/>
        <w:keepLines/>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hd w:val="clear" w:color="auto" w:fill="auto"/>
          <w:lang w:val="en-US" w:eastAsia="en-US" w:bidi="en-US"/>
        </w:rPr>
        <w:t>5.1</w:t>
      </w:r>
      <w:r>
        <w:rPr>
          <w:color w:val="000000"/>
          <w:spacing w:val="0"/>
          <w:w w:val="100"/>
          <w:position w:val="0"/>
          <w:shd w:val="clear" w:color="auto" w:fill="auto"/>
        </w:rPr>
        <w:t>通风管路系统施工工艺</w:t>
      </w:r>
    </w:p>
    <w:p>
      <w:pPr>
        <w:widowControl w:val="0"/>
        <w:spacing w:line="1" w:lineRule="exact"/>
      </w:pPr>
      <w:r>
        <mc:AlternateContent>
          <mc:Choice Requires="wps">
            <w:drawing>
              <wp:anchor distT="292100" distB="0" distL="0" distR="0" simplePos="0" relativeHeight="251673600" behindDoc="0" locked="0" layoutInCell="1" allowOverlap="1">
                <wp:simplePos x="0" y="0"/>
                <wp:positionH relativeFrom="page">
                  <wp:posOffset>893445</wp:posOffset>
                </wp:positionH>
                <wp:positionV relativeFrom="paragraph">
                  <wp:posOffset>292100</wp:posOffset>
                </wp:positionV>
                <wp:extent cx="1965960" cy="186055"/>
                <wp:effectExtent l="0" t="0" r="0" b="0"/>
                <wp:wrapTopAndBottom/>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965960" cy="18605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 xml:space="preserve">5. 1. </w:t>
                            </w:r>
                            <w:r>
                              <w:rPr>
                                <w:color w:val="000000"/>
                                <w:spacing w:val="0"/>
                                <w:w w:val="100"/>
                                <w:position w:val="0"/>
                                <w:sz w:val="24"/>
                                <w:szCs w:val="24"/>
                                <w:shd w:val="clear" w:color="auto" w:fill="auto"/>
                              </w:rPr>
                              <w:t>1</w:t>
                            </w:r>
                            <w:r>
                              <w:rPr>
                                <w:color w:val="000000"/>
                                <w:spacing w:val="0"/>
                                <w:w w:val="100"/>
                                <w:position w:val="0"/>
                                <w:shd w:val="clear" w:color="auto" w:fill="auto"/>
                              </w:rPr>
                              <w:t>通风系统施工工艺流程</w:t>
                            </w:r>
                          </w:p>
                        </w:txbxContent>
                      </wps:txbx>
                      <wps:bodyPr wrap="none" lIns="0" tIns="0" rIns="0" bIns="0"/>
                    </wps:wsp>
                  </a:graphicData>
                </a:graphic>
              </wp:anchor>
            </w:drawing>
          </mc:Choice>
          <mc:Fallback>
            <w:pict>
              <v:shape id="Shape 16" o:spid="_x0000_s1032" type="#_x0000_t202" style="width:154.8pt;height:14.65pt;margin-top:23pt;margin-left:70.35pt;mso-position-horizontal-relative:page;mso-wrap-distance-bottom:0;mso-wrap-distance-left:0;mso-wrap-distance-right:0;mso-wrap-distance-top:23pt;mso-wrap-style:none;position:absolute;v-text-anchor:top;z-index:251672576" filled="f" fillcolor="this">
                <v:textbox inset="0,0,0,0">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en-US" w:eastAsia="en-US" w:bidi="en-US"/>
                        </w:rPr>
                        <w:t xml:space="preserve">5. 1. </w:t>
                      </w:r>
                      <w:r>
                        <w:rPr>
                          <w:color w:val="000000"/>
                          <w:spacing w:val="0"/>
                          <w:w w:val="100"/>
                          <w:position w:val="0"/>
                          <w:sz w:val="24"/>
                          <w:szCs w:val="24"/>
                          <w:shd w:val="clear" w:color="auto" w:fill="auto"/>
                        </w:rPr>
                        <w:t>1</w:t>
                      </w:r>
                      <w:r>
                        <w:rPr>
                          <w:color w:val="000000"/>
                          <w:spacing w:val="0"/>
                          <w:w w:val="100"/>
                          <w:position w:val="0"/>
                          <w:shd w:val="clear" w:color="auto" w:fill="auto"/>
                        </w:rPr>
                        <w:t>通风系统施工工艺流程</w:t>
                      </w:r>
                    </w:p>
                  </w:txbxContent>
                </v:textbox>
                <w10:wrap type="topAndBottom"/>
              </v:shape>
            </w:pict>
          </mc:Fallback>
        </mc:AlternateContent>
      </w:r>
    </w:p>
    <w:p>
      <w:pPr>
        <w:widowControl w:val="0"/>
        <w:spacing w:line="1" w:lineRule="exact"/>
        <w:sectPr>
          <w:type w:val="nextPage"/>
          <w:pgSz w:w="11900" w:h="16840"/>
          <w:pgMar w:top="1066" w:right="989" w:bottom="1336" w:left="989" w:header="638" w:footer="3" w:gutter="0"/>
          <w:pgNumType w:start="15"/>
          <w:cols w:num="1" w:space="720"/>
          <w:titlePg w:val="0"/>
          <w:rtlGutter w:val="0"/>
          <w:docGrid w:linePitch="360" w:charSpace="0"/>
        </w:sectPr>
      </w:pPr>
      <w:r>
        <w:drawing>
          <wp:anchor distT="177800" distB="4511040" distL="0" distR="0" simplePos="0" relativeHeight="251674624" behindDoc="0" locked="0" layoutInCell="1" allowOverlap="1">
            <wp:simplePos x="0" y="0"/>
            <wp:positionH relativeFrom="page">
              <wp:posOffset>1122045</wp:posOffset>
            </wp:positionH>
            <wp:positionV relativeFrom="paragraph">
              <wp:posOffset>177800</wp:posOffset>
            </wp:positionV>
            <wp:extent cx="5565775" cy="1395730"/>
            <wp:effectExtent l="0" t="0" r="15875" b="13970"/>
            <wp:wrapTopAndBottom/>
            <wp:docPr id="18" name="Shape 18"/>
            <wp:cNvGraphicFramePr/>
            <a:graphic xmlns:a="http://schemas.openxmlformats.org/drawingml/2006/main">
              <a:graphicData uri="http://schemas.openxmlformats.org/drawingml/2006/picture">
                <pic:pic xmlns:pic="http://schemas.openxmlformats.org/drawingml/2006/picture">
                  <pic:nvPicPr>
                    <pic:cNvPr id="18" name="Shape 18"/>
                    <pic:cNvPicPr/>
                  </pic:nvPicPr>
                  <pic:blipFill>
                    <a:blip xmlns:r="http://schemas.openxmlformats.org/officeDocument/2006/relationships" r:embed="rId6"/>
                    <a:stretch>
                      <a:fillRect/>
                    </a:stretch>
                  </pic:blipFill>
                  <pic:spPr>
                    <a:xfrm>
                      <a:off x="0" y="0"/>
                      <a:ext cx="5565775" cy="1395730"/>
                    </a:xfrm>
                    <a:prstGeom prst="rect">
                      <a:avLst/>
                    </a:prstGeom>
                  </pic:spPr>
                </pic:pic>
              </a:graphicData>
            </a:graphic>
          </wp:anchor>
        </w:drawing>
      </w:r>
      <w:r>
        <w:drawing>
          <wp:anchor distT="2052320" distB="1450340" distL="0" distR="0" simplePos="0" relativeHeight="251675648" behindDoc="0" locked="0" layoutInCell="1" allowOverlap="1">
            <wp:simplePos x="0" y="0"/>
            <wp:positionH relativeFrom="page">
              <wp:posOffset>1320165</wp:posOffset>
            </wp:positionH>
            <wp:positionV relativeFrom="paragraph">
              <wp:posOffset>2052320</wp:posOffset>
            </wp:positionV>
            <wp:extent cx="5364480" cy="2584450"/>
            <wp:effectExtent l="0" t="0" r="7620" b="6350"/>
            <wp:wrapTopAndBottom/>
            <wp:docPr id="20" name="Shape 20"/>
            <wp:cNvGraphicFramePr/>
            <a:graphic xmlns:a="http://schemas.openxmlformats.org/drawingml/2006/main">
              <a:graphicData uri="http://schemas.openxmlformats.org/drawingml/2006/picture">
                <pic:pic xmlns:pic="http://schemas.openxmlformats.org/drawingml/2006/picture">
                  <pic:nvPicPr>
                    <pic:cNvPr id="20" name="Shape 20"/>
                    <pic:cNvPicPr/>
                  </pic:nvPicPr>
                  <pic:blipFill>
                    <a:blip xmlns:r="http://schemas.openxmlformats.org/officeDocument/2006/relationships" r:embed="rId7"/>
                    <a:stretch>
                      <a:fillRect/>
                    </a:stretch>
                  </pic:blipFill>
                  <pic:spPr>
                    <a:xfrm>
                      <a:off x="0" y="0"/>
                      <a:ext cx="5364480" cy="2584450"/>
                    </a:xfrm>
                    <a:prstGeom prst="rect">
                      <a:avLst/>
                    </a:prstGeom>
                  </pic:spPr>
                </pic:pic>
              </a:graphicData>
            </a:graphic>
          </wp:anchor>
        </w:drawing>
      </w:r>
      <w:r>
        <mc:AlternateContent>
          <mc:Choice Requires="wps">
            <w:drawing>
              <wp:anchor distT="0" distB="0" distL="0" distR="0" simplePos="0" relativeHeight="251694080" behindDoc="0" locked="0" layoutInCell="1" allowOverlap="1">
                <wp:simplePos x="0" y="0"/>
                <wp:positionH relativeFrom="page">
                  <wp:posOffset>2158365</wp:posOffset>
                </wp:positionH>
                <wp:positionV relativeFrom="paragraph">
                  <wp:posOffset>1979295</wp:posOffset>
                </wp:positionV>
                <wp:extent cx="631190" cy="186055"/>
                <wp:effectExtent l="0" t="0" r="0" b="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631190" cy="18605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风管加工</w:t>
                            </w:r>
                          </w:p>
                        </w:txbxContent>
                      </wps:txbx>
                      <wps:bodyPr lIns="0" tIns="0" rIns="0" bIns="0"/>
                    </wps:wsp>
                  </a:graphicData>
                </a:graphic>
              </wp:anchor>
            </w:drawing>
          </mc:Choice>
          <mc:Fallback>
            <w:pict>
              <v:shape id="Shape 22" o:spid="_x0000_s1033" type="#_x0000_t202" style="width:49.7pt;height:14.65pt;margin-top:155.85pt;margin-left:169.95pt;mso-position-horizontal-relative:page;mso-wrap-distance-bottom:0;mso-wrap-distance-left:0;mso-wrap-distance-right:0;mso-wrap-distance-top:0;position:absolute;v-text-anchor:top;z-index:251693056"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风管加工</w:t>
                      </w:r>
                    </w:p>
                  </w:txbxContent>
                </v:textbox>
              </v:shape>
            </w:pict>
          </mc:Fallback>
        </mc:AlternateContent>
      </w:r>
      <w:r>
        <mc:AlternateContent>
          <mc:Choice Requires="wps">
            <w:drawing>
              <wp:anchor distT="0" distB="0" distL="0" distR="0" simplePos="0" relativeHeight="251696128" behindDoc="0" locked="0" layoutInCell="1" allowOverlap="1">
                <wp:simplePos x="0" y="0"/>
                <wp:positionH relativeFrom="page">
                  <wp:posOffset>5276215</wp:posOffset>
                </wp:positionH>
                <wp:positionV relativeFrom="paragraph">
                  <wp:posOffset>2174240</wp:posOffset>
                </wp:positionV>
                <wp:extent cx="938530" cy="186055"/>
                <wp:effectExtent l="0" t="0" r="0" b="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938530" cy="18605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风管质量检验</w:t>
                            </w:r>
                          </w:p>
                        </w:txbxContent>
                      </wps:txbx>
                      <wps:bodyPr lIns="0" tIns="0" rIns="0" bIns="0"/>
                    </wps:wsp>
                  </a:graphicData>
                </a:graphic>
              </wp:anchor>
            </w:drawing>
          </mc:Choice>
          <mc:Fallback>
            <w:pict>
              <v:shape id="Shape 24" o:spid="_x0000_s1034" type="#_x0000_t202" style="width:73.9pt;height:14.65pt;margin-top:171.2pt;margin-left:415.45pt;mso-position-horizontal-relative:page;mso-wrap-distance-bottom:0;mso-wrap-distance-left:0;mso-wrap-distance-right:0;mso-wrap-distance-top:0;position:absolute;v-text-anchor:top;z-index:251695104"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风管质量检验</w:t>
                      </w:r>
                    </w:p>
                  </w:txbxContent>
                </v:textbox>
              </v:shape>
            </w:pict>
          </mc:Fallback>
        </mc:AlternateContent>
      </w:r>
      <w:r>
        <mc:AlternateContent>
          <mc:Choice Requires="wps">
            <w:drawing>
              <wp:anchor distT="0" distB="0" distL="0" distR="0" simplePos="0" relativeHeight="251698176" behindDoc="0" locked="0" layoutInCell="1" allowOverlap="1">
                <wp:simplePos x="0" y="0"/>
                <wp:positionH relativeFrom="page">
                  <wp:posOffset>1329055</wp:posOffset>
                </wp:positionH>
                <wp:positionV relativeFrom="paragraph">
                  <wp:posOffset>1991360</wp:posOffset>
                </wp:positionV>
                <wp:extent cx="173990" cy="631190"/>
                <wp:effectExtent l="0" t="0" r="0" b="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63119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材料验收</w:t>
                            </w:r>
                          </w:p>
                        </w:txbxContent>
                      </wps:txbx>
                      <wps:bodyPr vert="eaVert" lIns="0" tIns="0" rIns="0" bIns="0" upright="1"/>
                    </wps:wsp>
                  </a:graphicData>
                </a:graphic>
              </wp:anchor>
            </w:drawing>
          </mc:Choice>
          <mc:Fallback>
            <w:pict>
              <v:shape id="Shape 26" o:spid="_x0000_s1035" type="#_x0000_t202" style="width:13.7pt;height:49.7pt;margin-top:156.8pt;margin-left:104.65pt;mso-position-horizontal-relative:page;mso-wrap-distance-bottom:0;mso-wrap-distance-left:0;mso-wrap-distance-right:0;mso-wrap-distance-top:0;position:absolute;v-text-anchor:top;z-index:251697152" filled="f" fillcolor="this">
                <v:textbox style="layout-flow:vertical-ideographic" inset="0,0,0,0">
                  <w:txbxContent>
                    <w:p>
                      <w:pPr>
                        <w:pStyle w:val="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材料验收</w:t>
                      </w:r>
                    </w:p>
                  </w:txbxContent>
                </v:textbox>
              </v:shape>
            </w:pict>
          </mc:Fallback>
        </mc:AlternateContent>
      </w:r>
      <w:r>
        <w:drawing>
          <wp:anchor distT="3241040" distB="1944370" distL="0" distR="295910" simplePos="0" relativeHeight="251676672" behindDoc="0" locked="0" layoutInCell="1" allowOverlap="1">
            <wp:simplePos x="0" y="0"/>
            <wp:positionH relativeFrom="page">
              <wp:posOffset>3599815</wp:posOffset>
            </wp:positionH>
            <wp:positionV relativeFrom="paragraph">
              <wp:posOffset>3241040</wp:posOffset>
            </wp:positionV>
            <wp:extent cx="2078990" cy="902335"/>
            <wp:effectExtent l="0" t="0" r="16510" b="12065"/>
            <wp:wrapTopAndBottom/>
            <wp:docPr id="28" name="Shape 28"/>
            <wp:cNvGraphicFramePr/>
            <a:graphic xmlns:a="http://schemas.openxmlformats.org/drawingml/2006/main">
              <a:graphicData uri="http://schemas.openxmlformats.org/drawingml/2006/picture">
                <pic:pic xmlns:pic="http://schemas.openxmlformats.org/drawingml/2006/picture">
                  <pic:nvPicPr>
                    <pic:cNvPr id="28" name="Shape 28"/>
                    <pic:cNvPicPr/>
                  </pic:nvPicPr>
                  <pic:blipFill>
                    <a:blip xmlns:r="http://schemas.openxmlformats.org/officeDocument/2006/relationships" r:embed="rId8"/>
                    <a:stretch>
                      <a:fillRect/>
                    </a:stretch>
                  </pic:blipFill>
                  <pic:spPr>
                    <a:xfrm>
                      <a:off x="0" y="0"/>
                      <a:ext cx="2078990" cy="902335"/>
                    </a:xfrm>
                    <a:prstGeom prst="rect">
                      <a:avLst/>
                    </a:prstGeom>
                  </pic:spPr>
                </pic:pic>
              </a:graphicData>
            </a:graphic>
          </wp:anchor>
        </w:drawing>
      </w:r>
      <w:r>
        <mc:AlternateContent>
          <mc:Choice Requires="wps">
            <w:drawing>
              <wp:anchor distT="0" distB="0" distL="0" distR="0" simplePos="0" relativeHeight="251700224" behindDoc="0" locked="0" layoutInCell="1" allowOverlap="1">
                <wp:simplePos x="0" y="0"/>
                <wp:positionH relativeFrom="page">
                  <wp:posOffset>5794375</wp:posOffset>
                </wp:positionH>
                <wp:positionV relativeFrom="paragraph">
                  <wp:posOffset>3384550</wp:posOffset>
                </wp:positionV>
                <wp:extent cx="176530" cy="338455"/>
                <wp:effectExtent l="0" t="0" r="0" b="0"/>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530" cy="338455"/>
                        </a:xfrm>
                        <a:prstGeom prst="rect">
                          <a:avLst/>
                        </a:prstGeom>
                        <a:noFill/>
                      </wps:spPr>
                      <wps:txbx>
                        <w:txbxContent>
                          <w:p>
                            <w:pPr>
                              <w:pStyle w:val="a5"/>
                              <w:keepNext w:val="0"/>
                              <w:keepLines w:val="0"/>
                              <w:widowControl w:val="0"/>
                              <w:shd w:val="clear" w:color="auto" w:fill="auto"/>
                              <w:bidi w:val="0"/>
                              <w:spacing w:before="0" w:after="0" w:line="230" w:lineRule="exact"/>
                              <w:ind w:left="0" w:right="0" w:firstLine="0"/>
                              <w:jc w:val="left"/>
                            </w:pPr>
                            <w:r>
                              <w:rPr>
                                <w:color w:val="000000"/>
                                <w:spacing w:val="0"/>
                                <w:w w:val="100"/>
                                <w:position w:val="0"/>
                                <w:shd w:val="clear" w:color="auto" w:fill="auto"/>
                              </w:rPr>
                              <w:t>风 口</w:t>
                            </w:r>
                          </w:p>
                        </w:txbxContent>
                      </wps:txbx>
                      <wps:bodyPr lIns="0" tIns="0" rIns="0" bIns="0"/>
                    </wps:wsp>
                  </a:graphicData>
                </a:graphic>
              </wp:anchor>
            </w:drawing>
          </mc:Choice>
          <mc:Fallback>
            <w:pict>
              <v:shape id="Shape 30" o:spid="_x0000_s1036" type="#_x0000_t202" style="width:13.9pt;height:26.65pt;margin-top:266.5pt;margin-left:456.25pt;mso-position-horizontal-relative:page;mso-wrap-distance-bottom:0;mso-wrap-distance-left:0;mso-wrap-distance-right:0;mso-wrap-distance-top:0;position:absolute;v-text-anchor:top;z-index:251699200" filled="f" fillcolor="this">
                <v:textbox inset="0,0,0,0">
                  <w:txbxContent>
                    <w:p>
                      <w:pPr>
                        <w:pStyle w:val="a5"/>
                        <w:keepNext w:val="0"/>
                        <w:keepLines w:val="0"/>
                        <w:widowControl w:val="0"/>
                        <w:shd w:val="clear" w:color="auto" w:fill="auto"/>
                        <w:bidi w:val="0"/>
                        <w:spacing w:before="0" w:after="0" w:line="230" w:lineRule="exact"/>
                        <w:ind w:left="0" w:right="0" w:firstLine="0"/>
                        <w:jc w:val="left"/>
                      </w:pPr>
                      <w:r>
                        <w:rPr>
                          <w:color w:val="000000"/>
                          <w:spacing w:val="0"/>
                          <w:w w:val="100"/>
                          <w:position w:val="0"/>
                          <w:shd w:val="clear" w:color="auto" w:fill="auto"/>
                        </w:rPr>
                        <w:t>风 口</w:t>
                      </w:r>
                    </w:p>
                  </w:txbxContent>
                </v:textbox>
              </v:shape>
            </w:pict>
          </mc:Fallback>
        </mc:AlternateContent>
      </w:r>
      <w:r>
        <w:drawing>
          <wp:anchor distT="5502910" distB="8890" distL="0" distR="0" simplePos="0" relativeHeight="251677696" behindDoc="0" locked="0" layoutInCell="1" allowOverlap="1">
            <wp:simplePos x="0" y="0"/>
            <wp:positionH relativeFrom="page">
              <wp:posOffset>1338580</wp:posOffset>
            </wp:positionH>
            <wp:positionV relativeFrom="paragraph">
              <wp:posOffset>5502910</wp:posOffset>
            </wp:positionV>
            <wp:extent cx="280670" cy="572770"/>
            <wp:effectExtent l="0" t="0" r="5080" b="17780"/>
            <wp:wrapTopAndBottom/>
            <wp:docPr id="32" name="Shape 32"/>
            <wp:cNvGraphicFramePr/>
            <a:graphic xmlns:a="http://schemas.openxmlformats.org/drawingml/2006/main">
              <a:graphicData uri="http://schemas.openxmlformats.org/drawingml/2006/picture">
                <pic:pic xmlns:pic="http://schemas.openxmlformats.org/drawingml/2006/picture">
                  <pic:nvPicPr>
                    <pic:cNvPr id="32" name="Shape 32"/>
                    <pic:cNvPicPr/>
                  </pic:nvPicPr>
                  <pic:blipFill>
                    <a:blip xmlns:r="http://schemas.openxmlformats.org/officeDocument/2006/relationships" r:embed="rId9"/>
                    <a:stretch>
                      <a:fillRect/>
                    </a:stretch>
                  </pic:blipFill>
                  <pic:spPr>
                    <a:xfrm>
                      <a:off x="0" y="0"/>
                      <a:ext cx="280670" cy="572770"/>
                    </a:xfrm>
                    <a:prstGeom prst="rect">
                      <a:avLst/>
                    </a:prstGeom>
                  </pic:spPr>
                </pic:pic>
              </a:graphicData>
            </a:graphic>
          </wp:anchor>
        </w:drawing>
      </w:r>
      <w:r>
        <mc:AlternateContent>
          <mc:Choice Requires="wps">
            <w:drawing>
              <wp:anchor distT="5228590" distB="75565" distL="0" distR="0" simplePos="0" relativeHeight="251679744" behindDoc="0" locked="0" layoutInCell="1" allowOverlap="1">
                <wp:simplePos x="0" y="0"/>
                <wp:positionH relativeFrom="page">
                  <wp:posOffset>1774190</wp:posOffset>
                </wp:positionH>
                <wp:positionV relativeFrom="paragraph">
                  <wp:posOffset>5228590</wp:posOffset>
                </wp:positionV>
                <wp:extent cx="173990" cy="780415"/>
                <wp:effectExtent l="0" t="0" r="0" b="0"/>
                <wp:wrapTopAndBottom/>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780415"/>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设备试运转</w:t>
                            </w:r>
                          </w:p>
                        </w:txbxContent>
                      </wps:txbx>
                      <wps:bodyPr vert="eaVert" lIns="0" tIns="0" rIns="0" bIns="0" upright="1"/>
                    </wps:wsp>
                  </a:graphicData>
                </a:graphic>
              </wp:anchor>
            </w:drawing>
          </mc:Choice>
          <mc:Fallback>
            <w:pict>
              <v:shape id="Shape 34" o:spid="_x0000_s1037" type="#_x0000_t202" style="width:13.7pt;height:61.45pt;margin-top:411.7pt;margin-left:139.7pt;mso-position-horizontal-relative:page;mso-wrap-distance-bottom:5.95pt;mso-wrap-distance-left:0;mso-wrap-distance-right:0;mso-wrap-distance-top:411.7pt;position:absolute;v-text-anchor:top;z-index:251678720"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设备试运转</w:t>
                      </w:r>
                    </w:p>
                  </w:txbxContent>
                </v:textbox>
                <w10:wrap type="topAndBottom"/>
              </v:shape>
            </w:pict>
          </mc:Fallback>
        </mc:AlternateContent>
      </w:r>
      <w:r>
        <w:drawing>
          <wp:anchor distT="5502910" distB="8890" distL="0" distR="0" simplePos="0" relativeHeight="251680768" behindDoc="0" locked="0" layoutInCell="1" allowOverlap="1">
            <wp:simplePos x="0" y="0"/>
            <wp:positionH relativeFrom="page">
              <wp:posOffset>1975485</wp:posOffset>
            </wp:positionH>
            <wp:positionV relativeFrom="paragraph">
              <wp:posOffset>5502910</wp:posOffset>
            </wp:positionV>
            <wp:extent cx="335280" cy="572770"/>
            <wp:effectExtent l="0" t="0" r="7620" b="17780"/>
            <wp:wrapTopAndBottom/>
            <wp:docPr id="36" name="Shape 36"/>
            <wp:cNvGraphicFramePr/>
            <a:graphic xmlns:a="http://schemas.openxmlformats.org/drawingml/2006/main">
              <a:graphicData uri="http://schemas.openxmlformats.org/drawingml/2006/picture">
                <pic:pic xmlns:pic="http://schemas.openxmlformats.org/drawingml/2006/picture">
                  <pic:nvPicPr>
                    <pic:cNvPr id="36" name="Shape 36"/>
                    <pic:cNvPicPr/>
                  </pic:nvPicPr>
                  <pic:blipFill>
                    <a:blip xmlns:r="http://schemas.openxmlformats.org/officeDocument/2006/relationships" r:embed="rId10"/>
                    <a:stretch>
                      <a:fillRect/>
                    </a:stretch>
                  </pic:blipFill>
                  <pic:spPr>
                    <a:xfrm>
                      <a:off x="0" y="0"/>
                      <a:ext cx="335280" cy="572770"/>
                    </a:xfrm>
                    <a:prstGeom prst="rect">
                      <a:avLst/>
                    </a:prstGeom>
                  </pic:spPr>
                </pic:pic>
              </a:graphicData>
            </a:graphic>
          </wp:anchor>
        </w:drawing>
      </w:r>
      <w:r>
        <mc:AlternateContent>
          <mc:Choice Requires="wps">
            <w:drawing>
              <wp:anchor distT="5222240" distB="76200" distL="0" distR="0" simplePos="0" relativeHeight="251682816" behindDoc="0" locked="0" layoutInCell="1" allowOverlap="1">
                <wp:simplePos x="0" y="0"/>
                <wp:positionH relativeFrom="page">
                  <wp:posOffset>2469515</wp:posOffset>
                </wp:positionH>
                <wp:positionV relativeFrom="paragraph">
                  <wp:posOffset>5222240</wp:posOffset>
                </wp:positionV>
                <wp:extent cx="173990" cy="786130"/>
                <wp:effectExtent l="0" t="0" r="0" b="0"/>
                <wp:wrapTopAndBottom/>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786130"/>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系统试运转</w:t>
                            </w:r>
                          </w:p>
                        </w:txbxContent>
                      </wps:txbx>
                      <wps:bodyPr vert="eaVert" lIns="0" tIns="0" rIns="0" bIns="0" upright="1"/>
                    </wps:wsp>
                  </a:graphicData>
                </a:graphic>
              </wp:anchor>
            </w:drawing>
          </mc:Choice>
          <mc:Fallback>
            <w:pict>
              <v:shape id="Shape 38" o:spid="_x0000_s1038" type="#_x0000_t202" style="width:13.7pt;height:61.9pt;margin-top:411.2pt;margin-left:194.45pt;mso-position-horizontal-relative:page;mso-wrap-distance-bottom:6pt;mso-wrap-distance-left:0;mso-wrap-distance-right:0;mso-wrap-distance-top:411.2pt;position:absolute;v-text-anchor:top;z-index:251681792"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系统试运转</w:t>
                      </w:r>
                    </w:p>
                  </w:txbxContent>
                </v:textbox>
                <w10:wrap type="topAndBottom"/>
              </v:shape>
            </w:pict>
          </mc:Fallback>
        </mc:AlternateContent>
      </w:r>
      <w:r>
        <w:drawing>
          <wp:anchor distT="5502910" distB="8890" distL="0" distR="0" simplePos="0" relativeHeight="251683840" behindDoc="0" locked="0" layoutInCell="1" allowOverlap="1">
            <wp:simplePos x="0" y="0"/>
            <wp:positionH relativeFrom="page">
              <wp:posOffset>2670175</wp:posOffset>
            </wp:positionH>
            <wp:positionV relativeFrom="paragraph">
              <wp:posOffset>5502910</wp:posOffset>
            </wp:positionV>
            <wp:extent cx="335280" cy="572770"/>
            <wp:effectExtent l="0" t="0" r="7620" b="17780"/>
            <wp:wrapTopAndBottom/>
            <wp:docPr id="40" name="Shape 40"/>
            <wp:cNvGraphicFramePr/>
            <a:graphic xmlns:a="http://schemas.openxmlformats.org/drawingml/2006/main">
              <a:graphicData uri="http://schemas.openxmlformats.org/drawingml/2006/picture">
                <pic:pic xmlns:pic="http://schemas.openxmlformats.org/drawingml/2006/picture">
                  <pic:nvPicPr>
                    <pic:cNvPr id="40" name="Shape 40"/>
                    <pic:cNvPicPr/>
                  </pic:nvPicPr>
                  <pic:blipFill>
                    <a:blip xmlns:r="http://schemas.openxmlformats.org/officeDocument/2006/relationships" r:embed="rId11"/>
                    <a:stretch>
                      <a:fillRect/>
                    </a:stretch>
                  </pic:blipFill>
                  <pic:spPr>
                    <a:xfrm>
                      <a:off x="0" y="0"/>
                      <a:ext cx="335280" cy="572770"/>
                    </a:xfrm>
                    <a:prstGeom prst="rect">
                      <a:avLst/>
                    </a:prstGeom>
                  </pic:spPr>
                </pic:pic>
              </a:graphicData>
            </a:graphic>
          </wp:anchor>
        </w:drawing>
      </w:r>
      <w:r>
        <mc:AlternateContent>
          <mc:Choice Requires="wps">
            <w:drawing>
              <wp:anchor distT="5310505" distB="152400" distL="0" distR="0" simplePos="0" relativeHeight="251685888" behindDoc="0" locked="0" layoutInCell="1" allowOverlap="1">
                <wp:simplePos x="0" y="0"/>
                <wp:positionH relativeFrom="page">
                  <wp:posOffset>3164205</wp:posOffset>
                </wp:positionH>
                <wp:positionV relativeFrom="paragraph">
                  <wp:posOffset>5310505</wp:posOffset>
                </wp:positionV>
                <wp:extent cx="173990" cy="621665"/>
                <wp:effectExtent l="0" t="0" r="0" b="0"/>
                <wp:wrapTopAndBottom/>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621665"/>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风量测调</w:t>
                            </w:r>
                          </w:p>
                        </w:txbxContent>
                      </wps:txbx>
                      <wps:bodyPr vert="eaVert" lIns="0" tIns="0" rIns="0" bIns="0" upright="1"/>
                    </wps:wsp>
                  </a:graphicData>
                </a:graphic>
              </wp:anchor>
            </w:drawing>
          </mc:Choice>
          <mc:Fallback>
            <w:pict>
              <v:shape id="Shape 42" o:spid="_x0000_s1039" type="#_x0000_t202" style="width:13.7pt;height:48.95pt;margin-top:418.15pt;margin-left:249.15pt;mso-position-horizontal-relative:page;mso-wrap-distance-bottom:12pt;mso-wrap-distance-left:0;mso-wrap-distance-right:0;mso-wrap-distance-top:418.15pt;position:absolute;v-text-anchor:top;z-index:251684864"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风量测调</w:t>
                      </w:r>
                    </w:p>
                  </w:txbxContent>
                </v:textbox>
                <w10:wrap type="topAndBottom"/>
              </v:shape>
            </w:pict>
          </mc:Fallback>
        </mc:AlternateContent>
      </w:r>
      <w:r>
        <w:drawing>
          <wp:anchor distT="5502910" distB="8890" distL="0" distR="0" simplePos="0" relativeHeight="251686912" behindDoc="0" locked="0" layoutInCell="1" allowOverlap="1">
            <wp:simplePos x="0" y="0"/>
            <wp:positionH relativeFrom="page">
              <wp:posOffset>3365500</wp:posOffset>
            </wp:positionH>
            <wp:positionV relativeFrom="paragraph">
              <wp:posOffset>5502910</wp:posOffset>
            </wp:positionV>
            <wp:extent cx="2018030" cy="572770"/>
            <wp:effectExtent l="0" t="0" r="1270" b="17780"/>
            <wp:wrapTopAndBottom/>
            <wp:docPr id="44" name="Shape 44"/>
            <wp:cNvGraphicFramePr/>
            <a:graphic xmlns:a="http://schemas.openxmlformats.org/drawingml/2006/main">
              <a:graphicData uri="http://schemas.openxmlformats.org/drawingml/2006/picture">
                <pic:pic xmlns:pic="http://schemas.openxmlformats.org/drawingml/2006/picture">
                  <pic:nvPicPr>
                    <pic:cNvPr id="44" name="Shape 44"/>
                    <pic:cNvPicPr/>
                  </pic:nvPicPr>
                  <pic:blipFill>
                    <a:blip xmlns:r="http://schemas.openxmlformats.org/officeDocument/2006/relationships" r:embed="rId12"/>
                    <a:stretch>
                      <a:fillRect/>
                    </a:stretch>
                  </pic:blipFill>
                  <pic:spPr>
                    <a:xfrm>
                      <a:off x="0" y="0"/>
                      <a:ext cx="2018030" cy="572770"/>
                    </a:xfrm>
                    <a:prstGeom prst="rect">
                      <a:avLst/>
                    </a:prstGeom>
                  </pic:spPr>
                </pic:pic>
              </a:graphicData>
            </a:graphic>
          </wp:anchor>
        </w:drawing>
      </w:r>
      <w:r>
        <mc:AlternateContent>
          <mc:Choice Requires="wps">
            <w:drawing>
              <wp:anchor distT="0" distB="0" distL="0" distR="0" simplePos="0" relativeHeight="251702272" behindDoc="0" locked="0" layoutInCell="1" allowOverlap="1">
                <wp:simplePos x="0" y="0"/>
                <wp:positionH relativeFrom="page">
                  <wp:posOffset>3910965</wp:posOffset>
                </wp:positionH>
                <wp:positionV relativeFrom="paragraph">
                  <wp:posOffset>5536565</wp:posOffset>
                </wp:positionV>
                <wp:extent cx="941705" cy="179705"/>
                <wp:effectExtent l="0" t="0" r="0" b="0"/>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941705" cy="17970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验收竣工阶段</w:t>
                            </w:r>
                          </w:p>
                        </w:txbxContent>
                      </wps:txbx>
                      <wps:bodyPr lIns="0" tIns="0" rIns="0" bIns="0"/>
                    </wps:wsp>
                  </a:graphicData>
                </a:graphic>
              </wp:anchor>
            </w:drawing>
          </mc:Choice>
          <mc:Fallback>
            <w:pict>
              <v:shape id="Shape 46" o:spid="_x0000_s1040" type="#_x0000_t202" style="width:74.15pt;height:14.15pt;margin-top:435.95pt;margin-left:307.95pt;mso-position-horizontal-relative:page;mso-wrap-distance-bottom:0;mso-wrap-distance-left:0;mso-wrap-distance-right:0;mso-wrap-distance-top:0;position:absolute;v-text-anchor:top;z-index:251701248"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验收竣工阶段</w:t>
                      </w:r>
                    </w:p>
                  </w:txbxContent>
                </v:textbox>
              </v:shape>
            </w:pict>
          </mc:Fallback>
        </mc:AlternateContent>
      </w:r>
      <w:r>
        <mc:AlternateContent>
          <mc:Choice Requires="wps">
            <w:drawing>
              <wp:anchor distT="5149215" distB="0" distL="0" distR="0" simplePos="0" relativeHeight="251688960" behindDoc="0" locked="0" layoutInCell="1" allowOverlap="1">
                <wp:simplePos x="0" y="0"/>
                <wp:positionH relativeFrom="page">
                  <wp:posOffset>5541645</wp:posOffset>
                </wp:positionH>
                <wp:positionV relativeFrom="paragraph">
                  <wp:posOffset>5149215</wp:posOffset>
                </wp:positionV>
                <wp:extent cx="173990" cy="935990"/>
                <wp:effectExtent l="0" t="0" r="0" b="0"/>
                <wp:wrapTopAndBottom/>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935990"/>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系统验收移交</w:t>
                            </w:r>
                          </w:p>
                        </w:txbxContent>
                      </wps:txbx>
                      <wps:bodyPr vert="eaVert" lIns="0" tIns="0" rIns="0" bIns="0" upright="1"/>
                    </wps:wsp>
                  </a:graphicData>
                </a:graphic>
              </wp:anchor>
            </w:drawing>
          </mc:Choice>
          <mc:Fallback>
            <w:pict>
              <v:shape id="Shape 48" o:spid="_x0000_s1041" type="#_x0000_t202" style="width:13.7pt;height:73.7pt;margin-top:405.45pt;margin-left:436.35pt;mso-position-horizontal-relative:page;mso-wrap-distance-bottom:0;mso-wrap-distance-left:0;mso-wrap-distance-right:0;mso-wrap-distance-top:405.45pt;position:absolute;v-text-anchor:top;z-index:251687936"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rPr>
                        <w:t>系统验收移交</w:t>
                      </w:r>
                    </w:p>
                  </w:txbxContent>
                </v:textbox>
                <w10:wrap type="topAndBottom"/>
              </v:shape>
            </w:pict>
          </mc:Fallback>
        </mc:AlternateContent>
      </w:r>
      <w:r>
        <w:drawing>
          <wp:anchor distT="5502910" distB="8890" distL="0" distR="0" simplePos="0" relativeHeight="251689984" behindDoc="0" locked="0" layoutInCell="1" allowOverlap="1">
            <wp:simplePos x="0" y="0"/>
            <wp:positionH relativeFrom="page">
              <wp:posOffset>5742940</wp:posOffset>
            </wp:positionH>
            <wp:positionV relativeFrom="paragraph">
              <wp:posOffset>5502910</wp:posOffset>
            </wp:positionV>
            <wp:extent cx="335280" cy="572770"/>
            <wp:effectExtent l="0" t="0" r="7620" b="17780"/>
            <wp:wrapTopAndBottom/>
            <wp:docPr id="50" name="Shape 50"/>
            <wp:cNvGraphicFramePr/>
            <a:graphic xmlns:a="http://schemas.openxmlformats.org/drawingml/2006/main">
              <a:graphicData uri="http://schemas.openxmlformats.org/drawingml/2006/picture">
                <pic:pic xmlns:pic="http://schemas.openxmlformats.org/drawingml/2006/picture">
                  <pic:nvPicPr>
                    <pic:cNvPr id="50" name="Shape 50"/>
                    <pic:cNvPicPr/>
                  </pic:nvPicPr>
                  <pic:blipFill>
                    <a:blip xmlns:r="http://schemas.openxmlformats.org/officeDocument/2006/relationships" r:embed="rId13"/>
                    <a:stretch>
                      <a:fillRect/>
                    </a:stretch>
                  </pic:blipFill>
                  <pic:spPr>
                    <a:xfrm>
                      <a:off x="0" y="0"/>
                      <a:ext cx="335280" cy="572770"/>
                    </a:xfrm>
                    <a:prstGeom prst="rect">
                      <a:avLst/>
                    </a:prstGeom>
                  </pic:spPr>
                </pic:pic>
              </a:graphicData>
            </a:graphic>
          </wp:anchor>
        </w:drawing>
      </w:r>
      <w:r>
        <mc:AlternateContent>
          <mc:Choice Requires="wps">
            <w:drawing>
              <wp:anchor distT="5149215" distB="5715" distL="0" distR="0" simplePos="0" relativeHeight="251692032" behindDoc="0" locked="0" layoutInCell="1" allowOverlap="1">
                <wp:simplePos x="0" y="0"/>
                <wp:positionH relativeFrom="page">
                  <wp:posOffset>6236335</wp:posOffset>
                </wp:positionH>
                <wp:positionV relativeFrom="paragraph">
                  <wp:posOffset>5149215</wp:posOffset>
                </wp:positionV>
                <wp:extent cx="173990" cy="929640"/>
                <wp:effectExtent l="0" t="0" r="0" b="0"/>
                <wp:wrapTopAndBottom/>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929640"/>
                        </a:xfrm>
                        <a:prstGeom prst="rect">
                          <a:avLst/>
                        </a:prstGeom>
                        <a:noFill/>
                      </wps:spPr>
                      <wps:txbx>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rPr>
                              <w:t>技术资料整理</w:t>
                            </w:r>
                          </w:p>
                        </w:txbxContent>
                      </wps:txbx>
                      <wps:bodyPr vert="eaVert" lIns="0" tIns="0" rIns="0" bIns="0" upright="1"/>
                    </wps:wsp>
                  </a:graphicData>
                </a:graphic>
              </wp:anchor>
            </w:drawing>
          </mc:Choice>
          <mc:Fallback>
            <w:pict>
              <v:shape id="Shape 52" o:spid="_x0000_s1042" type="#_x0000_t202" style="width:13.7pt;height:73.2pt;margin-top:405.45pt;margin-left:491.05pt;mso-position-horizontal-relative:page;mso-wrap-distance-bottom:0.45pt;mso-wrap-distance-left:0;mso-wrap-distance-right:0;mso-wrap-distance-top:405.45pt;position:absolute;v-text-anchor:top;z-index:251691008" filled="f" fillcolor="this">
                <v:textbox style="layout-flow:vertical-ideographic" inset="0,0,0,0">
                  <w:txbxContent>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rPr>
                        <w:t>技术资料整理</w:t>
                      </w:r>
                    </w:p>
                  </w:txbxContent>
                </v:textbox>
                <w10:wrap type="topAndBottom"/>
              </v:shape>
            </w:pict>
          </mc:Fallback>
        </mc:AlternateConten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31" w:after="31" w:line="240" w:lineRule="exact"/>
        <w:rPr>
          <w:sz w:val="19"/>
          <w:szCs w:val="19"/>
        </w:rPr>
      </w:pPr>
    </w:p>
    <w:p>
      <w:pPr>
        <w:widowControl w:val="0"/>
        <w:spacing w:line="1" w:lineRule="exact"/>
        <w:sectPr>
          <w:type w:val="continuous"/>
          <w:pgSz w:w="11900" w:h="16840"/>
          <w:pgMar w:top="2012" w:right="0" w:bottom="1188" w:left="0" w:header="0" w:footer="3" w:gutter="0"/>
          <w:pgNumType w:start="16"/>
          <w:cols w:num="1" w:space="720"/>
          <w:rtlGutter w:val="0"/>
          <w:docGrid w:linePitch="360" w:charSpace="0"/>
        </w:sectPr>
      </w:pPr>
    </w:p>
    <w:p>
      <w:pPr>
        <w:pStyle w:val="11"/>
        <w:keepNext w:val="0"/>
        <w:keepLines w:val="0"/>
        <w:widowControl w:val="0"/>
        <w:shd w:val="clear" w:color="auto" w:fill="auto"/>
        <w:tabs>
          <w:tab w:val="left" w:pos="1447"/>
          <w:tab w:val="left" w:pos="4481"/>
          <w:tab w:val="left" w:pos="6050"/>
          <w:tab w:val="left" w:pos="7399"/>
        </w:tabs>
        <w:bidi w:val="0"/>
        <w:spacing w:before="0" w:after="0" w:line="240" w:lineRule="auto"/>
        <w:ind w:left="0" w:right="0" w:firstLine="660"/>
        <w:jc w:val="left"/>
        <w:sectPr>
          <w:type w:val="continuous"/>
          <w:pgSz w:w="11900" w:h="16840"/>
          <w:pgMar w:top="2012" w:right="1117" w:bottom="1188" w:left="1400" w:header="0" w:footer="3" w:gutter="0"/>
          <w:pgNumType w:start="17"/>
          <w:cols w:num="1" w:space="720"/>
          <w:rtlGutter w:val="0"/>
          <w:docGrid w:linePitch="360" w:charSpace="0"/>
        </w:sectPr>
      </w:pPr>
      <w:r>
        <w:rPr>
          <w:color w:val="000000"/>
          <w:spacing w:val="0"/>
          <w:w w:val="100"/>
          <w:position w:val="0"/>
          <w:shd w:val="clear" w:color="auto" w:fill="auto"/>
        </w:rPr>
        <w:t>—</w:t>
      </w:r>
      <w:r>
        <w:rPr>
          <w:rFonts w:ascii="Times New Roman" w:eastAsia="Times New Roman" w:hAnsi="Times New Roman" w:cs="Times New Roman"/>
          <w:color w:val="000000"/>
          <w:spacing w:val="0"/>
          <w:w w:val="100"/>
          <w:position w:val="0"/>
          <w:shd w:val="clear" w:color="auto" w:fill="auto"/>
          <w:lang w:val="en-US" w:eastAsia="en-US" w:bidi="en-US"/>
        </w:rPr>
        <w:t>►</w:t>
      </w:r>
      <w:r>
        <w:rPr>
          <w:color w:val="000000"/>
          <w:spacing w:val="0"/>
          <w:w w:val="100"/>
          <w:position w:val="0"/>
          <w:shd w:val="clear" w:color="auto" w:fill="auto"/>
          <w:lang w:val="en-US" w:eastAsia="en-US" w:bidi="en-US"/>
        </w:rPr>
        <w:tab/>
      </w:r>
      <w:r>
        <w:rPr>
          <w:color w:val="000000"/>
          <w:spacing w:val="0"/>
          <w:w w:val="100"/>
          <w:position w:val="0"/>
          <w:u w:val="single"/>
          <w:shd w:val="clear" w:color="auto" w:fill="auto"/>
        </w:rPr>
        <w:t>各种记录整理</w:t>
      </w:r>
      <w:r>
        <w:rPr>
          <w:color w:val="000000"/>
          <w:spacing w:val="0"/>
          <w:w w:val="100"/>
          <w:position w:val="0"/>
          <w:shd w:val="clear" w:color="auto" w:fill="auto"/>
        </w:rPr>
        <w:t>——</w:t>
      </w:r>
      <w:r>
        <w:rPr>
          <w:rFonts w:ascii="Times New Roman" w:eastAsia="Times New Roman" w:hAnsi="Times New Roman" w:cs="Times New Roman"/>
          <w:color w:val="000000"/>
          <w:spacing w:val="0"/>
          <w:w w:val="100"/>
          <w:position w:val="0"/>
          <w:shd w:val="clear" w:color="auto" w:fill="auto"/>
          <w:lang w:val="en-US" w:eastAsia="en-US" w:bidi="en-US"/>
        </w:rPr>
        <w:t>►</w:t>
      </w:r>
      <w:r>
        <w:rPr>
          <w:color w:val="000000"/>
          <w:spacing w:val="0"/>
          <w:w w:val="100"/>
          <w:position w:val="0"/>
          <w:shd w:val="clear" w:color="auto" w:fill="auto"/>
          <w:lang w:val="en-US" w:eastAsia="en-US" w:bidi="en-US"/>
        </w:rPr>
        <w:tab/>
      </w:r>
      <w:r>
        <w:rPr>
          <w:color w:val="000000"/>
          <w:spacing w:val="0"/>
          <w:w w:val="100"/>
          <w:position w:val="0"/>
          <w:shd w:val="clear" w:color="auto" w:fill="auto"/>
        </w:rPr>
        <w:t>做竣工图</w:t>
      </w:r>
      <w:r>
        <w:rPr>
          <w:color w:val="000000"/>
          <w:spacing w:val="0"/>
          <w:w w:val="100"/>
          <w:position w:val="0"/>
          <w:shd w:val="clear" w:color="auto" w:fill="auto"/>
        </w:rPr>
        <w:tab/>
      </w:r>
      <w:r>
        <w:rPr>
          <w:color w:val="000000"/>
          <w:spacing w:val="0"/>
          <w:w w:val="100"/>
          <w:position w:val="0"/>
          <w:shd w:val="clear" w:color="auto" w:fill="auto"/>
        </w:rPr>
        <w:t>——</w:t>
      </w:r>
      <w:r>
        <w:rPr>
          <w:rFonts w:ascii="Times New Roman" w:eastAsia="Times New Roman" w:hAnsi="Times New Roman" w:cs="Times New Roman"/>
          <w:color w:val="000000"/>
          <w:spacing w:val="0"/>
          <w:w w:val="100"/>
          <w:position w:val="0"/>
          <w:shd w:val="clear" w:color="auto" w:fill="auto"/>
          <w:lang w:val="en-US" w:eastAsia="en-US" w:bidi="en-US"/>
        </w:rPr>
        <w:t>►</w:t>
      </w:r>
      <w:r>
        <w:rPr>
          <w:color w:val="000000"/>
          <w:spacing w:val="0"/>
          <w:w w:val="100"/>
          <w:position w:val="0"/>
          <w:shd w:val="clear" w:color="auto" w:fill="auto"/>
          <w:lang w:val="en-US" w:eastAsia="en-US" w:bidi="en-US"/>
        </w:rPr>
        <w:tab/>
      </w:r>
      <w:r>
        <w:rPr>
          <w:color w:val="000000"/>
          <w:spacing w:val="0"/>
          <w:w w:val="100"/>
          <w:position w:val="0"/>
          <w:shd w:val="clear" w:color="auto" w:fill="auto"/>
        </w:rPr>
        <w:t>交工</w:t>
      </w:r>
    </w:p>
    <w:p>
      <w:pPr>
        <w:pStyle w:val="11"/>
        <w:keepNext w:val="0"/>
        <w:keepLines w:val="0"/>
        <w:widowControl w:val="0"/>
        <w:shd w:val="clear" w:color="auto" w:fill="auto"/>
        <w:bidi w:val="0"/>
        <w:spacing w:before="0" w:after="140" w:line="451" w:lineRule="exact"/>
        <w:ind w:left="0" w:right="0"/>
        <w:jc w:val="left"/>
      </w:pPr>
      <w:r>
        <w:rPr>
          <w:color w:val="000000"/>
          <w:spacing w:val="0"/>
          <w:w w:val="100"/>
          <w:position w:val="0"/>
          <w:sz w:val="24"/>
          <w:szCs w:val="24"/>
          <w:shd w:val="clear" w:color="auto" w:fill="auto"/>
          <w:lang w:val="en-US" w:eastAsia="en-US" w:bidi="en-US"/>
        </w:rPr>
        <w:t>5. 1.2</w:t>
      </w:r>
      <w:r>
        <w:rPr>
          <w:color w:val="000000"/>
          <w:spacing w:val="0"/>
          <w:w w:val="100"/>
          <w:position w:val="0"/>
          <w:shd w:val="clear" w:color="auto" w:fill="auto"/>
        </w:rPr>
        <w:t>风管系统材料要求</w:t>
      </w:r>
    </w:p>
    <w:p>
      <w:pPr>
        <w:pStyle w:val="11"/>
        <w:keepNext w:val="0"/>
        <w:keepLines w:val="0"/>
        <w:widowControl w:val="0"/>
        <w:shd w:val="clear" w:color="auto" w:fill="auto"/>
        <w:bidi w:val="0"/>
        <w:spacing w:before="0" w:after="300" w:line="451" w:lineRule="exact"/>
        <w:ind w:left="0" w:right="0"/>
        <w:jc w:val="left"/>
      </w:pPr>
      <w:r>
        <w:rPr>
          <w:color w:val="000000"/>
          <w:spacing w:val="0"/>
          <w:w w:val="100"/>
          <w:position w:val="0"/>
          <w:shd w:val="clear" w:color="auto" w:fill="auto"/>
        </w:rPr>
        <w:t>通风风管系统管道采用镀锌钢板制作，镀锌钢板厚度按《通风与通风工程施工质量验收 规范》</w:t>
      </w:r>
      <w:r>
        <w:rPr>
          <w:color w:val="000000"/>
          <w:spacing w:val="0"/>
          <w:w w:val="100"/>
          <w:position w:val="0"/>
          <w:sz w:val="24"/>
          <w:szCs w:val="24"/>
          <w:shd w:val="clear" w:color="auto" w:fill="auto"/>
          <w:lang w:val="en-US" w:eastAsia="en-US" w:bidi="en-US"/>
        </w:rPr>
        <w:t>(GB50243-2016)</w:t>
      </w:r>
      <w:r>
        <w:rPr>
          <w:color w:val="000000"/>
          <w:spacing w:val="0"/>
          <w:w w:val="100"/>
          <w:position w:val="0"/>
          <w:sz w:val="24"/>
          <w:szCs w:val="24"/>
          <w:shd w:val="clear" w:color="auto" w:fill="auto"/>
        </w:rPr>
        <w:t>,</w:t>
      </w:r>
      <w:r>
        <w:rPr>
          <w:color w:val="000000"/>
          <w:spacing w:val="0"/>
          <w:w w:val="100"/>
          <w:position w:val="0"/>
          <w:shd w:val="clear" w:color="auto" w:fill="auto"/>
        </w:rPr>
        <w:t>详见下表:</w:t>
      </w:r>
    </w:p>
    <w:p>
      <w:pPr>
        <w:pStyle w:val="11"/>
        <w:keepNext w:val="0"/>
        <w:keepLines w:val="0"/>
        <w:widowControl w:val="0"/>
        <w:shd w:val="clear" w:color="auto" w:fill="auto"/>
        <w:bidi w:val="0"/>
        <w:spacing w:before="0" w:after="300" w:line="451" w:lineRule="exact"/>
        <w:ind w:left="0" w:right="0" w:firstLine="0"/>
        <w:jc w:val="center"/>
      </w:pPr>
      <w:r>
        <w:rPr>
          <w:color w:val="000000"/>
          <w:spacing w:val="0"/>
          <w:w w:val="100"/>
          <w:position w:val="0"/>
          <w:shd w:val="clear" w:color="auto" w:fill="auto"/>
        </w:rPr>
        <w:t>通风通风系统材质选用及壁厚明细表</w:t>
      </w:r>
    </w:p>
    <w:tbl>
      <w:tblPr>
        <w:tblStyle w:val="TableNormal"/>
        <w:tblW w:w="0" w:type="auto"/>
        <w:jc w:val="center"/>
        <w:tblLayout w:type="fixed"/>
        <w:tblCellMar>
          <w:top w:w="0" w:type="dxa"/>
          <w:left w:w="10" w:type="dxa"/>
          <w:bottom w:w="0" w:type="dxa"/>
          <w:right w:w="10" w:type="dxa"/>
        </w:tblCellMar>
      </w:tblPr>
      <w:tblGrid>
        <w:gridCol w:w="1334"/>
        <w:gridCol w:w="2554"/>
        <w:gridCol w:w="2410"/>
        <w:gridCol w:w="2280"/>
      </w:tblGrid>
      <w:tr>
        <w:tblPrEx>
          <w:tblW w:w="0" w:type="auto"/>
          <w:jc w:val="center"/>
          <w:tblLayout w:type="fixed"/>
          <w:tblCellMar>
            <w:top w:w="0" w:type="dxa"/>
            <w:left w:w="10" w:type="dxa"/>
            <w:bottom w:w="0" w:type="dxa"/>
            <w:right w:w="10" w:type="dxa"/>
          </w:tblCellMar>
        </w:tblPrEx>
        <w:trPr>
          <w:trHeight w:hRule="exact" w:val="528"/>
          <w:jc w:val="center"/>
        </w:trPr>
        <w:tc>
          <w:tcPr>
            <w:tcW w:w="1334" w:type="dxa"/>
            <w:vMerge w:val="restart"/>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312" w:lineRule="exact"/>
              <w:ind w:left="0" w:right="0" w:firstLine="0"/>
              <w:jc w:val="center"/>
            </w:pPr>
            <w:r>
              <w:rPr>
                <w:color w:val="000000"/>
                <w:spacing w:val="0"/>
                <w:w w:val="100"/>
                <w:position w:val="0"/>
                <w:shd w:val="clear" w:color="auto" w:fill="auto"/>
              </w:rPr>
              <w:t>通风系统名 称</w:t>
            </w:r>
          </w:p>
        </w:tc>
        <w:tc>
          <w:tcPr>
            <w:tcW w:w="2554" w:type="dxa"/>
            <w:vMerge w:val="restart"/>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320" w:line="240" w:lineRule="auto"/>
              <w:ind w:left="0" w:right="0" w:firstLine="0"/>
              <w:jc w:val="center"/>
            </w:pPr>
            <w:r>
              <w:rPr>
                <w:color w:val="000000"/>
                <w:spacing w:val="0"/>
                <w:w w:val="100"/>
                <w:position w:val="0"/>
                <w:shd w:val="clear" w:color="auto" w:fill="auto"/>
              </w:rPr>
              <w:t>矩形风管大边长或圆形</w:t>
            </w:r>
          </w:p>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风管直径</w:t>
            </w:r>
            <w:r>
              <w:rPr>
                <w:color w:val="000000"/>
                <w:spacing w:val="0"/>
                <w:w w:val="100"/>
                <w:position w:val="0"/>
                <w:sz w:val="24"/>
                <w:szCs w:val="24"/>
                <w:shd w:val="clear" w:color="auto" w:fill="auto"/>
                <w:lang w:val="en-US" w:eastAsia="en-US" w:bidi="en-US"/>
              </w:rPr>
              <w:t>(mm)</w:t>
            </w:r>
          </w:p>
        </w:tc>
        <w:tc>
          <w:tcPr>
            <w:tcW w:w="4690" w:type="dxa"/>
            <w:gridSpan w:val="2"/>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材质以及壁厚</w:t>
            </w:r>
            <w:r>
              <w:rPr>
                <w:color w:val="000000"/>
                <w:spacing w:val="0"/>
                <w:w w:val="100"/>
                <w:position w:val="0"/>
                <w:sz w:val="24"/>
                <w:szCs w:val="24"/>
                <w:shd w:val="clear" w:color="auto" w:fill="auto"/>
                <w:lang w:val="en-US" w:eastAsia="en-US" w:bidi="en-US"/>
              </w:rPr>
              <w:t>(mm)</w:t>
            </w:r>
          </w:p>
        </w:tc>
      </w:tr>
      <w:tr>
        <w:tblPrEx>
          <w:tblW w:w="0" w:type="auto"/>
          <w:jc w:val="center"/>
          <w:tblLayout w:type="fixed"/>
          <w:tblCellMar>
            <w:top w:w="0" w:type="dxa"/>
            <w:left w:w="10" w:type="dxa"/>
            <w:bottom w:w="0" w:type="dxa"/>
            <w:right w:w="10" w:type="dxa"/>
          </w:tblCellMar>
        </w:tblPrEx>
        <w:trPr>
          <w:trHeight w:hRule="exact" w:val="595"/>
          <w:jc w:val="center"/>
        </w:trPr>
        <w:tc>
          <w:tcPr>
            <w:tcW w:w="1334" w:type="dxa"/>
            <w:vMerge/>
            <w:tcBorders>
              <w:left w:val="single" w:sz="4" w:space="0" w:color="auto"/>
            </w:tcBorders>
            <w:shd w:val="clear" w:color="auto" w:fill="auto"/>
            <w:vAlign w:val="center"/>
          </w:tcPr>
          <w:p/>
        </w:tc>
        <w:tc>
          <w:tcPr>
            <w:tcW w:w="2554" w:type="dxa"/>
            <w:vMerge/>
            <w:tcBorders>
              <w:left w:val="single" w:sz="4" w:space="0" w:color="auto"/>
            </w:tcBorders>
            <w:shd w:val="clear" w:color="auto" w:fill="auto"/>
            <w:vAlign w:val="center"/>
          </w:tcPr>
          <w:p/>
        </w:tc>
        <w:tc>
          <w:tcPr>
            <w:tcW w:w="241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中、压系统</w:t>
            </w:r>
          </w:p>
        </w:tc>
        <w:tc>
          <w:tcPr>
            <w:tcW w:w="228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高压系统</w:t>
            </w:r>
          </w:p>
        </w:tc>
      </w:tr>
      <w:tr>
        <w:tblPrEx>
          <w:tblW w:w="0" w:type="auto"/>
          <w:jc w:val="center"/>
          <w:tblLayout w:type="fixed"/>
          <w:tblCellMar>
            <w:top w:w="0" w:type="dxa"/>
            <w:left w:w="10" w:type="dxa"/>
            <w:bottom w:w="0" w:type="dxa"/>
            <w:right w:w="10" w:type="dxa"/>
          </w:tblCellMar>
        </w:tblPrEx>
        <w:trPr>
          <w:trHeight w:hRule="exact" w:val="634"/>
          <w:jc w:val="center"/>
        </w:trPr>
        <w:tc>
          <w:tcPr>
            <w:tcW w:w="1334" w:type="dxa"/>
            <w:vMerge/>
            <w:tcBorders>
              <w:left w:val="single" w:sz="4" w:space="0" w:color="auto"/>
            </w:tcBorders>
            <w:shd w:val="clear" w:color="auto" w:fill="auto"/>
            <w:vAlign w:val="center"/>
          </w:tcPr>
          <w:p/>
        </w:tc>
        <w:tc>
          <w:tcPr>
            <w:tcW w:w="25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320&lt;b&lt;450</w:t>
            </w:r>
          </w:p>
        </w:tc>
        <w:tc>
          <w:tcPr>
            <w:tcW w:w="241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2"/>
                <w:szCs w:val="22"/>
                <w:shd w:val="clear" w:color="auto" w:fill="auto"/>
                <w:lang w:val="en-US" w:eastAsia="en-US" w:bidi="en-US"/>
              </w:rPr>
              <w:t>，</w:t>
            </w:r>
            <w:r>
              <w:rPr>
                <w:color w:val="000000"/>
                <w:spacing w:val="0"/>
                <w:w w:val="100"/>
                <w:position w:val="0"/>
                <w:sz w:val="24"/>
                <w:szCs w:val="24"/>
                <w:shd w:val="clear" w:color="auto" w:fill="auto"/>
                <w:lang w:val="en-US" w:eastAsia="en-US" w:bidi="en-US"/>
              </w:rPr>
              <w:t>0.6</w:t>
            </w:r>
          </w:p>
        </w:tc>
        <w:tc>
          <w:tcPr>
            <w:tcW w:w="228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 xml:space="preserve">0. </w:t>
            </w:r>
            <w:r>
              <w:rPr>
                <w:color w:val="000000"/>
                <w:spacing w:val="0"/>
                <w:w w:val="100"/>
                <w:position w:val="0"/>
                <w:sz w:val="24"/>
                <w:szCs w:val="24"/>
                <w:shd w:val="clear" w:color="auto" w:fill="auto"/>
              </w:rPr>
              <w:t>75</w:t>
            </w:r>
          </w:p>
        </w:tc>
      </w:tr>
      <w:tr>
        <w:tblPrEx>
          <w:tblW w:w="0" w:type="auto"/>
          <w:jc w:val="center"/>
          <w:tblLayout w:type="fixed"/>
          <w:tblCellMar>
            <w:top w:w="0" w:type="dxa"/>
            <w:left w:w="10" w:type="dxa"/>
            <w:bottom w:w="0" w:type="dxa"/>
            <w:right w:w="10" w:type="dxa"/>
          </w:tblCellMar>
        </w:tblPrEx>
        <w:trPr>
          <w:trHeight w:hRule="exact" w:val="653"/>
          <w:jc w:val="center"/>
        </w:trPr>
        <w:tc>
          <w:tcPr>
            <w:tcW w:w="1334" w:type="dxa"/>
            <w:vMerge/>
            <w:tcBorders>
              <w:left w:val="single" w:sz="4" w:space="0" w:color="auto"/>
            </w:tcBorders>
            <w:shd w:val="clear" w:color="auto" w:fill="auto"/>
            <w:vAlign w:val="center"/>
          </w:tcPr>
          <w:p/>
        </w:tc>
        <w:tc>
          <w:tcPr>
            <w:tcW w:w="25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450</w:t>
            </w:r>
            <w:r>
              <w:rPr>
                <w:color w:val="000000"/>
                <w:spacing w:val="0"/>
                <w:w w:val="100"/>
                <w:position w:val="0"/>
                <w:sz w:val="22"/>
                <w:szCs w:val="22"/>
                <w:shd w:val="clear" w:color="auto" w:fill="auto"/>
                <w:lang w:val="en-US" w:eastAsia="en-US" w:bidi="en-US"/>
              </w:rPr>
              <w:t>〈</w:t>
            </w:r>
            <w:r>
              <w:rPr>
                <w:color w:val="000000"/>
                <w:spacing w:val="0"/>
                <w:w w:val="100"/>
                <w:position w:val="0"/>
                <w:sz w:val="24"/>
                <w:szCs w:val="24"/>
                <w:shd w:val="clear" w:color="auto" w:fill="auto"/>
                <w:lang w:val="en-US" w:eastAsia="en-US" w:bidi="en-US"/>
              </w:rPr>
              <w:t>bW630</w:t>
            </w:r>
          </w:p>
        </w:tc>
        <w:tc>
          <w:tcPr>
            <w:tcW w:w="241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 xml:space="preserve">0. 75/0. </w:t>
            </w:r>
            <w:r>
              <w:rPr>
                <w:color w:val="000000"/>
                <w:spacing w:val="0"/>
                <w:w w:val="100"/>
                <w:position w:val="0"/>
                <w:sz w:val="24"/>
                <w:szCs w:val="24"/>
                <w:shd w:val="clear" w:color="auto" w:fill="auto"/>
              </w:rPr>
              <w:t>6</w:t>
            </w:r>
          </w:p>
        </w:tc>
        <w:tc>
          <w:tcPr>
            <w:tcW w:w="228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1.0</w:t>
            </w:r>
          </w:p>
        </w:tc>
      </w:tr>
      <w:tr>
        <w:tblPrEx>
          <w:tblW w:w="0" w:type="auto"/>
          <w:jc w:val="center"/>
          <w:tblLayout w:type="fixed"/>
          <w:tblCellMar>
            <w:top w:w="0" w:type="dxa"/>
            <w:left w:w="10" w:type="dxa"/>
            <w:bottom w:w="0" w:type="dxa"/>
            <w:right w:w="10" w:type="dxa"/>
          </w:tblCellMar>
        </w:tblPrEx>
        <w:trPr>
          <w:trHeight w:hRule="exact" w:val="614"/>
          <w:jc w:val="center"/>
        </w:trPr>
        <w:tc>
          <w:tcPr>
            <w:tcW w:w="1334" w:type="dxa"/>
            <w:vMerge/>
            <w:tcBorders>
              <w:left w:val="single" w:sz="4" w:space="0" w:color="auto"/>
            </w:tcBorders>
            <w:shd w:val="clear" w:color="auto" w:fill="auto"/>
            <w:vAlign w:val="center"/>
          </w:tcPr>
          <w:p/>
        </w:tc>
        <w:tc>
          <w:tcPr>
            <w:tcW w:w="25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630&lt;b^l000</w:t>
            </w:r>
          </w:p>
        </w:tc>
        <w:tc>
          <w:tcPr>
            <w:tcW w:w="241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 xml:space="preserve">0. </w:t>
            </w:r>
            <w:r>
              <w:rPr>
                <w:color w:val="000000"/>
                <w:spacing w:val="0"/>
                <w:w w:val="100"/>
                <w:position w:val="0"/>
                <w:sz w:val="24"/>
                <w:szCs w:val="24"/>
                <w:shd w:val="clear" w:color="auto" w:fill="auto"/>
              </w:rPr>
              <w:t>75</w:t>
            </w:r>
          </w:p>
        </w:tc>
        <w:tc>
          <w:tcPr>
            <w:tcW w:w="228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1.0</w:t>
            </w:r>
          </w:p>
        </w:tc>
      </w:tr>
      <w:tr>
        <w:tblPrEx>
          <w:tblW w:w="0" w:type="auto"/>
          <w:jc w:val="center"/>
          <w:tblLayout w:type="fixed"/>
          <w:tblCellMar>
            <w:top w:w="0" w:type="dxa"/>
            <w:left w:w="10" w:type="dxa"/>
            <w:bottom w:w="0" w:type="dxa"/>
            <w:right w:w="10" w:type="dxa"/>
          </w:tblCellMar>
        </w:tblPrEx>
        <w:trPr>
          <w:trHeight w:hRule="exact" w:val="658"/>
          <w:jc w:val="center"/>
        </w:trPr>
        <w:tc>
          <w:tcPr>
            <w:tcW w:w="1334" w:type="dxa"/>
            <w:vMerge/>
            <w:tcBorders>
              <w:left w:val="single" w:sz="4" w:space="0" w:color="auto"/>
            </w:tcBorders>
            <w:shd w:val="clear" w:color="auto" w:fill="auto"/>
            <w:vAlign w:val="center"/>
          </w:tcPr>
          <w:p/>
        </w:tc>
        <w:tc>
          <w:tcPr>
            <w:tcW w:w="25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1000&lt;b^l500</w:t>
            </w:r>
          </w:p>
        </w:tc>
        <w:tc>
          <w:tcPr>
            <w:tcW w:w="2410"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1.0</w:t>
            </w:r>
          </w:p>
        </w:tc>
        <w:tc>
          <w:tcPr>
            <w:tcW w:w="228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1.2</w:t>
            </w:r>
          </w:p>
        </w:tc>
      </w:tr>
      <w:tr>
        <w:tblPrEx>
          <w:tblW w:w="0" w:type="auto"/>
          <w:jc w:val="center"/>
          <w:tblLayout w:type="fixed"/>
          <w:tblCellMar>
            <w:top w:w="0" w:type="dxa"/>
            <w:left w:w="10" w:type="dxa"/>
            <w:bottom w:w="0" w:type="dxa"/>
            <w:right w:w="10" w:type="dxa"/>
          </w:tblCellMar>
        </w:tblPrEx>
        <w:trPr>
          <w:trHeight w:hRule="exact" w:val="643"/>
          <w:jc w:val="center"/>
        </w:trPr>
        <w:tc>
          <w:tcPr>
            <w:tcW w:w="1334" w:type="dxa"/>
            <w:vMerge/>
            <w:tcBorders>
              <w:left w:val="single" w:sz="4" w:space="0" w:color="auto"/>
              <w:bottom w:val="single" w:sz="4" w:space="0" w:color="auto"/>
            </w:tcBorders>
            <w:shd w:val="clear" w:color="auto" w:fill="auto"/>
            <w:vAlign w:val="center"/>
          </w:tcPr>
          <w:p/>
        </w:tc>
        <w:tc>
          <w:tcPr>
            <w:tcW w:w="2554"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1500&lt;b&lt;2000</w:t>
            </w:r>
          </w:p>
        </w:tc>
        <w:tc>
          <w:tcPr>
            <w:tcW w:w="2410"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 xml:space="preserve">1.2/1. </w:t>
            </w:r>
            <w:r>
              <w:rPr>
                <w:color w:val="000000"/>
                <w:spacing w:val="0"/>
                <w:w w:val="100"/>
                <w:position w:val="0"/>
                <w:sz w:val="24"/>
                <w:szCs w:val="24"/>
                <w:shd w:val="clear" w:color="auto" w:fill="auto"/>
              </w:rPr>
              <w:t>0</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镀锌钢板，</w:t>
            </w:r>
            <w:r>
              <w:rPr>
                <w:color w:val="000000"/>
                <w:spacing w:val="0"/>
                <w:w w:val="100"/>
                <w:position w:val="0"/>
                <w:sz w:val="24"/>
                <w:szCs w:val="24"/>
                <w:shd w:val="clear" w:color="auto" w:fill="auto"/>
                <w:lang w:val="en-US" w:eastAsia="en-US" w:bidi="en-US"/>
              </w:rPr>
              <w:t>1.5</w:t>
            </w:r>
          </w:p>
        </w:tc>
      </w:tr>
    </w:tbl>
    <w:p>
      <w:pPr>
        <w:widowControl w:val="0"/>
        <w:spacing w:after="879" w:line="1" w:lineRule="exact"/>
      </w:pPr>
    </w:p>
    <w:p>
      <w:pPr>
        <w:pStyle w:val="a7"/>
        <w:keepNext w:val="0"/>
        <w:keepLines w:val="0"/>
        <w:widowControl w:val="0"/>
        <w:shd w:val="clear" w:color="auto" w:fill="auto"/>
        <w:bidi w:val="0"/>
        <w:spacing w:before="0" w:after="0" w:line="240" w:lineRule="auto"/>
        <w:ind w:left="3072" w:right="0" w:firstLine="0"/>
        <w:jc w:val="left"/>
      </w:pPr>
      <w:r>
        <w:rPr>
          <w:color w:val="000000"/>
          <w:spacing w:val="0"/>
          <w:w w:val="100"/>
          <w:position w:val="0"/>
          <w:shd w:val="clear" w:color="auto" w:fill="auto"/>
        </w:rPr>
        <w:t>矩形风管法兰及螺栓规格</w:t>
      </w:r>
    </w:p>
    <w:tbl>
      <w:tblPr>
        <w:tblStyle w:val="TableNormal"/>
        <w:tblW w:w="0" w:type="auto"/>
        <w:jc w:val="center"/>
        <w:tblLayout w:type="fixed"/>
        <w:tblCellMar>
          <w:top w:w="0" w:type="dxa"/>
          <w:left w:w="10" w:type="dxa"/>
          <w:bottom w:w="0" w:type="dxa"/>
          <w:right w:w="10" w:type="dxa"/>
        </w:tblCellMar>
      </w:tblPr>
      <w:tblGrid>
        <w:gridCol w:w="3514"/>
        <w:gridCol w:w="3154"/>
        <w:gridCol w:w="1790"/>
      </w:tblGrid>
      <w:tr>
        <w:tblPrEx>
          <w:tblW w:w="0" w:type="auto"/>
          <w:jc w:val="center"/>
          <w:tblLayout w:type="fixed"/>
          <w:tblCellMar>
            <w:top w:w="0" w:type="dxa"/>
            <w:left w:w="10" w:type="dxa"/>
            <w:bottom w:w="0" w:type="dxa"/>
            <w:right w:w="10" w:type="dxa"/>
          </w:tblCellMar>
        </w:tblPrEx>
        <w:trPr>
          <w:trHeight w:hRule="exact" w:val="528"/>
          <w:jc w:val="center"/>
        </w:trPr>
        <w:tc>
          <w:tcPr>
            <w:tcW w:w="351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2"/>
                <w:szCs w:val="22"/>
                <w:shd w:val="clear" w:color="auto" w:fill="auto"/>
              </w:rPr>
              <w:t>风管长边尺寸</w:t>
            </w:r>
            <w:r>
              <w:rPr>
                <w:color w:val="000000"/>
                <w:spacing w:val="0"/>
                <w:w w:val="100"/>
                <w:position w:val="0"/>
                <w:sz w:val="24"/>
                <w:szCs w:val="24"/>
                <w:shd w:val="clear" w:color="auto" w:fill="auto"/>
                <w:lang w:val="en-US" w:eastAsia="en-US" w:bidi="en-US"/>
              </w:rPr>
              <w:t>b (mm)</w:t>
            </w:r>
          </w:p>
        </w:tc>
        <w:tc>
          <w:tcPr>
            <w:tcW w:w="3154" w:type="dxa"/>
            <w:tcBorders>
              <w:top w:val="single" w:sz="4" w:space="0" w:color="auto"/>
              <w:lef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40"/>
              <w:jc w:val="left"/>
            </w:pPr>
            <w:r>
              <w:rPr>
                <w:color w:val="000000"/>
                <w:spacing w:val="0"/>
                <w:w w:val="100"/>
                <w:position w:val="0"/>
                <w:shd w:val="clear" w:color="auto" w:fill="auto"/>
              </w:rPr>
              <w:t>法兰用料规格(角钢)</w:t>
            </w:r>
          </w:p>
        </w:tc>
        <w:tc>
          <w:tcPr>
            <w:tcW w:w="1790" w:type="dxa"/>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580"/>
              <w:jc w:val="left"/>
            </w:pPr>
            <w:r>
              <w:rPr>
                <w:color w:val="000000"/>
                <w:spacing w:val="0"/>
                <w:w w:val="100"/>
                <w:position w:val="0"/>
                <w:shd w:val="clear" w:color="auto" w:fill="auto"/>
              </w:rPr>
              <w:t>螺栓规格</w:t>
            </w:r>
          </w:p>
        </w:tc>
      </w:tr>
      <w:tr>
        <w:tblPrEx>
          <w:tblW w:w="0" w:type="auto"/>
          <w:jc w:val="center"/>
          <w:tblLayout w:type="fixed"/>
          <w:tblCellMar>
            <w:top w:w="0" w:type="dxa"/>
            <w:left w:w="10" w:type="dxa"/>
            <w:bottom w:w="0" w:type="dxa"/>
            <w:right w:w="10" w:type="dxa"/>
          </w:tblCellMar>
        </w:tblPrEx>
        <w:trPr>
          <w:trHeight w:hRule="exact" w:val="490"/>
          <w:jc w:val="center"/>
        </w:trPr>
        <w:tc>
          <w:tcPr>
            <w:tcW w:w="351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8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b&lt;630</w:t>
            </w:r>
          </w:p>
        </w:tc>
        <w:tc>
          <w:tcPr>
            <w:tcW w:w="315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1440" w:right="0" w:firstLine="0"/>
              <w:jc w:val="left"/>
              <w:rPr>
                <w:sz w:val="24"/>
                <w:szCs w:val="24"/>
              </w:rPr>
            </w:pPr>
            <w:r>
              <w:rPr>
                <w:color w:val="000000"/>
                <w:spacing w:val="0"/>
                <w:w w:val="100"/>
                <w:position w:val="0"/>
                <w:sz w:val="24"/>
                <w:szCs w:val="24"/>
                <w:shd w:val="clear" w:color="auto" w:fill="auto"/>
                <w:lang w:val="en-US" w:eastAsia="en-US" w:bidi="en-US"/>
              </w:rPr>
              <w:t>25X3</w:t>
            </w:r>
          </w:p>
        </w:tc>
        <w:tc>
          <w:tcPr>
            <w:tcW w:w="1790"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920"/>
              <w:jc w:val="left"/>
              <w:rPr>
                <w:sz w:val="24"/>
                <w:szCs w:val="24"/>
              </w:rPr>
            </w:pPr>
            <w:r>
              <w:rPr>
                <w:color w:val="000000"/>
                <w:spacing w:val="0"/>
                <w:w w:val="100"/>
                <w:position w:val="0"/>
                <w:sz w:val="24"/>
                <w:szCs w:val="24"/>
                <w:shd w:val="clear" w:color="auto" w:fill="auto"/>
                <w:lang w:val="en-US" w:eastAsia="en-US" w:bidi="en-US"/>
              </w:rPr>
              <w:t>M6</w:t>
            </w:r>
          </w:p>
        </w:tc>
      </w:tr>
      <w:tr>
        <w:tblPrEx>
          <w:tblW w:w="0" w:type="auto"/>
          <w:jc w:val="center"/>
          <w:tblLayout w:type="fixed"/>
          <w:tblCellMar>
            <w:top w:w="0" w:type="dxa"/>
            <w:left w:w="10" w:type="dxa"/>
            <w:bottom w:w="0" w:type="dxa"/>
            <w:right w:w="10" w:type="dxa"/>
          </w:tblCellMar>
        </w:tblPrEx>
        <w:trPr>
          <w:trHeight w:hRule="exact" w:val="446"/>
          <w:jc w:val="center"/>
        </w:trPr>
        <w:tc>
          <w:tcPr>
            <w:tcW w:w="351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630&lt;b^l500</w:t>
            </w:r>
          </w:p>
        </w:tc>
        <w:tc>
          <w:tcPr>
            <w:tcW w:w="3154"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1440" w:right="0" w:firstLine="0"/>
              <w:jc w:val="left"/>
              <w:rPr>
                <w:sz w:val="24"/>
                <w:szCs w:val="24"/>
              </w:rPr>
            </w:pPr>
            <w:r>
              <w:rPr>
                <w:color w:val="000000"/>
                <w:spacing w:val="0"/>
                <w:w w:val="100"/>
                <w:position w:val="0"/>
                <w:sz w:val="24"/>
                <w:szCs w:val="24"/>
                <w:shd w:val="clear" w:color="auto" w:fill="auto"/>
                <w:lang w:val="en-US" w:eastAsia="en-US" w:bidi="en-US"/>
              </w:rPr>
              <w:t>30X3</w:t>
            </w:r>
          </w:p>
        </w:tc>
        <w:tc>
          <w:tcPr>
            <w:tcW w:w="1790" w:type="dxa"/>
            <w:vMerge w:val="restart"/>
            <w:tcBorders>
              <w:top w:val="single" w:sz="4" w:space="0" w:color="auto"/>
              <w:left w:val="single" w:sz="4" w:space="0" w:color="auto"/>
              <w:right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920"/>
              <w:jc w:val="left"/>
              <w:rPr>
                <w:sz w:val="24"/>
                <w:szCs w:val="24"/>
              </w:rPr>
            </w:pPr>
            <w:r>
              <w:rPr>
                <w:color w:val="000000"/>
                <w:spacing w:val="0"/>
                <w:w w:val="100"/>
                <w:position w:val="0"/>
                <w:sz w:val="24"/>
                <w:szCs w:val="24"/>
                <w:shd w:val="clear" w:color="auto" w:fill="auto"/>
                <w:lang w:val="en-US" w:eastAsia="en-US" w:bidi="en-US"/>
              </w:rPr>
              <w:t>M8</w:t>
            </w:r>
          </w:p>
        </w:tc>
      </w:tr>
      <w:tr>
        <w:tblPrEx>
          <w:tblW w:w="0" w:type="auto"/>
          <w:jc w:val="center"/>
          <w:tblLayout w:type="fixed"/>
          <w:tblCellMar>
            <w:top w:w="0" w:type="dxa"/>
            <w:left w:w="10" w:type="dxa"/>
            <w:bottom w:w="0" w:type="dxa"/>
            <w:right w:w="10" w:type="dxa"/>
          </w:tblCellMar>
        </w:tblPrEx>
        <w:trPr>
          <w:trHeight w:hRule="exact" w:val="557"/>
          <w:jc w:val="center"/>
        </w:trPr>
        <w:tc>
          <w:tcPr>
            <w:tcW w:w="3514"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en-US" w:eastAsia="en-US" w:bidi="en-US"/>
              </w:rPr>
              <w:t>1500&lt;b&lt;2500</w:t>
            </w:r>
          </w:p>
        </w:tc>
        <w:tc>
          <w:tcPr>
            <w:tcW w:w="3154" w:type="dxa"/>
            <w:tcBorders>
              <w:top w:val="single" w:sz="4" w:space="0" w:color="auto"/>
              <w:left w:val="single" w:sz="4" w:space="0" w:color="auto"/>
              <w:bottom w:val="single" w:sz="4" w:space="0" w:color="auto"/>
            </w:tcBorders>
            <w:shd w:val="clear" w:color="auto" w:fill="auto"/>
            <w:vAlign w:val="center"/>
          </w:tcPr>
          <w:p>
            <w:pPr>
              <w:pStyle w:val="a3"/>
              <w:keepNext w:val="0"/>
              <w:keepLines w:val="0"/>
              <w:widowControl w:val="0"/>
              <w:shd w:val="clear" w:color="auto" w:fill="auto"/>
              <w:bidi w:val="0"/>
              <w:spacing w:before="0" w:after="0" w:line="240" w:lineRule="auto"/>
              <w:ind w:left="1440" w:right="0" w:firstLine="0"/>
              <w:jc w:val="left"/>
              <w:rPr>
                <w:sz w:val="24"/>
                <w:szCs w:val="24"/>
              </w:rPr>
            </w:pPr>
            <w:r>
              <w:rPr>
                <w:color w:val="000000"/>
                <w:spacing w:val="0"/>
                <w:w w:val="100"/>
                <w:position w:val="0"/>
                <w:sz w:val="24"/>
                <w:szCs w:val="24"/>
                <w:shd w:val="clear" w:color="auto" w:fill="auto"/>
                <w:lang w:val="en-US" w:eastAsia="en-US" w:bidi="en-US"/>
              </w:rPr>
              <w:t>40X4</w:t>
            </w:r>
          </w:p>
        </w:tc>
        <w:tc>
          <w:tcPr>
            <w:tcW w:w="1790" w:type="dxa"/>
            <w:vMerge/>
            <w:tcBorders>
              <w:left w:val="single" w:sz="4" w:space="0" w:color="auto"/>
              <w:bottom w:val="single" w:sz="4" w:space="0" w:color="auto"/>
              <w:right w:val="single" w:sz="4" w:space="0" w:color="auto"/>
            </w:tcBorders>
            <w:shd w:val="clear" w:color="auto" w:fill="auto"/>
            <w:vAlign w:val="center"/>
          </w:tcPr>
          <w:p/>
        </w:tc>
      </w:tr>
    </w:tbl>
    <w:p>
      <w:pPr>
        <w:widowControl w:val="0"/>
        <w:spacing w:after="879" w:line="1" w:lineRule="exact"/>
      </w:pPr>
    </w:p>
    <w:p>
      <w:pPr>
        <w:pStyle w:val="11"/>
        <w:keepNext w:val="0"/>
        <w:keepLines w:val="0"/>
        <w:widowControl w:val="0"/>
        <w:shd w:val="clear" w:color="auto" w:fill="auto"/>
        <w:bidi w:val="0"/>
        <w:spacing w:before="0" w:after="580" w:line="240" w:lineRule="auto"/>
        <w:ind w:left="0" w:right="0"/>
        <w:jc w:val="left"/>
        <w:sectPr>
          <w:pgSz w:w="11900" w:h="16840"/>
          <w:pgMar w:top="1336" w:right="1058" w:bottom="1422" w:left="1368" w:header="908" w:footer="3" w:gutter="0"/>
          <w:pgNumType w:start="18"/>
          <w:cols w:num="1" w:space="720"/>
          <w:rtlGutter w:val="0"/>
          <w:docGrid w:linePitch="360" w:charSpace="0"/>
        </w:sectPr>
      </w:pPr>
      <w:r>
        <w:rPr>
          <w:color w:val="000000"/>
          <w:spacing w:val="0"/>
          <w:w w:val="100"/>
          <w:position w:val="0"/>
          <w:sz w:val="24"/>
          <w:szCs w:val="24"/>
          <w:shd w:val="clear" w:color="auto" w:fill="auto"/>
          <w:lang w:val="en-US" w:eastAsia="en-US" w:bidi="en-US"/>
        </w:rPr>
        <w:t>5. 1.3</w:t>
      </w:r>
      <w:r>
        <w:rPr>
          <w:color w:val="000000"/>
          <w:spacing w:val="0"/>
          <w:w w:val="100"/>
          <w:position w:val="0"/>
          <w:shd w:val="clear" w:color="auto" w:fill="auto"/>
        </w:rPr>
        <w:t>金属风管制作工艺</w:t>
      </w:r>
    </w:p>
    <w:p>
      <w:pPr>
        <w:pStyle w:val="11"/>
        <w:keepNext w:val="0"/>
        <w:keepLines w:val="0"/>
        <w:widowControl w:val="0"/>
        <w:shd w:val="clear" w:color="auto" w:fill="auto"/>
        <w:bidi w:val="0"/>
        <w:spacing w:before="0" w:after="500" w:line="240" w:lineRule="auto"/>
        <w:ind w:left="0" w:right="0"/>
        <w:jc w:val="left"/>
      </w:pPr>
      <w:r>
        <w:rPr>
          <w:color w:val="000000"/>
          <w:spacing w:val="0"/>
          <w:w w:val="100"/>
          <w:position w:val="0"/>
          <w:shd w:val="clear" w:color="auto" w:fill="auto"/>
        </w:rPr>
        <w:t>工艺流程</w:t>
      </w:r>
    </w:p>
    <w:p>
      <w:pPr>
        <w:widowControl w:val="0"/>
        <w:jc w:val="center"/>
        <w:rPr>
          <w:sz w:val="2"/>
          <w:szCs w:val="2"/>
        </w:rPr>
      </w:pPr>
      <w:r>
        <w:drawing>
          <wp:inline distT="0" distB="0" distL="114300" distR="114300">
            <wp:extent cx="6016625" cy="2273935"/>
            <wp:effectExtent l="0" t="0" r="3175" b="12065"/>
            <wp:docPr id="54" name="Picutre 54"/>
            <wp:cNvGraphicFramePr/>
            <a:graphic xmlns:a="http://schemas.openxmlformats.org/drawingml/2006/main">
              <a:graphicData uri="http://schemas.openxmlformats.org/drawingml/2006/picture">
                <pic:pic xmlns:pic="http://schemas.openxmlformats.org/drawingml/2006/picture">
                  <pic:nvPicPr>
                    <pic:cNvPr id="54" name="Picutre 54"/>
                    <pic:cNvPicPr/>
                  </pic:nvPicPr>
                  <pic:blipFill>
                    <a:blip xmlns:r="http://schemas.openxmlformats.org/officeDocument/2006/relationships" r:embed="rId14"/>
                    <a:stretch>
                      <a:fillRect/>
                    </a:stretch>
                  </pic:blipFill>
                  <pic:spPr>
                    <a:xfrm>
                      <a:off x="0" y="0"/>
                      <a:ext cx="6016625" cy="2273935"/>
                    </a:xfrm>
                    <a:prstGeom prst="rect">
                      <a:avLst/>
                    </a:prstGeom>
                  </pic:spPr>
                </pic:pic>
              </a:graphicData>
            </a:graphic>
          </wp:inline>
        </w:drawing>
      </w:r>
    </w:p>
    <w:p>
      <w:pPr>
        <w:widowControl w:val="0"/>
        <w:spacing w:after="239" w:line="1" w:lineRule="exact"/>
      </w:pPr>
    </w:p>
    <w:p>
      <w:pPr>
        <w:pStyle w:val="11"/>
        <w:keepNext w:val="0"/>
        <w:keepLines w:val="0"/>
        <w:widowControl w:val="0"/>
        <w:shd w:val="clear" w:color="auto" w:fill="auto"/>
        <w:bidi w:val="0"/>
        <w:spacing w:before="0" w:after="0" w:line="628" w:lineRule="exact"/>
        <w:ind w:left="0" w:right="0"/>
        <w:jc w:val="left"/>
      </w:pPr>
      <w:r>
        <w:rPr>
          <w:color w:val="000000"/>
          <w:spacing w:val="0"/>
          <w:w w:val="100"/>
          <w:position w:val="0"/>
          <w:sz w:val="24"/>
          <w:szCs w:val="24"/>
          <w:shd w:val="clear" w:color="auto" w:fill="auto"/>
          <w:lang w:val="en-US" w:eastAsia="en-US" w:bidi="en-US"/>
        </w:rPr>
        <w:t xml:space="preserve">5. 1. </w:t>
      </w:r>
      <w:r>
        <w:rPr>
          <w:color w:val="000000"/>
          <w:spacing w:val="0"/>
          <w:w w:val="100"/>
          <w:position w:val="0"/>
          <w:sz w:val="24"/>
          <w:szCs w:val="24"/>
          <w:shd w:val="clear" w:color="auto" w:fill="auto"/>
        </w:rPr>
        <w:t>4</w:t>
      </w:r>
      <w:r>
        <w:rPr>
          <w:color w:val="000000"/>
          <w:spacing w:val="0"/>
          <w:w w:val="100"/>
          <w:position w:val="0"/>
          <w:shd w:val="clear" w:color="auto" w:fill="auto"/>
        </w:rPr>
        <w:t>操作要求</w:t>
      </w:r>
    </w:p>
    <w:p>
      <w:pPr>
        <w:pStyle w:val="11"/>
        <w:keepNext w:val="0"/>
        <w:keepLines w:val="0"/>
        <w:widowControl w:val="0"/>
        <w:shd w:val="clear" w:color="auto" w:fill="auto"/>
        <w:bidi w:val="0"/>
        <w:spacing w:before="0" w:after="240" w:line="628" w:lineRule="exact"/>
        <w:ind w:left="0" w:right="0" w:firstLine="0"/>
        <w:jc w:val="left"/>
      </w:pPr>
      <w:r>
        <w:rPr>
          <w:color w:val="000000"/>
          <w:spacing w:val="0"/>
          <w:w w:val="100"/>
          <w:position w:val="0"/>
          <w:sz w:val="24"/>
          <w:szCs w:val="24"/>
          <w:shd w:val="clear" w:color="auto" w:fill="auto"/>
        </w:rPr>
        <w:t>(1)</w:t>
      </w:r>
      <w:r>
        <w:rPr>
          <w:color w:val="000000"/>
          <w:spacing w:val="0"/>
          <w:w w:val="100"/>
          <w:position w:val="0"/>
          <w:shd w:val="clear" w:color="auto" w:fill="auto"/>
        </w:rPr>
        <w:t>板材下料后在轧口之前，必须用倒角机或剪刀进行倒角工作。</w:t>
      </w:r>
    </w:p>
    <w:p>
      <w:pPr>
        <w:pStyle w:val="11"/>
        <w:keepNext w:val="0"/>
        <w:keepLines w:val="0"/>
        <w:widowControl w:val="0"/>
        <w:shd w:val="clear" w:color="auto" w:fill="auto"/>
        <w:bidi w:val="0"/>
        <w:spacing w:before="0" w:after="0" w:line="374" w:lineRule="exact"/>
        <w:ind w:left="0" w:right="0" w:firstLine="140"/>
        <w:jc w:val="left"/>
      </w:pPr>
      <w:r>
        <w:rPr>
          <w:color w:val="000000"/>
          <w:spacing w:val="0"/>
          <w:w w:val="100"/>
          <w:position w:val="0"/>
          <w:sz w:val="24"/>
          <w:szCs w:val="24"/>
          <w:shd w:val="clear" w:color="auto" w:fill="auto"/>
        </w:rPr>
        <w:t>(2)</w:t>
      </w:r>
      <w:r>
        <w:rPr>
          <w:color w:val="000000"/>
          <w:spacing w:val="0"/>
          <w:w w:val="100"/>
          <w:position w:val="0"/>
          <w:shd w:val="clear" w:color="auto" w:fill="auto"/>
        </w:rPr>
        <w:t>板材剪切必须进行下料的复核，以免有误，按划线形状用机械剪刀和手工剪刀进行 剪切。</w:t>
      </w:r>
    </w:p>
    <w:p>
      <w:pPr>
        <w:pStyle w:val="11"/>
        <w:keepNext w:val="0"/>
        <w:keepLines w:val="0"/>
        <w:widowControl w:val="0"/>
        <w:shd w:val="clear" w:color="auto" w:fill="auto"/>
        <w:bidi w:val="0"/>
        <w:spacing w:before="0" w:after="620" w:line="628" w:lineRule="exact"/>
        <w:ind w:left="0" w:right="0" w:firstLine="140"/>
        <w:jc w:val="left"/>
      </w:pPr>
      <w:r>
        <w:rPr>
          <w:color w:val="000000"/>
          <w:spacing w:val="0"/>
          <w:w w:val="100"/>
          <w:position w:val="0"/>
          <w:sz w:val="24"/>
          <w:szCs w:val="24"/>
          <w:shd w:val="clear" w:color="auto" w:fill="auto"/>
        </w:rPr>
        <w:t>(3)</w:t>
      </w:r>
      <w:r>
        <w:rPr>
          <w:color w:val="000000"/>
          <w:spacing w:val="0"/>
          <w:w w:val="100"/>
          <w:position w:val="0"/>
          <w:shd w:val="clear" w:color="auto" w:fill="auto"/>
        </w:rPr>
        <w:t>剪切时，手严禁伸入机械压板空隙中。上刀架不准放置工具等物品，调整板料时， 脚不能放在踏板上。使用固定式震动剪两手要扶稳钢板，手离开刀口不得小于</w:t>
      </w:r>
      <w:r>
        <w:rPr>
          <w:color w:val="000000"/>
          <w:spacing w:val="0"/>
          <w:w w:val="100"/>
          <w:position w:val="0"/>
          <w:sz w:val="24"/>
          <w:szCs w:val="24"/>
          <w:shd w:val="clear" w:color="auto" w:fill="auto"/>
          <w:lang w:val="en-US" w:eastAsia="en-US" w:bidi="en-US"/>
        </w:rPr>
        <w:t>5cm,</w:t>
      </w:r>
      <w:r>
        <w:rPr>
          <w:color w:val="000000"/>
          <w:spacing w:val="0"/>
          <w:w w:val="100"/>
          <w:position w:val="0"/>
          <w:shd w:val="clear" w:color="auto" w:fill="auto"/>
        </w:rPr>
        <w:t>用力 均匀适当。咬口连接类型可采用平咬口和角咬口，咬口宽度和留量根据板材厚度而定。焊 接时可采用气焊、电焊或接触焊，焊缝形式应根据风管的构造和焊接方法而定，可选用： 对接焊、搭接焊、角缝、搭接角缝等几种形式。</w:t>
      </w:r>
    </w:p>
    <w:p>
      <w:pPr>
        <w:pStyle w:val="a7"/>
        <w:keepNext w:val="0"/>
        <w:keepLines w:val="0"/>
        <w:widowControl w:val="0"/>
        <w:shd w:val="clear" w:color="auto" w:fill="auto"/>
        <w:bidi w:val="0"/>
        <w:spacing w:before="0" w:after="0" w:line="240" w:lineRule="auto"/>
        <w:ind w:left="3470" w:right="0" w:firstLine="0"/>
        <w:jc w:val="left"/>
      </w:pPr>
      <w:r>
        <w:rPr>
          <w:color w:val="000000"/>
          <w:spacing w:val="0"/>
          <w:w w:val="100"/>
          <w:position w:val="0"/>
          <w:shd w:val="clear" w:color="auto" w:fill="auto"/>
        </w:rPr>
        <w:t>常用咬口及其适用范围</w:t>
      </w:r>
    </w:p>
    <w:tbl>
      <w:tblPr>
        <w:tblStyle w:val="TableNormal"/>
        <w:tblW w:w="0" w:type="auto"/>
        <w:jc w:val="center"/>
        <w:tblLayout w:type="fixed"/>
        <w:tblCellMar>
          <w:top w:w="0" w:type="dxa"/>
          <w:left w:w="10" w:type="dxa"/>
          <w:bottom w:w="0" w:type="dxa"/>
          <w:right w:w="10" w:type="dxa"/>
        </w:tblCellMar>
      </w:tblPr>
      <w:tblGrid>
        <w:gridCol w:w="1896"/>
        <w:gridCol w:w="6941"/>
      </w:tblGrid>
      <w:tr>
        <w:tblPrEx>
          <w:tblW w:w="0" w:type="auto"/>
          <w:jc w:val="center"/>
          <w:tblLayout w:type="fixed"/>
          <w:tblCellMar>
            <w:top w:w="0" w:type="dxa"/>
            <w:left w:w="10" w:type="dxa"/>
            <w:bottom w:w="0" w:type="dxa"/>
            <w:right w:w="10" w:type="dxa"/>
          </w:tblCellMar>
        </w:tblPrEx>
        <w:trPr>
          <w:trHeight w:hRule="exact" w:val="480"/>
          <w:jc w:val="center"/>
        </w:trPr>
        <w:tc>
          <w:tcPr>
            <w:tcW w:w="1896"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名称</w:t>
            </w:r>
          </w:p>
        </w:tc>
        <w:tc>
          <w:tcPr>
            <w:tcW w:w="6941"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适用范围</w:t>
            </w:r>
          </w:p>
        </w:tc>
      </w:tr>
      <w:tr>
        <w:tblPrEx>
          <w:tblW w:w="0" w:type="auto"/>
          <w:jc w:val="center"/>
          <w:tblLayout w:type="fixed"/>
          <w:tblCellMar>
            <w:top w:w="0" w:type="dxa"/>
            <w:left w:w="10" w:type="dxa"/>
            <w:bottom w:w="0" w:type="dxa"/>
            <w:right w:w="10" w:type="dxa"/>
          </w:tblCellMar>
        </w:tblPrEx>
        <w:trPr>
          <w:trHeight w:hRule="exact" w:val="480"/>
          <w:jc w:val="center"/>
        </w:trPr>
        <w:tc>
          <w:tcPr>
            <w:tcW w:w="1896"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单咬口</w:t>
            </w:r>
          </w:p>
        </w:tc>
        <w:tc>
          <w:tcPr>
            <w:tcW w:w="6941"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用语板材的拼接和圆形风管的闭合咬口</w:t>
            </w:r>
          </w:p>
        </w:tc>
      </w:tr>
      <w:tr>
        <w:tblPrEx>
          <w:tblW w:w="0" w:type="auto"/>
          <w:jc w:val="center"/>
          <w:tblLayout w:type="fixed"/>
          <w:tblCellMar>
            <w:top w:w="0" w:type="dxa"/>
            <w:left w:w="10" w:type="dxa"/>
            <w:bottom w:w="0" w:type="dxa"/>
            <w:right w:w="10" w:type="dxa"/>
          </w:tblCellMar>
        </w:tblPrEx>
        <w:trPr>
          <w:trHeight w:hRule="exact" w:val="480"/>
          <w:jc w:val="center"/>
        </w:trPr>
        <w:tc>
          <w:tcPr>
            <w:tcW w:w="1896"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立咬口</w:t>
            </w:r>
          </w:p>
        </w:tc>
        <w:tc>
          <w:tcPr>
            <w:tcW w:w="6941"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用于圆形风管弯管或直管的管节咬口</w:t>
            </w:r>
          </w:p>
        </w:tc>
      </w:tr>
      <w:tr>
        <w:tblPrEx>
          <w:tblW w:w="0" w:type="auto"/>
          <w:jc w:val="center"/>
          <w:tblLayout w:type="fixed"/>
          <w:tblCellMar>
            <w:top w:w="0" w:type="dxa"/>
            <w:left w:w="10" w:type="dxa"/>
            <w:bottom w:w="0" w:type="dxa"/>
            <w:right w:w="10" w:type="dxa"/>
          </w:tblCellMar>
        </w:tblPrEx>
        <w:trPr>
          <w:trHeight w:hRule="exact" w:val="470"/>
          <w:jc w:val="center"/>
        </w:trPr>
        <w:tc>
          <w:tcPr>
            <w:tcW w:w="1896" w:type="dxa"/>
            <w:tcBorders>
              <w:top w:val="single" w:sz="4" w:space="0" w:color="auto"/>
              <w:lef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联合咬口</w:t>
            </w:r>
          </w:p>
        </w:tc>
        <w:tc>
          <w:tcPr>
            <w:tcW w:w="6941"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用于矩形风管、弯管、三通管及四通管的咬接</w:t>
            </w:r>
          </w:p>
        </w:tc>
      </w:tr>
      <w:tr>
        <w:tblPrEx>
          <w:tblW w:w="0" w:type="auto"/>
          <w:jc w:val="center"/>
          <w:tblLayout w:type="fixed"/>
          <w:tblCellMar>
            <w:top w:w="0" w:type="dxa"/>
            <w:left w:w="10" w:type="dxa"/>
            <w:bottom w:w="0" w:type="dxa"/>
            <w:right w:w="10" w:type="dxa"/>
          </w:tblCellMar>
        </w:tblPrEx>
        <w:trPr>
          <w:trHeight w:hRule="exact" w:val="490"/>
          <w:jc w:val="center"/>
        </w:trPr>
        <w:tc>
          <w:tcPr>
            <w:tcW w:w="1896" w:type="dxa"/>
            <w:tcBorders>
              <w:top w:val="single" w:sz="4" w:space="0" w:color="auto"/>
              <w:left w:val="single" w:sz="4" w:space="0" w:color="auto"/>
              <w:bottom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转角咬口</w:t>
            </w:r>
          </w:p>
        </w:tc>
        <w:tc>
          <w:tcPr>
            <w:tcW w:w="6941" w:type="dxa"/>
            <w:tcBorders>
              <w:top w:val="single" w:sz="4" w:space="0" w:color="auto"/>
              <w:left w:val="single" w:sz="4" w:space="0" w:color="auto"/>
              <w:bottom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较多的用于矩形直管的咬缝和有净化要求的通风系统，有时也用</w:t>
            </w:r>
          </w:p>
        </w:tc>
      </w:tr>
      <w:tr>
        <w:tblPrEx>
          <w:tblW w:w="0" w:type="auto"/>
          <w:jc w:val="center"/>
          <w:tblLayout w:type="fixed"/>
          <w:tblCellMar>
            <w:top w:w="0" w:type="dxa"/>
            <w:left w:w="10" w:type="dxa"/>
            <w:bottom w:w="0" w:type="dxa"/>
            <w:right w:w="10" w:type="dxa"/>
          </w:tblCellMar>
        </w:tblPrEx>
        <w:trPr>
          <w:trHeight w:hRule="exact" w:val="485"/>
          <w:jc w:val="center"/>
        </w:trPr>
        <w:tc>
          <w:tcPr>
            <w:tcW w:w="1896" w:type="dxa"/>
            <w:tcBorders>
              <w:top w:val="single" w:sz="4" w:space="0" w:color="auto"/>
              <w:left w:val="single" w:sz="4" w:space="0" w:color="auto"/>
            </w:tcBorders>
            <w:shd w:val="clear" w:color="auto" w:fill="auto"/>
            <w:vAlign w:val="top"/>
          </w:tcPr>
          <w:p>
            <w:pPr>
              <w:widowControl w:val="0"/>
              <w:rPr>
                <w:sz w:val="10"/>
                <w:szCs w:val="10"/>
              </w:rPr>
            </w:pPr>
          </w:p>
        </w:tc>
        <w:tc>
          <w:tcPr>
            <w:tcW w:w="6941" w:type="dxa"/>
            <w:tcBorders>
              <w:top w:val="single" w:sz="4" w:space="0" w:color="auto"/>
              <w:left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于弯管或三通管的转角咬口缝</w:t>
            </w:r>
          </w:p>
        </w:tc>
      </w:tr>
      <w:tr>
        <w:tblPrEx>
          <w:tblW w:w="0" w:type="auto"/>
          <w:jc w:val="center"/>
          <w:tblLayout w:type="fixed"/>
          <w:tblCellMar>
            <w:top w:w="0" w:type="dxa"/>
            <w:left w:w="10" w:type="dxa"/>
            <w:bottom w:w="0" w:type="dxa"/>
            <w:right w:w="10" w:type="dxa"/>
          </w:tblCellMar>
        </w:tblPrEx>
        <w:trPr>
          <w:trHeight w:hRule="exact" w:val="485"/>
          <w:jc w:val="center"/>
        </w:trPr>
        <w:tc>
          <w:tcPr>
            <w:tcW w:w="1896" w:type="dxa"/>
            <w:tcBorders>
              <w:top w:val="single" w:sz="4" w:space="0" w:color="auto"/>
              <w:left w:val="single" w:sz="4" w:space="0" w:color="auto"/>
              <w:bottom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按扣式咬口</w:t>
            </w:r>
          </w:p>
        </w:tc>
        <w:tc>
          <w:tcPr>
            <w:tcW w:w="6941" w:type="dxa"/>
            <w:tcBorders>
              <w:top w:val="single" w:sz="4" w:space="0" w:color="auto"/>
              <w:left w:val="single" w:sz="4" w:space="0" w:color="auto"/>
              <w:bottom w:val="single" w:sz="4" w:space="0" w:color="auto"/>
              <w:right w:val="single" w:sz="4" w:space="0" w:color="auto"/>
            </w:tcBorders>
            <w:shd w:val="clear" w:color="auto" w:fill="auto"/>
            <w:vAlign w:val="top"/>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矩形风管咬口，有时也用于弯管、三通管或四通管</w:t>
            </w:r>
          </w:p>
        </w:tc>
      </w:tr>
    </w:tbl>
    <w:p>
      <w:pPr>
        <w:sectPr>
          <w:type w:val="nextPage"/>
          <w:pgSz w:w="11900" w:h="16840"/>
          <w:pgMar w:top="1336" w:right="1058" w:bottom="1422" w:left="1368" w:header="908" w:footer="3" w:gutter="0"/>
          <w:pgNumType w:start="19"/>
          <w:cols w:num="1" w:space="720"/>
          <w:titlePg w:val="0"/>
          <w:rtlGutter w:val="0"/>
          <w:docGrid w:linePitch="360" w:charSpace="0"/>
        </w:sectPr>
      </w:pPr>
    </w:p>
    <w:p>
      <w:pPr>
        <w:pStyle w:val="11"/>
        <w:keepNext w:val="0"/>
        <w:keepLines w:val="0"/>
        <w:widowControl w:val="0"/>
        <w:shd w:val="clear" w:color="auto" w:fill="auto"/>
        <w:bidi w:val="0"/>
        <w:spacing w:before="0" w:line="625" w:lineRule="exact"/>
        <w:ind w:left="0" w:right="0" w:firstLine="0"/>
        <w:jc w:val="both"/>
      </w:pPr>
      <w:r>
        <w:rPr>
          <w:color w:val="000000"/>
          <w:spacing w:val="0"/>
          <w:w w:val="100"/>
          <w:position w:val="0"/>
          <w:sz w:val="24"/>
          <w:szCs w:val="24"/>
          <w:shd w:val="clear" w:color="auto" w:fill="auto"/>
        </w:rPr>
        <w:t>(4)</w:t>
      </w:r>
      <w:r>
        <w:rPr>
          <w:color w:val="000000"/>
          <w:spacing w:val="0"/>
          <w:w w:val="100"/>
          <w:position w:val="0"/>
          <w:shd w:val="clear" w:color="auto" w:fill="auto"/>
        </w:rPr>
        <w:t>咬口后的板料将画好的折方线放在折方机上，置于下模的中心线。操作时使机械上 刀片中心线与下模中心线重合，折成所需要的角度。折方时应互相配合并与折方机保持一 定距离，以免被翻转的钢板或配件碰伤。制作圆风管时，将咬口两端拍成圆弧状放在卷圆 机上卷圆，按风管直径规格适当调整上、下辑间距，操作时，手不得直接推送钢板。折方 或卷圆后的钢板用合口机或手工进行合缝。操作时，用力均匀，不宜过重。</w:t>
      </w:r>
    </w:p>
    <w:p>
      <w:pPr>
        <w:pStyle w:val="11"/>
        <w:keepNext w:val="0"/>
        <w:keepLines w:val="0"/>
        <w:widowControl w:val="0"/>
        <w:shd w:val="clear" w:color="auto" w:fill="auto"/>
        <w:bidi w:val="0"/>
        <w:spacing w:before="0" w:line="623" w:lineRule="exact"/>
        <w:ind w:left="0" w:right="0" w:firstLine="0"/>
        <w:jc w:val="both"/>
      </w:pPr>
      <w:r>
        <w:rPr>
          <w:color w:val="000000"/>
          <w:spacing w:val="0"/>
          <w:w w:val="100"/>
          <w:position w:val="0"/>
          <w:sz w:val="24"/>
          <w:szCs w:val="24"/>
          <w:shd w:val="clear" w:color="auto" w:fill="auto"/>
        </w:rPr>
        <w:t>(5)</w:t>
      </w:r>
      <w:r>
        <w:rPr>
          <w:color w:val="000000"/>
          <w:spacing w:val="0"/>
          <w:w w:val="100"/>
          <w:position w:val="0"/>
          <w:shd w:val="clear" w:color="auto" w:fill="auto"/>
        </w:rPr>
        <w:t>法兰加工：矩形风管法兰加工：方法兰由四根角钢组焊而成，划线下料时应注意使 焊成后的法兰内径不小于风管的外径，用型钢切割机按线切断。下料调直后放在冲床上冲 钏</w:t>
      </w:r>
      <w:r>
        <w:rPr>
          <w:color w:val="000000"/>
          <w:spacing w:val="0"/>
          <w:w w:val="100"/>
          <w:position w:val="0"/>
          <w:sz w:val="24"/>
          <w:szCs w:val="24"/>
          <w:shd w:val="clear" w:color="auto" w:fill="auto"/>
        </w:rPr>
        <w:t>I</w:t>
      </w:r>
      <w:r>
        <w:rPr>
          <w:color w:val="000000"/>
          <w:spacing w:val="0"/>
          <w:w w:val="100"/>
          <w:position w:val="0"/>
          <w:shd w:val="clear" w:color="auto" w:fill="auto"/>
        </w:rPr>
        <w:t>钉孔及螺栓孔，孔距应符合施工验收规范要求。冲孔后的角钢放在焊接平台上进行焊接, 焊接时用各规格模具卡紧。矩形法兰用料规格应符合施工验收规范规定。矩形风管边长大 于或等于</w:t>
      </w:r>
      <w:r>
        <w:rPr>
          <w:color w:val="000000"/>
          <w:spacing w:val="0"/>
          <w:w w:val="100"/>
          <w:position w:val="0"/>
          <w:sz w:val="24"/>
          <w:szCs w:val="24"/>
          <w:shd w:val="clear" w:color="auto" w:fill="auto"/>
          <w:lang w:val="en-US" w:eastAsia="en-US" w:bidi="en-US"/>
        </w:rPr>
        <w:t>630mm</w:t>
      </w:r>
      <w:r>
        <w:rPr>
          <w:color w:val="000000"/>
          <w:spacing w:val="0"/>
          <w:w w:val="100"/>
          <w:position w:val="0"/>
          <w:shd w:val="clear" w:color="auto" w:fill="auto"/>
        </w:rPr>
        <w:t>和风管边长大于或等于</w:t>
      </w:r>
      <w:r>
        <w:rPr>
          <w:color w:val="000000"/>
          <w:spacing w:val="0"/>
          <w:w w:val="100"/>
          <w:position w:val="0"/>
          <w:sz w:val="24"/>
          <w:szCs w:val="24"/>
          <w:shd w:val="clear" w:color="auto" w:fill="auto"/>
          <w:lang w:val="en-US" w:eastAsia="en-US" w:bidi="en-US"/>
        </w:rPr>
        <w:t>800mm,</w:t>
      </w:r>
      <w:r>
        <w:rPr>
          <w:color w:val="000000"/>
          <w:spacing w:val="0"/>
          <w:w w:val="100"/>
          <w:position w:val="0"/>
          <w:shd w:val="clear" w:color="auto" w:fill="auto"/>
        </w:rPr>
        <w:t>其管段长度在</w:t>
      </w:r>
      <w:r>
        <w:rPr>
          <w:color w:val="000000"/>
          <w:spacing w:val="0"/>
          <w:w w:val="100"/>
          <w:position w:val="0"/>
          <w:sz w:val="24"/>
          <w:szCs w:val="24"/>
          <w:shd w:val="clear" w:color="auto" w:fill="auto"/>
          <w:lang w:val="en-US" w:eastAsia="en-US" w:bidi="en-US"/>
        </w:rPr>
        <w:t>1. 2m</w:t>
      </w:r>
      <w:r>
        <w:rPr>
          <w:color w:val="000000"/>
          <w:spacing w:val="0"/>
          <w:w w:val="100"/>
          <w:position w:val="0"/>
          <w:shd w:val="clear" w:color="auto" w:fill="auto"/>
        </w:rPr>
        <w:t>以上均应采取加固措施。 风管与法兰组合成形时，风管与扁钢法兰可用翻边连接；与角钢法兰连接时，风管壁厚小 于或等于</w:t>
      </w:r>
      <w:r>
        <w:rPr>
          <w:color w:val="000000"/>
          <w:spacing w:val="0"/>
          <w:w w:val="100"/>
          <w:position w:val="0"/>
          <w:sz w:val="24"/>
          <w:szCs w:val="24"/>
          <w:shd w:val="clear" w:color="auto" w:fill="auto"/>
          <w:lang w:val="en-US" w:eastAsia="en-US" w:bidi="en-US"/>
        </w:rPr>
        <w:t>1. 5mm</w:t>
      </w:r>
      <w:r>
        <w:rPr>
          <w:color w:val="000000"/>
          <w:spacing w:val="0"/>
          <w:w w:val="100"/>
          <w:position w:val="0"/>
          <w:shd w:val="clear" w:color="auto" w:fill="auto"/>
        </w:rPr>
        <w:t>时可采用翻边钏接。</w:t>
      </w:r>
    </w:p>
    <w:p>
      <w:pPr>
        <w:pStyle w:val="11"/>
        <w:keepNext w:val="0"/>
        <w:keepLines w:val="0"/>
        <w:widowControl w:val="0"/>
        <w:shd w:val="clear" w:color="auto" w:fill="auto"/>
        <w:bidi w:val="0"/>
        <w:spacing w:before="0" w:line="638" w:lineRule="exact"/>
        <w:ind w:left="0" w:right="0" w:firstLine="0"/>
        <w:jc w:val="both"/>
      </w:pPr>
      <w:r>
        <w:rPr>
          <w:color w:val="000000"/>
          <w:spacing w:val="0"/>
          <w:w w:val="100"/>
          <w:position w:val="0"/>
          <w:sz w:val="24"/>
          <w:szCs w:val="24"/>
          <w:shd w:val="clear" w:color="auto" w:fill="auto"/>
        </w:rPr>
        <w:t>(6)</w:t>
      </w:r>
      <w:r>
        <w:rPr>
          <w:color w:val="000000"/>
          <w:spacing w:val="0"/>
          <w:w w:val="100"/>
          <w:position w:val="0"/>
          <w:shd w:val="clear" w:color="auto" w:fill="auto"/>
        </w:rPr>
        <w:t>翻边应平整，不应遮住螺孔，四角应铲平，不应出现豁口，以免漏凤。风管与小部 件(短支管等)连接处、三通、四通分支处要严密，缝隙处应用密封胶堵严以免漏风。</w:t>
      </w:r>
    </w:p>
    <w:p>
      <w:pPr>
        <w:pStyle w:val="11"/>
        <w:keepNext w:val="0"/>
        <w:keepLines w:val="0"/>
        <w:widowControl w:val="0"/>
        <w:shd w:val="clear" w:color="auto" w:fill="auto"/>
        <w:bidi w:val="0"/>
        <w:spacing w:before="0" w:line="629" w:lineRule="exact"/>
        <w:ind w:left="0" w:right="0" w:firstLine="0"/>
        <w:jc w:val="both"/>
      </w:pPr>
      <w:r>
        <w:rPr>
          <w:color w:val="000000"/>
          <w:spacing w:val="0"/>
          <w:w w:val="100"/>
          <w:position w:val="0"/>
          <w:sz w:val="24"/>
          <w:szCs w:val="24"/>
          <w:shd w:val="clear" w:color="auto" w:fill="auto"/>
        </w:rPr>
        <w:t>(7)</w:t>
      </w:r>
      <w:r>
        <w:rPr>
          <w:color w:val="000000"/>
          <w:spacing w:val="0"/>
          <w:w w:val="100"/>
          <w:position w:val="0"/>
          <w:shd w:val="clear" w:color="auto" w:fill="auto"/>
        </w:rPr>
        <w:t>成品保护，要保持镀锌钢板表面光滑洁净，放在宽敞干燥的隔潮木头垫架上，叠放 整齐。</w:t>
      </w:r>
    </w:p>
    <w:p>
      <w:pPr>
        <w:pStyle w:val="11"/>
        <w:keepNext w:val="0"/>
        <w:keepLines w:val="0"/>
        <w:widowControl w:val="0"/>
        <w:shd w:val="clear" w:color="auto" w:fill="auto"/>
        <w:bidi w:val="0"/>
        <w:spacing w:before="0" w:line="638" w:lineRule="exact"/>
        <w:ind w:left="0" w:right="0" w:firstLine="320"/>
        <w:jc w:val="both"/>
      </w:pPr>
      <w:r>
        <w:rPr>
          <w:color w:val="000000"/>
          <w:spacing w:val="0"/>
          <w:w w:val="100"/>
          <w:position w:val="0"/>
          <w:sz w:val="24"/>
          <w:szCs w:val="24"/>
          <w:shd w:val="clear" w:color="auto" w:fill="auto"/>
        </w:rPr>
        <w:t>(8)</w:t>
      </w:r>
      <w:r>
        <w:rPr>
          <w:color w:val="000000"/>
          <w:spacing w:val="0"/>
          <w:w w:val="100"/>
          <w:position w:val="0"/>
          <w:shd w:val="clear" w:color="auto" w:fill="auto"/>
        </w:rPr>
        <w:t>金属风管管道安装各种安装材料应具有出厂合格证明书或质量鉴定文件及产品清 单。风管成品不许有变形、扭曲、开裂、孔洞、法兰脱落、法兰开焊、漏钾、漏打螺栓眼 等缺陷。安装使用材料都应符合产品质量要求。</w:t>
      </w:r>
    </w:p>
    <w:p>
      <w:pPr>
        <w:pStyle w:val="11"/>
        <w:keepNext w:val="0"/>
        <w:keepLines w:val="0"/>
        <w:widowControl w:val="0"/>
        <w:shd w:val="clear" w:color="auto" w:fill="auto"/>
        <w:bidi w:val="0"/>
        <w:spacing w:before="0" w:line="240" w:lineRule="auto"/>
        <w:ind w:left="0" w:right="0" w:firstLine="0"/>
        <w:jc w:val="both"/>
      </w:pPr>
      <w:r>
        <w:rPr>
          <w:color w:val="000000"/>
          <w:spacing w:val="0"/>
          <w:w w:val="100"/>
          <w:position w:val="0"/>
          <w:sz w:val="24"/>
          <w:szCs w:val="24"/>
          <w:shd w:val="clear" w:color="auto" w:fill="auto"/>
        </w:rPr>
        <w:t>(9)</w:t>
      </w:r>
      <w:r>
        <w:rPr>
          <w:color w:val="000000"/>
          <w:spacing w:val="0"/>
          <w:w w:val="100"/>
          <w:position w:val="0"/>
          <w:shd w:val="clear" w:color="auto" w:fill="auto"/>
        </w:rPr>
        <w:t>安装吊架</w:t>
      </w:r>
    </w:p>
    <w:p>
      <w:pPr>
        <w:pStyle w:val="11"/>
        <w:keepNext w:val="0"/>
        <w:keepLines w:val="0"/>
        <w:widowControl w:val="0"/>
        <w:shd w:val="clear" w:color="auto" w:fill="auto"/>
        <w:bidi w:val="0"/>
        <w:spacing w:before="0" w:line="475" w:lineRule="exact"/>
        <w:ind w:left="0" w:right="0"/>
        <w:jc w:val="both"/>
        <w:sectPr>
          <w:type w:val="nextPage"/>
          <w:pgSz w:w="11900" w:h="16840"/>
          <w:pgMar w:top="1336" w:right="1058" w:bottom="1422" w:left="1368" w:header="908" w:footer="3" w:gutter="0"/>
          <w:pgNumType w:start="20"/>
          <w:cols w:num="1" w:space="720"/>
          <w:titlePg w:val="0"/>
          <w:rtlGutter w:val="0"/>
          <w:docGrid w:linePitch="360" w:charSpace="0"/>
        </w:sectPr>
      </w:pPr>
      <w:r>
        <w:rPr>
          <w:color w:val="000000"/>
          <w:spacing w:val="0"/>
          <w:w w:val="100"/>
          <w:position w:val="0"/>
          <w:shd w:val="clear" w:color="auto" w:fill="auto"/>
        </w:rPr>
        <w:t>①按风管的中心线找出吊杆敷设位置，单吊杆在风管的中心线上；双吊杆可以按托盘的 螺孔间距或风管的中心线对称安装。</w:t>
      </w:r>
    </w:p>
    <w:p>
      <w:pPr>
        <w:pStyle w:val="11"/>
        <w:keepNext w:val="0"/>
        <w:keepLines w:val="0"/>
        <w:widowControl w:val="0"/>
        <w:shd w:val="clear" w:color="auto" w:fill="auto"/>
        <w:bidi w:val="0"/>
        <w:spacing w:before="0" w:line="461" w:lineRule="exact"/>
        <w:ind w:left="0" w:right="0" w:firstLine="0"/>
        <w:jc w:val="both"/>
      </w:pPr>
      <w:r>
        <w:rPr>
          <w:color w:val="000000"/>
          <w:spacing w:val="0"/>
          <w:w w:val="100"/>
          <w:position w:val="0"/>
          <w:shd w:val="clear" w:color="auto" w:fill="auto"/>
        </w:rPr>
        <w:t>②.风管较长、需要安装一排支架时，可先把两端安好，然后以两端的支架为基准，用拉 线法找出中间支架的标高进行安装。</w:t>
      </w:r>
    </w:p>
    <w:p>
      <w:pPr>
        <w:pStyle w:val="50"/>
        <w:keepNext w:val="0"/>
        <w:keepLines w:val="0"/>
        <w:widowControl w:val="0"/>
        <w:shd w:val="clear" w:color="auto" w:fill="auto"/>
        <w:bidi w:val="0"/>
        <w:spacing w:before="0"/>
        <w:ind w:left="0" w:right="0" w:firstLine="0"/>
        <w:jc w:val="both"/>
      </w:pPr>
      <w:r>
        <w:rPr>
          <w:rFonts w:ascii="宋体" w:eastAsia="宋体" w:hAnsi="宋体" w:cs="宋体"/>
          <w:b/>
          <w:bCs/>
          <w:color w:val="000000"/>
          <w:spacing w:val="0"/>
          <w:w w:val="100"/>
          <w:position w:val="0"/>
          <w:sz w:val="24"/>
          <w:szCs w:val="24"/>
          <w:shd w:val="clear" w:color="auto" w:fill="auto"/>
          <w:lang w:val="en-US" w:eastAsia="en-US" w:bidi="en-US"/>
        </w:rPr>
        <w:t>5.1.5</w:t>
      </w:r>
      <w:r>
        <w:rPr>
          <w:color w:val="000000"/>
          <w:spacing w:val="0"/>
          <w:w w:val="100"/>
          <w:position w:val="0"/>
          <w:sz w:val="24"/>
          <w:szCs w:val="24"/>
          <w:shd w:val="clear" w:color="auto" w:fill="auto"/>
        </w:rPr>
        <w:t>阀部件及风口安装</w:t>
      </w:r>
    </w:p>
    <w:p>
      <w:pPr>
        <w:pStyle w:val="11"/>
        <w:keepNext w:val="0"/>
        <w:keepLines w:val="0"/>
        <w:widowControl w:val="0"/>
        <w:shd w:val="clear" w:color="auto" w:fill="auto"/>
        <w:bidi w:val="0"/>
        <w:spacing w:before="0" w:line="472" w:lineRule="exact"/>
        <w:ind w:left="0" w:right="0" w:firstLine="320"/>
        <w:jc w:val="both"/>
      </w:pPr>
      <w:r>
        <w:rPr>
          <w:color w:val="000000"/>
          <w:spacing w:val="0"/>
          <w:w w:val="100"/>
          <w:position w:val="0"/>
          <w:sz w:val="24"/>
          <w:szCs w:val="24"/>
          <w:shd w:val="clear" w:color="auto" w:fill="auto"/>
        </w:rPr>
        <w:t>(1)</w:t>
      </w:r>
      <w:r>
        <w:rPr>
          <w:color w:val="000000"/>
          <w:spacing w:val="0"/>
          <w:w w:val="100"/>
          <w:position w:val="0"/>
          <w:shd w:val="clear" w:color="auto" w:fill="auto"/>
        </w:rPr>
        <w:t>系统中阀件与风管连接主要采用法兰连接形式。</w:t>
      </w:r>
    </w:p>
    <w:p>
      <w:pPr>
        <w:pStyle w:val="11"/>
        <w:keepNext w:val="0"/>
        <w:keepLines w:val="0"/>
        <w:widowControl w:val="0"/>
        <w:shd w:val="clear" w:color="auto" w:fill="auto"/>
        <w:bidi w:val="0"/>
        <w:spacing w:before="0" w:line="480" w:lineRule="exact"/>
        <w:ind w:left="0" w:right="0" w:firstLine="320"/>
        <w:jc w:val="both"/>
      </w:pPr>
      <w:r>
        <w:rPr>
          <w:color w:val="000000"/>
          <w:spacing w:val="0"/>
          <w:w w:val="100"/>
          <w:position w:val="0"/>
          <w:sz w:val="24"/>
          <w:szCs w:val="24"/>
          <w:shd w:val="clear" w:color="auto" w:fill="auto"/>
        </w:rPr>
        <w:t>(2)</w:t>
      </w:r>
      <w:r>
        <w:rPr>
          <w:color w:val="000000"/>
          <w:spacing w:val="0"/>
          <w:w w:val="100"/>
          <w:position w:val="0"/>
          <w:shd w:val="clear" w:color="auto" w:fill="auto"/>
        </w:rPr>
        <w:t>多叶调节阀、蝶阀等各种阀门在安装前应检查其结构是否牢固，调节装置是否灵活, 安装时手动操作机构应放在便于操作的位置。</w:t>
      </w:r>
    </w:p>
    <w:p>
      <w:pPr>
        <w:pStyle w:val="11"/>
        <w:keepNext w:val="0"/>
        <w:keepLines w:val="0"/>
        <w:widowControl w:val="0"/>
        <w:shd w:val="clear" w:color="auto" w:fill="auto"/>
        <w:bidi w:val="0"/>
        <w:spacing w:before="0" w:line="472" w:lineRule="exact"/>
        <w:ind w:left="0" w:right="0" w:firstLine="320"/>
        <w:jc w:val="both"/>
      </w:pPr>
      <w:r>
        <w:rPr>
          <w:color w:val="000000"/>
          <w:spacing w:val="0"/>
          <w:w w:val="100"/>
          <w:position w:val="0"/>
          <w:sz w:val="24"/>
          <w:szCs w:val="24"/>
          <w:shd w:val="clear" w:color="auto" w:fill="auto"/>
        </w:rPr>
        <w:t>(3)</w:t>
      </w:r>
      <w:r>
        <w:rPr>
          <w:color w:val="000000"/>
          <w:spacing w:val="0"/>
          <w:w w:val="100"/>
          <w:position w:val="0"/>
          <w:shd w:val="clear" w:color="auto" w:fill="auto"/>
        </w:rPr>
        <w:t>所有进、出设备机房的风管设</w:t>
      </w:r>
      <w:r>
        <w:rPr>
          <w:color w:val="000000"/>
          <w:spacing w:val="0"/>
          <w:w w:val="100"/>
          <w:position w:val="0"/>
          <w:sz w:val="24"/>
          <w:szCs w:val="24"/>
          <w:shd w:val="clear" w:color="auto" w:fill="auto"/>
        </w:rPr>
        <w:t>70℃</w:t>
      </w:r>
      <w:r>
        <w:rPr>
          <w:color w:val="000000"/>
          <w:spacing w:val="0"/>
          <w:w w:val="100"/>
          <w:position w:val="0"/>
          <w:shd w:val="clear" w:color="auto" w:fill="auto"/>
        </w:rPr>
        <w:t>熔断的防火阀。</w:t>
      </w:r>
    </w:p>
    <w:p>
      <w:pPr>
        <w:pStyle w:val="11"/>
        <w:keepNext w:val="0"/>
        <w:keepLines w:val="0"/>
        <w:widowControl w:val="0"/>
        <w:shd w:val="clear" w:color="auto" w:fill="auto"/>
        <w:bidi w:val="0"/>
        <w:spacing w:before="0" w:line="472" w:lineRule="exact"/>
        <w:ind w:left="0" w:right="0" w:firstLine="320"/>
        <w:jc w:val="both"/>
      </w:pPr>
      <w:r>
        <w:rPr>
          <w:color w:val="000000"/>
          <w:spacing w:val="0"/>
          <w:w w:val="100"/>
          <w:position w:val="0"/>
          <w:sz w:val="24"/>
          <w:szCs w:val="24"/>
          <w:shd w:val="clear" w:color="auto" w:fill="auto"/>
        </w:rPr>
        <w:t>(4)</w:t>
      </w:r>
      <w:r>
        <w:rPr>
          <w:color w:val="000000"/>
          <w:spacing w:val="0"/>
          <w:w w:val="100"/>
          <w:position w:val="0"/>
          <w:shd w:val="clear" w:color="auto" w:fill="auto"/>
        </w:rPr>
        <w:t>所有水平风管与竖向风道连接处均设</w:t>
      </w:r>
      <w:r>
        <w:rPr>
          <w:color w:val="000000"/>
          <w:spacing w:val="0"/>
          <w:w w:val="100"/>
          <w:position w:val="0"/>
          <w:sz w:val="24"/>
          <w:szCs w:val="24"/>
          <w:shd w:val="clear" w:color="auto" w:fill="auto"/>
        </w:rPr>
        <w:t>70℃</w:t>
      </w:r>
      <w:r>
        <w:rPr>
          <w:color w:val="000000"/>
          <w:spacing w:val="0"/>
          <w:w w:val="100"/>
          <w:position w:val="0"/>
          <w:shd w:val="clear" w:color="auto" w:fill="auto"/>
        </w:rPr>
        <w:t>熔断的防火阀。</w:t>
      </w:r>
    </w:p>
    <w:p>
      <w:pPr>
        <w:pStyle w:val="11"/>
        <w:keepNext w:val="0"/>
        <w:keepLines w:val="0"/>
        <w:widowControl w:val="0"/>
        <w:shd w:val="clear" w:color="auto" w:fill="auto"/>
        <w:bidi w:val="0"/>
        <w:spacing w:before="0" w:line="469" w:lineRule="exact"/>
        <w:ind w:left="0" w:right="0" w:firstLine="320"/>
        <w:jc w:val="both"/>
      </w:pPr>
      <w:r>
        <w:rPr>
          <w:color w:val="000000"/>
          <w:spacing w:val="0"/>
          <w:w w:val="100"/>
          <w:position w:val="0"/>
          <w:sz w:val="24"/>
          <w:szCs w:val="24"/>
          <w:shd w:val="clear" w:color="auto" w:fill="auto"/>
        </w:rPr>
        <w:t>(5)</w:t>
      </w:r>
      <w:r>
        <w:rPr>
          <w:color w:val="000000"/>
          <w:spacing w:val="0"/>
          <w:w w:val="100"/>
          <w:position w:val="0"/>
          <w:shd w:val="clear" w:color="auto" w:fill="auto"/>
        </w:rPr>
        <w:t>防火阀的转动部件在任何时候都应转动灵活，易熔件应为批准的并检验合格的正规 产品，易熔件应在安装完毕后再装，设在阀板逆风侧，不得装反，在安装前还应再试一下 阀板是否灵活严密，易熔件材质严禁代用。防火阀有水平捉拿，垂直安装及左式安装、右 式，在安装时务必要注意，不能装反。防火阀安装时应单独设立支吊架。</w:t>
      </w:r>
    </w:p>
    <w:p>
      <w:pPr>
        <w:pStyle w:val="11"/>
        <w:keepNext w:val="0"/>
        <w:keepLines w:val="0"/>
        <w:widowControl w:val="0"/>
        <w:shd w:val="clear" w:color="auto" w:fill="auto"/>
        <w:bidi w:val="0"/>
        <w:spacing w:before="0" w:after="480" w:line="475" w:lineRule="exact"/>
        <w:ind w:left="0" w:right="0" w:firstLine="320"/>
        <w:jc w:val="both"/>
      </w:pPr>
      <w:r>
        <w:rPr>
          <w:color w:val="000000"/>
          <w:spacing w:val="0"/>
          <w:w w:val="100"/>
          <w:position w:val="0"/>
          <w:sz w:val="24"/>
          <w:szCs w:val="24"/>
          <w:shd w:val="clear" w:color="auto" w:fill="auto"/>
        </w:rPr>
        <w:t>(6)</w:t>
      </w:r>
      <w:r>
        <w:rPr>
          <w:color w:val="000000"/>
          <w:spacing w:val="0"/>
          <w:w w:val="100"/>
          <w:position w:val="0"/>
          <w:shd w:val="clear" w:color="auto" w:fill="auto"/>
        </w:rPr>
        <w:t>阀门安装完毕后，应在阀体外部明显地标出开和关方向及开启程度，以便调试和管 理。</w:t>
      </w:r>
    </w:p>
    <w:p>
      <w:pPr>
        <w:pStyle w:val="30"/>
        <w:keepNext/>
        <w:keepLines/>
        <w:widowControl w:val="0"/>
        <w:shd w:val="clear" w:color="auto" w:fill="auto"/>
        <w:bidi w:val="0"/>
        <w:spacing w:before="0" w:line="240" w:lineRule="auto"/>
        <w:ind w:left="3860" w:right="0" w:firstLine="0"/>
        <w:jc w:val="left"/>
      </w:pPr>
      <w:bookmarkStart w:id="19" w:name="bookmark42"/>
      <w:r>
        <w:rPr>
          <w:rFonts w:ascii="Arial" w:eastAsia="Arial" w:hAnsi="Arial" w:cs="Arial"/>
          <w:color w:val="000000"/>
          <w:spacing w:val="0"/>
          <w:w w:val="100"/>
          <w:position w:val="0"/>
          <w:shd w:val="clear" w:color="auto" w:fill="auto"/>
          <w:lang w:val="en-US" w:eastAsia="en-US" w:bidi="en-US"/>
        </w:rPr>
        <w:t>5.2</w:t>
      </w:r>
      <w:r>
        <w:rPr>
          <w:color w:val="000000"/>
          <w:spacing w:val="0"/>
          <w:w w:val="100"/>
          <w:position w:val="0"/>
          <w:shd w:val="clear" w:color="auto" w:fill="auto"/>
        </w:rPr>
        <w:t>通风机安装工艺流程</w:t>
      </w:r>
      <w:bookmarkEnd w:id="19"/>
    </w:p>
    <w:p>
      <w:pPr>
        <w:pStyle w:val="11"/>
        <w:keepNext w:val="0"/>
        <w:keepLines w:val="0"/>
        <w:widowControl w:val="0"/>
        <w:shd w:val="clear" w:color="auto" w:fill="auto"/>
        <w:bidi w:val="0"/>
        <w:spacing w:before="0" w:line="472" w:lineRule="exact"/>
        <w:ind w:left="0" w:right="0"/>
        <w:jc w:val="both"/>
      </w:pPr>
      <w:r>
        <w:rPr>
          <w:color w:val="000000"/>
          <w:spacing w:val="0"/>
          <w:w w:val="100"/>
          <w:position w:val="0"/>
          <w:sz w:val="24"/>
          <w:szCs w:val="24"/>
          <w:shd w:val="clear" w:color="auto" w:fill="auto"/>
          <w:lang w:val="en-US" w:eastAsia="en-US" w:bidi="en-US"/>
        </w:rPr>
        <w:t xml:space="preserve">5. 2. </w:t>
      </w:r>
      <w:r>
        <w:rPr>
          <w:color w:val="000000"/>
          <w:spacing w:val="0"/>
          <w:w w:val="100"/>
          <w:position w:val="0"/>
          <w:sz w:val="24"/>
          <w:szCs w:val="24"/>
          <w:shd w:val="clear" w:color="auto" w:fill="auto"/>
        </w:rPr>
        <w:t>1</w:t>
      </w:r>
      <w:r>
        <w:rPr>
          <w:color w:val="000000"/>
          <w:spacing w:val="0"/>
          <w:w w:val="100"/>
          <w:position w:val="0"/>
          <w:shd w:val="clear" w:color="auto" w:fill="auto"/>
        </w:rPr>
        <w:t>通风机安装工艺流程</w:t>
      </w:r>
    </w:p>
    <w:p>
      <w:pPr>
        <w:pStyle w:val="11"/>
        <w:keepNext w:val="0"/>
        <w:keepLines w:val="0"/>
        <w:widowControl w:val="0"/>
        <w:shd w:val="clear" w:color="auto" w:fill="auto"/>
        <w:bidi w:val="0"/>
        <w:spacing w:before="0" w:line="734" w:lineRule="exact"/>
        <w:ind w:left="1320" w:right="0" w:firstLine="20"/>
        <w:jc w:val="left"/>
        <w:sectPr>
          <w:type w:val="nextPage"/>
          <w:pgSz w:w="11900" w:h="16840"/>
          <w:pgMar w:top="1336" w:right="1058" w:bottom="1422" w:left="1368" w:header="908" w:footer="3" w:gutter="0"/>
          <w:pgNumType w:start="21"/>
          <w:cols w:num="1" w:space="720"/>
          <w:titlePg w:val="0"/>
          <w:rtlGutter w:val="0"/>
          <w:docGrid w:linePitch="360" w:charSpace="0"/>
        </w:sectPr>
      </w:pPr>
      <w:r>
        <w:rPr>
          <w:color w:val="000000"/>
          <w:spacing w:val="0"/>
          <w:w w:val="100"/>
          <w:position w:val="0"/>
          <w:u w:val="single"/>
          <w:shd w:val="clear" w:color="auto" w:fill="auto"/>
        </w:rPr>
        <w:t>基础验收</w:t>
      </w:r>
      <w:r>
        <w:rPr>
          <w:color w:val="000000"/>
          <w:spacing w:val="0"/>
          <w:w w:val="100"/>
          <w:position w:val="0"/>
          <w:shd w:val="clear" w:color="auto" w:fill="auto"/>
        </w:rPr>
        <w:t xml:space="preserve"> 一=</w:t>
      </w:r>
      <w:r>
        <w:rPr>
          <w:color w:val="000000"/>
          <w:spacing w:val="0"/>
          <w:w w:val="100"/>
          <w:position w:val="0"/>
          <w:u w:val="single"/>
          <w:shd w:val="clear" w:color="auto" w:fill="auto"/>
        </w:rPr>
        <w:t>|空气处理设备开箱检查|</w:t>
      </w:r>
      <w:r>
        <w:rPr>
          <w:color w:val="000000"/>
          <w:spacing w:val="0"/>
          <w:w w:val="100"/>
          <w:position w:val="0"/>
          <w:shd w:val="clear" w:color="auto" w:fill="auto"/>
        </w:rPr>
        <w:t xml:space="preserve">一 现场运输 </w:t>
      </w:r>
      <w:r>
        <w:rPr>
          <w:color w:val="000000"/>
          <w:spacing w:val="0"/>
          <w:w w:val="100"/>
          <w:position w:val="0"/>
          <w:shd w:val="clear" w:color="auto" w:fill="auto"/>
          <w:lang w:val="en-US" w:eastAsia="en-US" w:bidi="en-US"/>
        </w:rPr>
        <w:t>一</w:t>
      </w:r>
      <w:r>
        <w:rPr>
          <w:color w:val="000000"/>
          <w:spacing w:val="0"/>
          <w:w w:val="100"/>
          <w:position w:val="0"/>
          <w:shd w:val="clear" w:color="auto" w:fill="auto"/>
        </w:rPr>
        <w:t>|整体式安装就位|一|~找平找正</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5. 2. 2. 1.</w:t>
      </w:r>
      <w:r>
        <w:rPr>
          <w:color w:val="000000"/>
          <w:spacing w:val="0"/>
          <w:w w:val="100"/>
          <w:position w:val="0"/>
          <w:shd w:val="clear" w:color="auto" w:fill="auto"/>
        </w:rPr>
        <w:t>开箱前检查箱号、箱数以及包装情况；</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5. 2. 2.2.</w:t>
      </w:r>
      <w:r>
        <w:rPr>
          <w:color w:val="000000"/>
          <w:spacing w:val="0"/>
          <w:w w:val="100"/>
          <w:position w:val="0"/>
          <w:shd w:val="clear" w:color="auto" w:fill="auto"/>
        </w:rPr>
        <w:t>认真核对设备的名称、型号、规格和数量；</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5. 2. 2.3.</w:t>
      </w:r>
      <w:r>
        <w:rPr>
          <w:color w:val="000000"/>
          <w:spacing w:val="0"/>
          <w:w w:val="100"/>
          <w:position w:val="0"/>
          <w:shd w:val="clear" w:color="auto" w:fill="auto"/>
        </w:rPr>
        <w:t>核对装箱清单、设备技术文件、资料及专用工具；</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5. 2. 2. 4.</w:t>
      </w:r>
      <w:r>
        <w:rPr>
          <w:color w:val="000000"/>
          <w:spacing w:val="0"/>
          <w:w w:val="100"/>
          <w:position w:val="0"/>
          <w:shd w:val="clear" w:color="auto" w:fill="auto"/>
        </w:rPr>
        <w:t>设备及附件应无缺损、表面锈蚀、变形等现象；</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5. 2. 2.5.</w:t>
      </w:r>
      <w:r>
        <w:rPr>
          <w:color w:val="000000"/>
          <w:spacing w:val="0"/>
          <w:w w:val="100"/>
          <w:position w:val="0"/>
          <w:shd w:val="clear" w:color="auto" w:fill="auto"/>
        </w:rPr>
        <w:t>手动盘车，检查风机叶轮与外壳有无擦碰。</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 xml:space="preserve">5. 2. </w:t>
      </w:r>
      <w:r>
        <w:rPr>
          <w:color w:val="000000"/>
          <w:spacing w:val="0"/>
          <w:w w:val="100"/>
          <w:position w:val="0"/>
          <w:sz w:val="24"/>
          <w:szCs w:val="24"/>
          <w:shd w:val="clear" w:color="auto" w:fill="auto"/>
        </w:rPr>
        <w:t>3</w:t>
      </w:r>
      <w:r>
        <w:rPr>
          <w:color w:val="000000"/>
          <w:spacing w:val="0"/>
          <w:w w:val="100"/>
          <w:position w:val="0"/>
          <w:shd w:val="clear" w:color="auto" w:fill="auto"/>
        </w:rPr>
        <w:t>设备现场运输</w:t>
      </w:r>
    </w:p>
    <w:p>
      <w:pPr>
        <w:pStyle w:val="11"/>
        <w:keepNext w:val="0"/>
        <w:keepLines w:val="0"/>
        <w:widowControl w:val="0"/>
        <w:shd w:val="clear" w:color="auto" w:fill="auto"/>
        <w:bidi w:val="0"/>
        <w:spacing w:before="0" w:line="478" w:lineRule="exact"/>
        <w:ind w:left="0" w:right="0" w:firstLine="320"/>
        <w:jc w:val="both"/>
      </w:pPr>
      <w:r>
        <w:rPr>
          <w:color w:val="000000"/>
          <w:spacing w:val="0"/>
          <w:w w:val="100"/>
          <w:position w:val="0"/>
          <w:sz w:val="24"/>
          <w:szCs w:val="24"/>
          <w:shd w:val="clear" w:color="auto" w:fill="auto"/>
        </w:rPr>
        <w:t>(1)</w:t>
      </w:r>
      <w:r>
        <w:rPr>
          <w:color w:val="000000"/>
          <w:spacing w:val="0"/>
          <w:w w:val="100"/>
          <w:position w:val="0"/>
          <w:shd w:val="clear" w:color="auto" w:fill="auto"/>
        </w:rPr>
        <w:t>大型设备的现场运输应按施工方案的要求进行，未经审批不得施工方案。</w:t>
      </w:r>
    </w:p>
    <w:p>
      <w:pPr>
        <w:pStyle w:val="11"/>
        <w:keepNext w:val="0"/>
        <w:keepLines w:val="0"/>
        <w:widowControl w:val="0"/>
        <w:shd w:val="clear" w:color="auto" w:fill="auto"/>
        <w:bidi w:val="0"/>
        <w:spacing w:before="0" w:line="478" w:lineRule="exact"/>
        <w:ind w:left="0" w:right="0" w:firstLine="320"/>
        <w:jc w:val="both"/>
      </w:pPr>
      <w:r>
        <w:rPr>
          <w:color w:val="000000"/>
          <w:spacing w:val="0"/>
          <w:w w:val="100"/>
          <w:position w:val="0"/>
          <w:sz w:val="24"/>
          <w:szCs w:val="24"/>
          <w:shd w:val="clear" w:color="auto" w:fill="auto"/>
        </w:rPr>
        <w:t>(2)</w:t>
      </w:r>
      <w:r>
        <w:rPr>
          <w:color w:val="000000"/>
          <w:spacing w:val="0"/>
          <w:w w:val="100"/>
          <w:position w:val="0"/>
          <w:shd w:val="clear" w:color="auto" w:fill="auto"/>
        </w:rPr>
        <w:t>设备水平运输时，需采用保护措施，防止设备磕碰。</w:t>
      </w:r>
    </w:p>
    <w:p>
      <w:pPr>
        <w:pStyle w:val="11"/>
        <w:keepNext w:val="0"/>
        <w:keepLines w:val="0"/>
        <w:widowControl w:val="0"/>
        <w:shd w:val="clear" w:color="auto" w:fill="auto"/>
        <w:bidi w:val="0"/>
        <w:spacing w:before="0" w:line="480" w:lineRule="exact"/>
        <w:ind w:left="0" w:right="0" w:firstLine="320"/>
        <w:jc w:val="both"/>
      </w:pPr>
      <w:r>
        <w:rPr>
          <w:color w:val="000000"/>
          <w:spacing w:val="0"/>
          <w:w w:val="100"/>
          <w:position w:val="0"/>
          <w:sz w:val="24"/>
          <w:szCs w:val="24"/>
          <w:shd w:val="clear" w:color="auto" w:fill="auto"/>
        </w:rPr>
        <w:t>(3)</w:t>
      </w:r>
      <w:r>
        <w:rPr>
          <w:color w:val="000000"/>
          <w:spacing w:val="0"/>
          <w:w w:val="100"/>
          <w:position w:val="0"/>
          <w:shd w:val="clear" w:color="auto" w:fill="auto"/>
        </w:rPr>
        <w:t>设备垂直运输时，对于裸装设备应在其吊耳或主梁上固定吊绳，整装设备根据受力 点选好固定位置将吊绳稳固在外包装上起吊，吊装时应采取措施，保证人员及设备的安全。</w:t>
      </w:r>
    </w:p>
    <w:p>
      <w:pPr>
        <w:pStyle w:val="11"/>
        <w:keepNext w:val="0"/>
        <w:keepLines w:val="0"/>
        <w:widowControl w:val="0"/>
        <w:shd w:val="clear" w:color="auto" w:fill="auto"/>
        <w:bidi w:val="0"/>
        <w:spacing w:before="0" w:line="478" w:lineRule="exact"/>
        <w:ind w:left="0" w:right="0"/>
        <w:jc w:val="both"/>
      </w:pPr>
      <w:r>
        <w:rPr>
          <w:color w:val="000000"/>
          <w:spacing w:val="0"/>
          <w:w w:val="100"/>
          <w:position w:val="0"/>
          <w:sz w:val="24"/>
          <w:szCs w:val="24"/>
          <w:shd w:val="clear" w:color="auto" w:fill="auto"/>
          <w:lang w:val="en-US" w:eastAsia="en-US" w:bidi="en-US"/>
        </w:rPr>
        <w:t xml:space="preserve">5. 2. </w:t>
      </w:r>
      <w:r>
        <w:rPr>
          <w:color w:val="000000"/>
          <w:spacing w:val="0"/>
          <w:w w:val="100"/>
          <w:position w:val="0"/>
          <w:sz w:val="24"/>
          <w:szCs w:val="24"/>
          <w:shd w:val="clear" w:color="auto" w:fill="auto"/>
        </w:rPr>
        <w:t>4</w:t>
      </w:r>
      <w:r>
        <w:rPr>
          <w:color w:val="000000"/>
          <w:spacing w:val="0"/>
          <w:w w:val="100"/>
          <w:position w:val="0"/>
          <w:shd w:val="clear" w:color="auto" w:fill="auto"/>
        </w:rPr>
        <w:t>设备就位调整</w:t>
      </w:r>
    </w:p>
    <w:p>
      <w:pPr>
        <w:pStyle w:val="11"/>
        <w:keepNext w:val="0"/>
        <w:keepLines w:val="0"/>
        <w:widowControl w:val="0"/>
        <w:shd w:val="clear" w:color="auto" w:fill="auto"/>
        <w:bidi w:val="0"/>
        <w:spacing w:before="0" w:line="478" w:lineRule="exact"/>
        <w:ind w:left="0" w:right="0" w:firstLine="320"/>
        <w:jc w:val="both"/>
      </w:pPr>
      <w:r>
        <w:rPr>
          <w:color w:val="000000"/>
          <w:spacing w:val="0"/>
          <w:w w:val="100"/>
          <w:position w:val="0"/>
          <w:sz w:val="24"/>
          <w:szCs w:val="24"/>
          <w:shd w:val="clear" w:color="auto" w:fill="auto"/>
        </w:rPr>
        <w:t>(1)</w:t>
      </w:r>
      <w:r>
        <w:rPr>
          <w:color w:val="000000"/>
          <w:spacing w:val="0"/>
          <w:w w:val="100"/>
          <w:position w:val="0"/>
          <w:shd w:val="clear" w:color="auto" w:fill="auto"/>
        </w:rPr>
        <w:t>设备置于基础上后，根据已确定的定位基准面、线或点，对设备进行找正、调平。</w:t>
      </w:r>
    </w:p>
    <w:p>
      <w:pPr>
        <w:pStyle w:val="11"/>
        <w:keepNext w:val="0"/>
        <w:keepLines w:val="0"/>
        <w:widowControl w:val="0"/>
        <w:shd w:val="clear" w:color="auto" w:fill="auto"/>
        <w:bidi w:val="0"/>
        <w:spacing w:before="0" w:line="475" w:lineRule="exact"/>
        <w:ind w:left="0" w:right="0" w:firstLine="320"/>
        <w:jc w:val="both"/>
      </w:pPr>
      <w:r>
        <w:rPr>
          <w:color w:val="000000"/>
          <w:spacing w:val="0"/>
          <w:w w:val="100"/>
          <w:position w:val="0"/>
          <w:sz w:val="24"/>
          <w:szCs w:val="24"/>
          <w:shd w:val="clear" w:color="auto" w:fill="auto"/>
        </w:rPr>
        <w:t>(2)</w:t>
      </w:r>
      <w:r>
        <w:rPr>
          <w:color w:val="000000"/>
          <w:spacing w:val="0"/>
          <w:w w:val="100"/>
          <w:position w:val="0"/>
          <w:shd w:val="clear" w:color="auto" w:fill="auto"/>
        </w:rPr>
        <w:t>通风机在安装前应先复查与设计图纸是否相符，风机各段是否齐全，各段内所安装 的设备、部件是否完整无损。</w:t>
      </w:r>
    </w:p>
    <w:p>
      <w:pPr>
        <w:pStyle w:val="11"/>
        <w:keepNext w:val="0"/>
        <w:keepLines w:val="0"/>
        <w:widowControl w:val="0"/>
        <w:shd w:val="clear" w:color="auto" w:fill="auto"/>
        <w:bidi w:val="0"/>
        <w:spacing w:before="0" w:line="475" w:lineRule="exact"/>
        <w:ind w:left="0" w:right="0" w:firstLine="320"/>
        <w:jc w:val="both"/>
      </w:pPr>
      <w:r>
        <w:rPr>
          <w:color w:val="000000"/>
          <w:spacing w:val="0"/>
          <w:w w:val="100"/>
          <w:position w:val="0"/>
          <w:sz w:val="24"/>
          <w:szCs w:val="24"/>
          <w:shd w:val="clear" w:color="auto" w:fill="auto"/>
        </w:rPr>
        <w:t>(3)</w:t>
      </w:r>
      <w:r>
        <w:rPr>
          <w:color w:val="000000"/>
          <w:spacing w:val="0"/>
          <w:w w:val="100"/>
          <w:position w:val="0"/>
          <w:shd w:val="clear" w:color="auto" w:fill="auto"/>
        </w:rPr>
        <w:t>通风机安装时，因各段连接部位螺栓孔大小、位置均相同，故需注意各段的排列顺 序必须与图纸相符，安装前对各功能段进行编号，不得将各段位置排错，通风机分左式和 右式，判断方法为顺气流方向观察或按厂商说明书确定。</w:t>
      </w:r>
    </w:p>
    <w:p>
      <w:pPr>
        <w:pStyle w:val="11"/>
        <w:keepNext w:val="0"/>
        <w:keepLines w:val="0"/>
        <w:widowControl w:val="0"/>
        <w:shd w:val="clear" w:color="auto" w:fill="auto"/>
        <w:bidi w:val="0"/>
        <w:spacing w:before="0" w:after="460" w:line="480" w:lineRule="exact"/>
        <w:ind w:left="0" w:right="0" w:firstLine="320"/>
        <w:jc w:val="both"/>
        <w:sectPr>
          <w:headerReference w:type="default" r:id="rId15"/>
          <w:pgSz w:w="11900" w:h="16840"/>
          <w:pgMar w:top="2204" w:right="1107" w:bottom="1585" w:left="1399" w:header="0" w:footer="1157" w:gutter="0"/>
          <w:pgNumType w:start="22"/>
          <w:cols w:num="1" w:space="720"/>
          <w:rtlGutter w:val="0"/>
          <w:docGrid w:linePitch="360" w:charSpace="0"/>
        </w:sectPr>
      </w:pPr>
      <w:r>
        <w:rPr>
          <w:color w:val="000000"/>
          <w:spacing w:val="0"/>
          <w:w w:val="100"/>
          <w:position w:val="0"/>
          <w:sz w:val="24"/>
          <w:szCs w:val="24"/>
          <w:shd w:val="clear" w:color="auto" w:fill="auto"/>
        </w:rPr>
        <w:t>(4)</w:t>
      </w:r>
      <w:r>
        <w:rPr>
          <w:color w:val="000000"/>
          <w:spacing w:val="0"/>
          <w:w w:val="100"/>
          <w:position w:val="0"/>
          <w:shd w:val="clear" w:color="auto" w:fill="auto"/>
        </w:rPr>
        <w:t>通风机装时应从设备一端开始，逐一将各段抬上基座，校正位置后加衬垫，将相邻 的两段用螺栓连接严密牢固，每连接一段须将其内部清理干净后方可继续安装。</w:t>
      </w:r>
    </w:p>
    <w:p>
      <w:pPr>
        <w:pStyle w:val="11"/>
        <w:keepNext w:val="0"/>
        <w:keepLines w:val="0"/>
        <w:widowControl w:val="0"/>
        <w:shd w:val="clear" w:color="auto" w:fill="auto"/>
        <w:bidi w:val="0"/>
        <w:spacing w:before="0" w:line="240" w:lineRule="auto"/>
        <w:ind w:left="0" w:right="0" w:firstLine="320"/>
        <w:jc w:val="both"/>
        <w:sectPr>
          <w:headerReference w:type="default" r:id="rId16"/>
          <w:type w:val="nextPage"/>
          <w:pgSz w:w="11900" w:h="16840"/>
          <w:pgMar w:top="2204" w:right="1107" w:bottom="1585" w:left="1399" w:header="0" w:footer="1157" w:gutter="0"/>
          <w:pgNumType w:start="23"/>
          <w:cols w:num="1" w:space="720"/>
          <w:titlePg w:val="0"/>
          <w:rtlGutter w:val="0"/>
          <w:docGrid w:linePitch="360" w:charSpace="0"/>
        </w:sectPr>
      </w:pPr>
      <w:r>
        <w:rPr>
          <w:color w:val="000000"/>
          <w:spacing w:val="0"/>
          <w:w w:val="100"/>
          <w:position w:val="0"/>
          <w:sz w:val="24"/>
          <w:szCs w:val="24"/>
          <w:shd w:val="clear" w:color="auto" w:fill="auto"/>
        </w:rPr>
        <w:t>(5)</w:t>
      </w:r>
      <w:r>
        <w:rPr>
          <w:color w:val="000000"/>
          <w:spacing w:val="0"/>
          <w:w w:val="100"/>
          <w:position w:val="0"/>
          <w:shd w:val="clear" w:color="auto" w:fill="auto"/>
        </w:rPr>
        <w:t>安装完毕后，应将风机清理干净，风机内部应无杂物。</w:t>
      </w:r>
    </w:p>
    <w:p>
      <w:pPr>
        <w:pStyle w:val="11"/>
        <w:keepNext w:val="0"/>
        <w:keepLines w:val="0"/>
        <w:widowControl w:val="0"/>
        <w:shd w:val="clear" w:color="auto" w:fill="auto"/>
        <w:bidi w:val="0"/>
        <w:spacing w:before="0" w:line="475" w:lineRule="exact"/>
        <w:ind w:left="0" w:right="0" w:firstLine="180"/>
        <w:jc w:val="left"/>
      </w:pPr>
      <w:r>
        <w:rPr>
          <w:color w:val="000000"/>
          <w:spacing w:val="0"/>
          <w:w w:val="100"/>
          <w:position w:val="0"/>
          <w:sz w:val="24"/>
          <w:szCs w:val="24"/>
          <w:shd w:val="clear" w:color="auto" w:fill="auto"/>
          <w:lang w:val="en-US" w:eastAsia="en-US" w:bidi="en-US"/>
        </w:rPr>
        <w:t xml:space="preserve">5. 2. </w:t>
      </w:r>
      <w:r>
        <w:rPr>
          <w:color w:val="000000"/>
          <w:spacing w:val="0"/>
          <w:w w:val="100"/>
          <w:position w:val="0"/>
          <w:sz w:val="24"/>
          <w:szCs w:val="24"/>
          <w:shd w:val="clear" w:color="auto" w:fill="auto"/>
        </w:rPr>
        <w:t>5</w:t>
      </w:r>
      <w:r>
        <w:rPr>
          <w:color w:val="000000"/>
          <w:spacing w:val="0"/>
          <w:w w:val="100"/>
          <w:position w:val="0"/>
          <w:shd w:val="clear" w:color="auto" w:fill="auto"/>
        </w:rPr>
        <w:t>质量控制措施</w:t>
      </w:r>
    </w:p>
    <w:p>
      <w:pPr>
        <w:pStyle w:val="11"/>
        <w:keepNext w:val="0"/>
        <w:keepLines w:val="0"/>
        <w:widowControl w:val="0"/>
        <w:shd w:val="clear" w:color="auto" w:fill="auto"/>
        <w:bidi w:val="0"/>
        <w:spacing w:before="0" w:line="475" w:lineRule="exact"/>
        <w:ind w:left="0" w:right="0" w:firstLine="320"/>
        <w:jc w:val="left"/>
      </w:pPr>
      <w:r>
        <w:rPr>
          <w:color w:val="000000"/>
          <w:spacing w:val="0"/>
          <w:w w:val="100"/>
          <w:position w:val="0"/>
          <w:sz w:val="24"/>
          <w:szCs w:val="24"/>
          <w:shd w:val="clear" w:color="auto" w:fill="auto"/>
        </w:rPr>
        <w:t>(1)</w:t>
      </w:r>
      <w:r>
        <w:rPr>
          <w:color w:val="000000"/>
          <w:spacing w:val="0"/>
          <w:w w:val="100"/>
          <w:position w:val="0"/>
          <w:shd w:val="clear" w:color="auto" w:fill="auto"/>
        </w:rPr>
        <w:t>安装前认真熟悉图纸、设备说明书以及有关的技术资料。</w:t>
      </w:r>
    </w:p>
    <w:p>
      <w:pPr>
        <w:pStyle w:val="11"/>
        <w:keepNext w:val="0"/>
        <w:keepLines w:val="0"/>
        <w:widowControl w:val="0"/>
        <w:shd w:val="clear" w:color="auto" w:fill="auto"/>
        <w:bidi w:val="0"/>
        <w:spacing w:before="0" w:line="475" w:lineRule="exact"/>
        <w:ind w:left="0" w:right="0" w:firstLine="320"/>
        <w:jc w:val="left"/>
      </w:pPr>
      <w:r>
        <w:rPr>
          <w:color w:val="000000"/>
          <w:spacing w:val="0"/>
          <w:w w:val="100"/>
          <w:position w:val="0"/>
          <w:sz w:val="24"/>
          <w:szCs w:val="24"/>
          <w:shd w:val="clear" w:color="auto" w:fill="auto"/>
        </w:rPr>
        <w:t>(2)</w:t>
      </w:r>
      <w:r>
        <w:rPr>
          <w:color w:val="000000"/>
          <w:spacing w:val="0"/>
          <w:w w:val="100"/>
          <w:position w:val="0"/>
          <w:shd w:val="clear" w:color="auto" w:fill="auto"/>
        </w:rPr>
        <w:t>通风机安装的机座必须平整，一般应高出地面</w:t>
      </w:r>
      <w:r>
        <w:rPr>
          <w:color w:val="000000"/>
          <w:spacing w:val="0"/>
          <w:w w:val="100"/>
          <w:position w:val="0"/>
          <w:sz w:val="24"/>
          <w:szCs w:val="24"/>
          <w:shd w:val="clear" w:color="auto" w:fill="auto"/>
        </w:rPr>
        <w:t>300〜</w:t>
      </w:r>
      <w:r>
        <w:rPr>
          <w:color w:val="000000"/>
          <w:spacing w:val="0"/>
          <w:w w:val="100"/>
          <w:position w:val="0"/>
          <w:sz w:val="24"/>
          <w:szCs w:val="24"/>
          <w:shd w:val="clear" w:color="auto" w:fill="auto"/>
          <w:lang w:val="en-US" w:eastAsia="en-US" w:bidi="en-US"/>
        </w:rPr>
        <w:t>400mm</w:t>
      </w:r>
      <w:r>
        <w:rPr>
          <w:color w:val="000000"/>
          <w:spacing w:val="0"/>
          <w:w w:val="100"/>
          <w:position w:val="0"/>
          <w:shd w:val="clear" w:color="auto" w:fill="auto"/>
          <w:lang w:val="en-US" w:eastAsia="en-US" w:bidi="en-US"/>
        </w:rPr>
        <w:t>。</w:t>
      </w:r>
    </w:p>
    <w:p>
      <w:pPr>
        <w:pStyle w:val="11"/>
        <w:keepNext w:val="0"/>
        <w:keepLines w:val="0"/>
        <w:widowControl w:val="0"/>
        <w:shd w:val="clear" w:color="auto" w:fill="auto"/>
        <w:bidi w:val="0"/>
        <w:spacing w:before="0" w:line="475" w:lineRule="exact"/>
        <w:ind w:left="0" w:right="0" w:firstLine="320"/>
        <w:jc w:val="left"/>
      </w:pPr>
      <w:r>
        <w:rPr>
          <w:color w:val="000000"/>
          <w:spacing w:val="0"/>
          <w:w w:val="100"/>
          <w:position w:val="0"/>
          <w:sz w:val="24"/>
          <w:szCs w:val="24"/>
          <w:shd w:val="clear" w:color="auto" w:fill="auto"/>
        </w:rPr>
        <w:t>(3)</w:t>
      </w:r>
      <w:r>
        <w:rPr>
          <w:color w:val="000000"/>
          <w:spacing w:val="0"/>
          <w:w w:val="100"/>
          <w:position w:val="0"/>
          <w:shd w:val="clear" w:color="auto" w:fill="auto"/>
        </w:rPr>
        <w:t>通风机需安装减震器，应严格按设计要求的减震器型号、数量和位置进行安装，并 找平、找正。</w:t>
      </w:r>
    </w:p>
    <w:p>
      <w:pPr>
        <w:pStyle w:val="11"/>
        <w:keepNext w:val="0"/>
        <w:keepLines w:val="0"/>
        <w:widowControl w:val="0"/>
        <w:shd w:val="clear" w:color="auto" w:fill="auto"/>
        <w:bidi w:val="0"/>
        <w:spacing w:before="0" w:after="480" w:line="475" w:lineRule="exact"/>
        <w:ind w:left="0" w:right="0" w:firstLine="320"/>
        <w:jc w:val="left"/>
      </w:pPr>
      <w:r>
        <w:rPr>
          <w:color w:val="000000"/>
          <w:spacing w:val="0"/>
          <w:w w:val="100"/>
          <w:position w:val="0"/>
          <w:sz w:val="24"/>
          <w:szCs w:val="24"/>
          <w:shd w:val="clear" w:color="auto" w:fill="auto"/>
        </w:rPr>
        <w:t>(4)</w:t>
      </w:r>
      <w:r>
        <w:rPr>
          <w:color w:val="000000"/>
          <w:spacing w:val="0"/>
          <w:w w:val="100"/>
          <w:position w:val="0"/>
          <w:shd w:val="clear" w:color="auto" w:fill="auto"/>
        </w:rPr>
        <w:t>将通风机安装就位，找平、找正，并调整标高。</w:t>
      </w:r>
    </w:p>
    <w:p>
      <w:pPr>
        <w:pStyle w:val="30"/>
        <w:keepNext/>
        <w:keepLines/>
        <w:widowControl w:val="0"/>
        <w:shd w:val="clear" w:color="auto" w:fill="auto"/>
        <w:bidi w:val="0"/>
        <w:spacing w:before="0" w:after="580" w:line="240" w:lineRule="auto"/>
        <w:ind w:left="0" w:right="0" w:firstLine="0"/>
        <w:jc w:val="center"/>
      </w:pPr>
      <w:bookmarkStart w:id="20" w:name="bookmark44"/>
      <w:r>
        <w:rPr>
          <w:rFonts w:ascii="Arial" w:eastAsia="Arial" w:hAnsi="Arial" w:cs="Arial"/>
          <w:color w:val="000000"/>
          <w:spacing w:val="0"/>
          <w:w w:val="100"/>
          <w:position w:val="0"/>
          <w:shd w:val="clear" w:color="auto" w:fill="auto"/>
          <w:lang w:val="en-US" w:eastAsia="en-US" w:bidi="en-US"/>
        </w:rPr>
        <w:t>5.3</w:t>
      </w:r>
      <w:r>
        <w:rPr>
          <w:color w:val="000000"/>
          <w:spacing w:val="0"/>
          <w:w w:val="100"/>
          <w:position w:val="0"/>
          <w:shd w:val="clear" w:color="auto" w:fill="auto"/>
        </w:rPr>
        <w:t>系统调试及联合调试</w:t>
      </w:r>
      <w:bookmarkEnd w:id="20"/>
    </w:p>
    <w:p>
      <w:pPr>
        <w:pStyle w:val="11"/>
        <w:keepNext w:val="0"/>
        <w:keepLines w:val="0"/>
        <w:widowControl w:val="0"/>
        <w:shd w:val="clear" w:color="auto" w:fill="auto"/>
        <w:bidi w:val="0"/>
        <w:spacing w:before="0" w:after="480" w:line="240" w:lineRule="auto"/>
        <w:ind w:left="0" w:right="0" w:firstLine="180"/>
        <w:jc w:val="left"/>
      </w:pPr>
      <w:r>
        <w:rPr>
          <w:color w:val="000000"/>
          <w:spacing w:val="0"/>
          <w:w w:val="100"/>
          <w:position w:val="0"/>
          <w:sz w:val="24"/>
          <w:szCs w:val="24"/>
          <w:shd w:val="clear" w:color="auto" w:fill="auto"/>
          <w:lang w:val="en-US" w:eastAsia="en-US" w:bidi="en-US"/>
        </w:rPr>
        <w:t xml:space="preserve">5. 3. </w:t>
      </w:r>
      <w:r>
        <w:rPr>
          <w:color w:val="000000"/>
          <w:spacing w:val="0"/>
          <w:w w:val="100"/>
          <w:position w:val="0"/>
          <w:sz w:val="24"/>
          <w:szCs w:val="24"/>
          <w:shd w:val="clear" w:color="auto" w:fill="auto"/>
        </w:rPr>
        <w:t>1</w:t>
      </w:r>
      <w:r>
        <w:rPr>
          <w:color w:val="000000"/>
          <w:spacing w:val="0"/>
          <w:w w:val="100"/>
          <w:position w:val="0"/>
          <w:shd w:val="clear" w:color="auto" w:fill="auto"/>
        </w:rPr>
        <w:t>通风系统调试组织机构图及岗位职责</w:t>
      </w:r>
    </w:p>
    <w:p>
      <w:pPr>
        <w:pStyle w:val="11"/>
        <w:keepNext w:val="0"/>
        <w:keepLines w:val="0"/>
        <w:widowControl w:val="0"/>
        <w:shd w:val="clear" w:color="auto" w:fill="auto"/>
        <w:bidi w:val="0"/>
        <w:spacing w:before="0" w:after="580" w:line="240" w:lineRule="auto"/>
        <w:ind w:left="0" w:right="0" w:firstLine="180"/>
        <w:jc w:val="left"/>
      </w:pPr>
      <w:r>
        <w:rPr>
          <w:color w:val="000000"/>
          <w:spacing w:val="0"/>
          <w:w w:val="100"/>
          <w:position w:val="0"/>
          <w:shd w:val="clear" w:color="auto" w:fill="auto"/>
        </w:rPr>
        <w:t>调试工作机构图</w:t>
      </w:r>
    </w:p>
    <w:p>
      <w:pPr>
        <w:widowControl w:val="0"/>
        <w:jc w:val="center"/>
        <w:rPr>
          <w:sz w:val="2"/>
          <w:szCs w:val="2"/>
        </w:rPr>
      </w:pPr>
      <w:r>
        <w:drawing>
          <wp:inline distT="0" distB="0" distL="114300" distR="114300">
            <wp:extent cx="5492750" cy="2182495"/>
            <wp:effectExtent l="0" t="0" r="12700" b="8255"/>
            <wp:docPr id="57" name="Picutre 57"/>
            <wp:cNvGraphicFramePr/>
            <a:graphic xmlns:a="http://schemas.openxmlformats.org/drawingml/2006/main">
              <a:graphicData uri="http://schemas.openxmlformats.org/drawingml/2006/picture">
                <pic:pic xmlns:pic="http://schemas.openxmlformats.org/drawingml/2006/picture">
                  <pic:nvPicPr>
                    <pic:cNvPr id="57" name="Picutre 57"/>
                    <pic:cNvPicPr/>
                  </pic:nvPicPr>
                  <pic:blipFill>
                    <a:blip xmlns:r="http://schemas.openxmlformats.org/officeDocument/2006/relationships" r:embed="rId17"/>
                    <a:stretch>
                      <a:fillRect/>
                    </a:stretch>
                  </pic:blipFill>
                  <pic:spPr>
                    <a:xfrm>
                      <a:off x="0" y="0"/>
                      <a:ext cx="5492750" cy="2182495"/>
                    </a:xfrm>
                    <a:prstGeom prst="rect">
                      <a:avLst/>
                    </a:prstGeom>
                  </pic:spPr>
                </pic:pic>
              </a:graphicData>
            </a:graphic>
          </wp:inline>
        </w:drawing>
      </w:r>
    </w:p>
    <w:p>
      <w:pPr>
        <w:widowControl w:val="0"/>
        <w:spacing w:after="179" w:line="1" w:lineRule="exact"/>
      </w:pPr>
    </w:p>
    <w:p>
      <w:pPr>
        <w:pStyle w:val="11"/>
        <w:keepNext w:val="0"/>
        <w:keepLines w:val="0"/>
        <w:widowControl w:val="0"/>
        <w:shd w:val="clear" w:color="auto" w:fill="auto"/>
        <w:bidi w:val="0"/>
        <w:spacing w:before="0" w:after="480" w:line="240" w:lineRule="auto"/>
        <w:ind w:left="0" w:right="0" w:firstLine="0"/>
        <w:jc w:val="left"/>
      </w:pPr>
      <w:r>
        <w:rPr>
          <w:color w:val="000000"/>
          <w:spacing w:val="0"/>
          <w:w w:val="100"/>
          <w:position w:val="0"/>
          <w:sz w:val="24"/>
          <w:szCs w:val="24"/>
          <w:shd w:val="clear" w:color="auto" w:fill="auto"/>
          <w:lang w:val="en-US" w:eastAsia="en-US" w:bidi="en-US"/>
        </w:rPr>
        <w:t xml:space="preserve">5. 3. </w:t>
      </w:r>
      <w:r>
        <w:rPr>
          <w:color w:val="000000"/>
          <w:spacing w:val="0"/>
          <w:w w:val="100"/>
          <w:position w:val="0"/>
          <w:sz w:val="24"/>
          <w:szCs w:val="24"/>
          <w:shd w:val="clear" w:color="auto" w:fill="auto"/>
        </w:rPr>
        <w:t>2</w:t>
      </w:r>
      <w:r>
        <w:rPr>
          <w:color w:val="000000"/>
          <w:spacing w:val="0"/>
          <w:w w:val="100"/>
          <w:position w:val="0"/>
          <w:shd w:val="clear" w:color="auto" w:fill="auto"/>
        </w:rPr>
        <w:t>岗位职责</w:t>
      </w:r>
    </w:p>
    <w:p>
      <w:pPr>
        <w:pStyle w:val="11"/>
        <w:keepNext w:val="0"/>
        <w:keepLines w:val="0"/>
        <w:widowControl w:val="0"/>
        <w:shd w:val="clear" w:color="auto" w:fill="auto"/>
        <w:bidi w:val="0"/>
        <w:spacing w:before="0" w:after="480" w:line="240" w:lineRule="auto"/>
        <w:ind w:left="0" w:right="0" w:firstLine="180"/>
        <w:jc w:val="left"/>
      </w:pPr>
      <w:r>
        <w:rPr>
          <w:color w:val="000000"/>
          <w:spacing w:val="0"/>
          <w:w w:val="100"/>
          <w:position w:val="0"/>
          <w:shd w:val="clear" w:color="auto" w:fill="auto"/>
        </w:rPr>
        <w:t>调试指挥小组职责：</w:t>
      </w:r>
    </w:p>
    <w:p>
      <w:pPr>
        <w:pStyle w:val="11"/>
        <w:keepNext w:val="0"/>
        <w:keepLines w:val="0"/>
        <w:widowControl w:val="0"/>
        <w:shd w:val="clear" w:color="auto" w:fill="auto"/>
        <w:bidi w:val="0"/>
        <w:spacing w:before="0" w:after="480" w:line="240" w:lineRule="auto"/>
        <w:ind w:left="0" w:right="0" w:firstLine="320"/>
        <w:jc w:val="left"/>
      </w:pPr>
      <w:r>
        <w:rPr>
          <w:color w:val="000000"/>
          <w:spacing w:val="0"/>
          <w:w w:val="100"/>
          <w:position w:val="0"/>
          <w:sz w:val="24"/>
          <w:szCs w:val="24"/>
          <w:shd w:val="clear" w:color="auto" w:fill="auto"/>
        </w:rPr>
        <w:t>(1)</w:t>
      </w:r>
      <w:r>
        <w:rPr>
          <w:color w:val="000000"/>
          <w:spacing w:val="0"/>
          <w:w w:val="100"/>
          <w:position w:val="0"/>
          <w:shd w:val="clear" w:color="auto" w:fill="auto"/>
        </w:rPr>
        <w:t>检查调试前的准备工作的落实情况。</w:t>
      </w:r>
    </w:p>
    <w:p>
      <w:pPr>
        <w:pStyle w:val="11"/>
        <w:keepNext w:val="0"/>
        <w:keepLines w:val="0"/>
        <w:widowControl w:val="0"/>
        <w:shd w:val="clear" w:color="auto" w:fill="auto"/>
        <w:bidi w:val="0"/>
        <w:spacing w:before="0" w:after="480" w:line="240" w:lineRule="auto"/>
        <w:ind w:left="0" w:right="0" w:firstLine="320"/>
        <w:jc w:val="left"/>
        <w:sectPr>
          <w:headerReference w:type="default" r:id="rId18"/>
          <w:pgSz w:w="11900" w:h="16840"/>
          <w:pgMar w:top="1236" w:right="1109" w:bottom="1542" w:left="1397" w:header="808" w:footer="1114" w:gutter="0"/>
          <w:pgNumType w:start="24"/>
          <w:cols w:num="1" w:space="720"/>
          <w:rtlGutter w:val="0"/>
          <w:docGrid w:linePitch="360" w:charSpace="0"/>
        </w:sectPr>
      </w:pPr>
      <w:r>
        <w:rPr>
          <w:color w:val="000000"/>
          <w:spacing w:val="0"/>
          <w:w w:val="100"/>
          <w:position w:val="0"/>
          <w:sz w:val="24"/>
          <w:szCs w:val="24"/>
          <w:shd w:val="clear" w:color="auto" w:fill="auto"/>
        </w:rPr>
        <w:t>(2)</w:t>
      </w:r>
      <w:r>
        <w:rPr>
          <w:color w:val="000000"/>
          <w:spacing w:val="0"/>
          <w:w w:val="100"/>
          <w:position w:val="0"/>
          <w:shd w:val="clear" w:color="auto" w:fill="auto"/>
        </w:rPr>
        <w:t>签发起动和停车命令。</w:t>
      </w:r>
    </w:p>
    <w:p>
      <w:pPr>
        <w:pStyle w:val="11"/>
        <w:keepNext w:val="0"/>
        <w:keepLines w:val="0"/>
        <w:widowControl w:val="0"/>
        <w:shd w:val="clear" w:color="auto" w:fill="auto"/>
        <w:bidi w:val="0"/>
        <w:spacing w:before="0" w:after="480" w:line="240" w:lineRule="auto"/>
        <w:ind w:left="0" w:right="0" w:firstLine="320"/>
        <w:jc w:val="left"/>
      </w:pPr>
      <w:r>
        <w:rPr>
          <w:color w:val="000000"/>
          <w:spacing w:val="0"/>
          <w:w w:val="100"/>
          <w:position w:val="0"/>
          <w:sz w:val="24"/>
          <w:szCs w:val="24"/>
          <w:shd w:val="clear" w:color="auto" w:fill="auto"/>
        </w:rPr>
        <w:t>(3)</w:t>
      </w:r>
      <w:r>
        <w:rPr>
          <w:color w:val="000000"/>
          <w:spacing w:val="0"/>
          <w:w w:val="100"/>
          <w:position w:val="0"/>
          <w:shd w:val="clear" w:color="auto" w:fill="auto"/>
        </w:rPr>
        <w:t>听取各值班班长的试运转报告，协调各专业间的调试工作。</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(4)</w:t>
      </w:r>
      <w:r>
        <w:rPr>
          <w:color w:val="000000"/>
          <w:spacing w:val="0"/>
          <w:w w:val="100"/>
          <w:position w:val="0"/>
          <w:shd w:val="clear" w:color="auto" w:fill="auto"/>
        </w:rPr>
        <w:t>组织处理调试中的重大问题。</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(5)</w:t>
      </w:r>
      <w:r>
        <w:rPr>
          <w:color w:val="000000"/>
          <w:spacing w:val="0"/>
          <w:w w:val="100"/>
          <w:position w:val="0"/>
          <w:shd w:val="clear" w:color="auto" w:fill="auto"/>
        </w:rPr>
        <w:t>组织落实各项指令及及时反馈信息。</w:t>
      </w:r>
    </w:p>
    <w:p>
      <w:pPr>
        <w:pStyle w:val="11"/>
        <w:keepNext w:val="0"/>
        <w:keepLines w:val="0"/>
        <w:widowControl w:val="0"/>
        <w:shd w:val="clear" w:color="auto" w:fill="auto"/>
        <w:bidi w:val="0"/>
        <w:spacing w:before="0" w:line="470" w:lineRule="exact"/>
        <w:ind w:left="0" w:right="0"/>
        <w:jc w:val="left"/>
      </w:pPr>
      <w:r>
        <w:rPr>
          <w:color w:val="000000"/>
          <w:spacing w:val="0"/>
          <w:w w:val="100"/>
          <w:position w:val="0"/>
          <w:shd w:val="clear" w:color="auto" w:fill="auto"/>
        </w:rPr>
        <w:t>专业负责人的职责：</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(1)</w:t>
      </w:r>
      <w:r>
        <w:rPr>
          <w:color w:val="000000"/>
          <w:spacing w:val="0"/>
          <w:w w:val="100"/>
          <w:position w:val="0"/>
          <w:shd w:val="clear" w:color="auto" w:fill="auto"/>
        </w:rPr>
        <w:t>组织并实施各项起动前的准备。</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(2)</w:t>
      </w:r>
      <w:r>
        <w:rPr>
          <w:color w:val="000000"/>
          <w:spacing w:val="0"/>
          <w:w w:val="100"/>
          <w:position w:val="0"/>
          <w:shd w:val="clear" w:color="auto" w:fill="auto"/>
        </w:rPr>
        <w:t>进行技术交底、安全交底。</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(3)</w:t>
      </w:r>
      <w:r>
        <w:rPr>
          <w:color w:val="000000"/>
          <w:spacing w:val="0"/>
          <w:w w:val="100"/>
          <w:position w:val="0"/>
          <w:shd w:val="clear" w:color="auto" w:fill="auto"/>
        </w:rPr>
        <w:t>检查值班操作人员的操作规程、安全规程的执行情况。</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(4)</w:t>
      </w:r>
      <w:r>
        <w:rPr>
          <w:color w:val="000000"/>
          <w:spacing w:val="0"/>
          <w:w w:val="100"/>
          <w:position w:val="0"/>
          <w:shd w:val="clear" w:color="auto" w:fill="auto"/>
        </w:rPr>
        <w:t>复核运行记录，填写调试记录。</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(5)</w:t>
      </w:r>
      <w:r>
        <w:rPr>
          <w:color w:val="000000"/>
          <w:spacing w:val="0"/>
          <w:w w:val="100"/>
          <w:position w:val="0"/>
          <w:shd w:val="clear" w:color="auto" w:fill="auto"/>
        </w:rPr>
        <w:t>发生异常情况紧急停车。</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(6)</w:t>
      </w:r>
      <w:r>
        <w:rPr>
          <w:color w:val="000000"/>
          <w:spacing w:val="0"/>
          <w:w w:val="100"/>
          <w:position w:val="0"/>
          <w:shd w:val="clear" w:color="auto" w:fill="auto"/>
        </w:rPr>
        <w:t>组织实施检修工作。</w:t>
      </w:r>
    </w:p>
    <w:p>
      <w:pPr>
        <w:pStyle w:val="11"/>
        <w:keepNext w:val="0"/>
        <w:keepLines w:val="0"/>
        <w:widowControl w:val="0"/>
        <w:shd w:val="clear" w:color="auto" w:fill="auto"/>
        <w:bidi w:val="0"/>
        <w:spacing w:before="0" w:line="470" w:lineRule="exact"/>
        <w:ind w:left="0" w:right="0"/>
        <w:jc w:val="left"/>
      </w:pPr>
      <w:r>
        <w:rPr>
          <w:color w:val="000000"/>
          <w:spacing w:val="0"/>
          <w:w w:val="100"/>
          <w:position w:val="0"/>
          <w:shd w:val="clear" w:color="auto" w:fill="auto"/>
        </w:rPr>
        <w:t>调试值班人员职责：</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(1)</w:t>
      </w:r>
      <w:r>
        <w:rPr>
          <w:color w:val="000000"/>
          <w:spacing w:val="0"/>
          <w:w w:val="100"/>
          <w:position w:val="0"/>
          <w:shd w:val="clear" w:color="auto" w:fill="auto"/>
        </w:rPr>
        <w:t>严格执行操作规程和安全规程，认真进行操作。</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(2)</w:t>
      </w:r>
      <w:r>
        <w:rPr>
          <w:color w:val="000000"/>
          <w:spacing w:val="0"/>
          <w:w w:val="100"/>
          <w:position w:val="0"/>
          <w:shd w:val="clear" w:color="auto" w:fill="auto"/>
        </w:rPr>
        <w:t>监视设备运行情况，发现问题及时向专业负责人汇报。</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(3)</w:t>
      </w:r>
      <w:r>
        <w:rPr>
          <w:color w:val="000000"/>
          <w:spacing w:val="0"/>
          <w:w w:val="100"/>
          <w:position w:val="0"/>
          <w:shd w:val="clear" w:color="auto" w:fill="auto"/>
        </w:rPr>
        <w:t>如实、全面、准确、清晰的填写调试值班记录。</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z w:val="24"/>
          <w:szCs w:val="24"/>
          <w:shd w:val="clear" w:color="auto" w:fill="auto"/>
        </w:rPr>
        <w:t>(4)</w:t>
      </w:r>
      <w:r>
        <w:rPr>
          <w:color w:val="000000"/>
          <w:spacing w:val="0"/>
          <w:w w:val="100"/>
          <w:position w:val="0"/>
          <w:shd w:val="clear" w:color="auto" w:fill="auto"/>
        </w:rPr>
        <w:t>在专业负责人的指挥下实施运行中的检修。</w:t>
      </w:r>
    </w:p>
    <w:p>
      <w:pPr>
        <w:pStyle w:val="11"/>
        <w:keepNext w:val="0"/>
        <w:keepLines w:val="0"/>
        <w:widowControl w:val="0"/>
        <w:shd w:val="clear" w:color="auto" w:fill="auto"/>
        <w:bidi w:val="0"/>
        <w:spacing w:before="0" w:line="470" w:lineRule="exact"/>
        <w:ind w:left="0" w:right="0"/>
        <w:jc w:val="left"/>
      </w:pPr>
      <w:r>
        <w:rPr>
          <w:color w:val="000000"/>
          <w:spacing w:val="0"/>
          <w:w w:val="100"/>
          <w:position w:val="0"/>
          <w:sz w:val="24"/>
          <w:szCs w:val="24"/>
          <w:shd w:val="clear" w:color="auto" w:fill="auto"/>
          <w:lang w:val="en-US" w:eastAsia="en-US" w:bidi="en-US"/>
        </w:rPr>
        <w:t xml:space="preserve">5. 3. </w:t>
      </w:r>
      <w:r>
        <w:rPr>
          <w:color w:val="000000"/>
          <w:spacing w:val="0"/>
          <w:w w:val="100"/>
          <w:position w:val="0"/>
          <w:sz w:val="24"/>
          <w:szCs w:val="24"/>
          <w:shd w:val="clear" w:color="auto" w:fill="auto"/>
        </w:rPr>
        <w:t>3</w:t>
      </w:r>
      <w:r>
        <w:rPr>
          <w:color w:val="000000"/>
          <w:spacing w:val="0"/>
          <w:w w:val="100"/>
          <w:position w:val="0"/>
          <w:shd w:val="clear" w:color="auto" w:fill="auto"/>
        </w:rPr>
        <w:t>通风调试制度</w:t>
      </w:r>
    </w:p>
    <w:p>
      <w:pPr>
        <w:pStyle w:val="11"/>
        <w:keepNext w:val="0"/>
        <w:keepLines w:val="0"/>
        <w:widowControl w:val="0"/>
        <w:shd w:val="clear" w:color="auto" w:fill="auto"/>
        <w:bidi w:val="0"/>
        <w:spacing w:before="0" w:line="470" w:lineRule="exact"/>
        <w:ind w:left="0" w:right="0"/>
        <w:jc w:val="both"/>
      </w:pPr>
      <w:r>
        <w:rPr>
          <w:color w:val="000000"/>
          <w:spacing w:val="0"/>
          <w:w w:val="100"/>
          <w:position w:val="0"/>
          <w:shd w:val="clear" w:color="auto" w:fill="auto"/>
        </w:rPr>
        <w:t>调试纪律，服从命令听从指挥。精神集中、坚守岗位。严禁违章指挥、严禁违章操作。</w:t>
      </w:r>
    </w:p>
    <w:p>
      <w:pPr>
        <w:pStyle w:val="11"/>
        <w:keepNext w:val="0"/>
        <w:keepLines w:val="0"/>
        <w:widowControl w:val="0"/>
        <w:shd w:val="clear" w:color="auto" w:fill="auto"/>
        <w:bidi w:val="0"/>
        <w:spacing w:before="0" w:line="470" w:lineRule="exact"/>
        <w:ind w:left="0" w:right="0" w:firstLine="320"/>
        <w:jc w:val="left"/>
      </w:pPr>
      <w:r>
        <w:rPr>
          <w:color w:val="000000"/>
          <w:spacing w:val="0"/>
          <w:w w:val="100"/>
          <w:position w:val="0"/>
          <w:shd w:val="clear" w:color="auto" w:fill="auto"/>
        </w:rPr>
        <w:t>调试交接班制度，值班人员提前</w:t>
      </w:r>
      <w:r>
        <w:rPr>
          <w:color w:val="000000"/>
          <w:spacing w:val="0"/>
          <w:w w:val="100"/>
          <w:position w:val="0"/>
          <w:sz w:val="24"/>
          <w:szCs w:val="24"/>
          <w:shd w:val="clear" w:color="auto" w:fill="auto"/>
        </w:rPr>
        <w:t>15</w:t>
      </w:r>
      <w:r>
        <w:rPr>
          <w:color w:val="000000"/>
          <w:spacing w:val="0"/>
          <w:w w:val="100"/>
          <w:position w:val="0"/>
          <w:shd w:val="clear" w:color="auto" w:fill="auto"/>
        </w:rPr>
        <w:t>分钟进入现场，在专业人员的召集下开好班前会，</w:t>
      </w:r>
      <w:r>
        <w:rPr>
          <w:color w:val="000000"/>
          <w:spacing w:val="0"/>
          <w:w w:val="100"/>
          <w:position w:val="0"/>
          <w:shd w:val="clear" w:color="auto" w:fill="auto"/>
        </w:rPr>
        <w:t xml:space="preserve"> 交班人员必须在交班完毕后方可离去。交班人员必须详细的介绍运行情况和运行记录，专</w:t>
      </w:r>
      <w:r>
        <w:rPr>
          <w:color w:val="000000"/>
          <w:spacing w:val="0"/>
          <w:w w:val="100"/>
          <w:position w:val="0"/>
          <w:shd w:val="clear" w:color="auto" w:fill="auto"/>
        </w:rPr>
        <w:t xml:space="preserve"> 业负责人除自己交接班外，还需检查专业内其他人员的交接情况。交班过程中发现设备的</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9" w:history="1">
        <w:r>
          <w:rPr>
            <w:rFonts w:ascii="SimSun" w:eastAsia="SimSun" w:hAnsi="SimSun" w:cs="SimSun"/>
            <w:b/>
            <w:bCs/>
            <w:color w:val="0000EE"/>
            <w:spacing w:val="0"/>
            <w:w w:val="100"/>
            <w:position w:val="0"/>
            <w:sz w:val="30"/>
            <w:szCs w:val="30"/>
            <w:u w:val="single" w:color="0000EE"/>
            <w:shd w:val="clear" w:color="auto" w:fill="auto"/>
          </w:rPr>
          <w:t>https://d.book118.com/375340201041011100</w:t>
        </w:r>
      </w:hyperlink>
    </w:p>
    <w:p>
      <w:pPr>
        <w:pStyle w:val="11"/>
        <w:keepNext w:val="0"/>
        <w:keepLines w:val="0"/>
        <w:widowControl w:val="0"/>
        <w:shd w:val="clear" w:color="auto" w:fill="auto"/>
        <w:bidi w:val="0"/>
        <w:spacing w:before="0" w:line="470" w:lineRule="exact"/>
        <w:ind w:left="0" w:right="0" w:firstLine="320"/>
        <w:jc w:val="left"/>
      </w:pPr>
    </w:p>
    <w:sectPr>
      <w:headerReference w:type="default" r:id="rId20"/>
      <w:type w:val="nextPage"/>
      <w:pgSz w:w="11900" w:h="16840"/>
      <w:pgMar w:top="1236" w:right="1109" w:bottom="1542" w:left="1397" w:header="808" w:footer="1114" w:gutter="0"/>
      <w:pgNumType w:start="25"/>
      <w:cols w:num="1" w:space="720"/>
      <w:titlePg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_HKSCS">
    <w:panose1 w:val="02020500000000000000"/>
    <w:charset w:val="88"/>
    <w:family w:val="auto"/>
    <w:pitch w:val="default"/>
    <w:sig w:usb0="A00002FF" w:usb1="38CFFCFA" w:usb2="00000016" w:usb3="00000000" w:csb0="001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979805</wp:posOffset>
              </wp:positionH>
              <wp:positionV relativeFrom="page">
                <wp:posOffset>930275</wp:posOffset>
              </wp:positionV>
              <wp:extent cx="1014730" cy="137160"/>
              <wp:effectExtent l="0" t="0" r="0" b="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14730" cy="137160"/>
                      </a:xfrm>
                      <a:prstGeom prst="rect">
                        <a:avLst/>
                      </a:prstGeom>
                      <a:noFill/>
                    </wps:spPr>
                    <wps:txbx>
                      <w:txbxContent>
                        <w:p>
                          <w:pPr>
                            <w:pStyle w:val="26"/>
                            <w:keepNext w:val="0"/>
                            <w:keepLines w:val="0"/>
                            <w:widowControl w:val="0"/>
                            <w:shd w:val="clear" w:color="auto" w:fill="auto"/>
                            <w:bidi w:val="0"/>
                            <w:spacing w:before="0" w:after="0" w:line="240" w:lineRule="auto"/>
                            <w:ind w:left="0" w:right="0" w:firstLine="0"/>
                            <w:jc w:val="left"/>
                            <w:rPr>
                              <w:sz w:val="22"/>
                              <w:szCs w:val="22"/>
                            </w:rPr>
                          </w:pPr>
                          <w:r>
                            <w:rPr>
                              <w:rFonts w:ascii="宋体" w:eastAsia="宋体" w:hAnsi="宋体" w:cs="宋体"/>
                              <w:color w:val="000000"/>
                              <w:spacing w:val="0"/>
                              <w:w w:val="100"/>
                              <w:position w:val="0"/>
                              <w:sz w:val="24"/>
                              <w:szCs w:val="24"/>
                              <w:shd w:val="clear" w:color="auto" w:fill="auto"/>
                              <w:lang w:val="en-US" w:eastAsia="en-US" w:bidi="en-US"/>
                            </w:rPr>
                            <w:t xml:space="preserve">5. 2. </w:t>
                          </w:r>
                          <w:r>
                            <w:rPr>
                              <w:rFonts w:ascii="宋体" w:eastAsia="宋体" w:hAnsi="宋体" w:cs="宋体"/>
                              <w:color w:val="000000"/>
                              <w:spacing w:val="0"/>
                              <w:w w:val="100"/>
                              <w:position w:val="0"/>
                              <w:sz w:val="24"/>
                              <w:szCs w:val="24"/>
                              <w:shd w:val="clear" w:color="auto" w:fill="auto"/>
                              <w:lang w:val="zh-CN" w:eastAsia="zh-CN" w:bidi="zh-CN"/>
                            </w:rPr>
                            <w:t>2</w:t>
                          </w:r>
                          <w:r>
                            <w:rPr>
                              <w:rFonts w:ascii="宋体" w:eastAsia="宋体" w:hAnsi="宋体" w:cs="宋体"/>
                              <w:color w:val="000000"/>
                              <w:spacing w:val="0"/>
                              <w:w w:val="100"/>
                              <w:position w:val="0"/>
                              <w:sz w:val="22"/>
                              <w:szCs w:val="22"/>
                              <w:shd w:val="clear" w:color="auto" w:fill="auto"/>
                              <w:lang w:val="zh-CN" w:eastAsia="zh-CN" w:bidi="zh-CN"/>
                            </w:rPr>
                            <w:t>开箱检查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049" type="#_x0000_t202" style="width:79.9pt;height:10.8pt;margin-top:73.25pt;margin-left:77.1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26"/>
                      <w:keepNext w:val="0"/>
                      <w:keepLines w:val="0"/>
                      <w:widowControl w:val="0"/>
                      <w:shd w:val="clear" w:color="auto" w:fill="auto"/>
                      <w:bidi w:val="0"/>
                      <w:spacing w:before="0" w:after="0" w:line="240" w:lineRule="auto"/>
                      <w:ind w:left="0" w:right="0" w:firstLine="0"/>
                      <w:jc w:val="left"/>
                      <w:rPr>
                        <w:sz w:val="22"/>
                        <w:szCs w:val="22"/>
                      </w:rPr>
                    </w:pPr>
                    <w:r>
                      <w:rPr>
                        <w:rFonts w:ascii="宋体" w:eastAsia="宋体" w:hAnsi="宋体" w:cs="宋体"/>
                        <w:color w:val="000000"/>
                        <w:spacing w:val="0"/>
                        <w:w w:val="100"/>
                        <w:position w:val="0"/>
                        <w:sz w:val="24"/>
                        <w:szCs w:val="24"/>
                        <w:shd w:val="clear" w:color="auto" w:fill="auto"/>
                        <w:lang w:val="en-US" w:eastAsia="en-US" w:bidi="en-US"/>
                      </w:rPr>
                      <w:t xml:space="preserve">5. 2. </w:t>
                    </w:r>
                    <w:r>
                      <w:rPr>
                        <w:rFonts w:ascii="宋体" w:eastAsia="宋体" w:hAnsi="宋体" w:cs="宋体"/>
                        <w:color w:val="000000"/>
                        <w:spacing w:val="0"/>
                        <w:w w:val="100"/>
                        <w:position w:val="0"/>
                        <w:sz w:val="24"/>
                        <w:szCs w:val="24"/>
                        <w:shd w:val="clear" w:color="auto" w:fill="auto"/>
                        <w:lang w:val="zh-CN" w:eastAsia="zh-CN" w:bidi="zh-CN"/>
                      </w:rPr>
                      <w:t>2</w:t>
                    </w:r>
                    <w:r>
                      <w:rPr>
                        <w:rFonts w:ascii="宋体" w:eastAsia="宋体" w:hAnsi="宋体" w:cs="宋体"/>
                        <w:color w:val="000000"/>
                        <w:spacing w:val="0"/>
                        <w:w w:val="100"/>
                        <w:position w:val="0"/>
                        <w:sz w:val="22"/>
                        <w:szCs w:val="22"/>
                        <w:shd w:val="clear" w:color="auto" w:fill="auto"/>
                        <w:lang w:val="zh-CN" w:eastAsia="zh-CN" w:bidi="zh-CN"/>
                      </w:rPr>
                      <w:t>开箱检查</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979805</wp:posOffset>
              </wp:positionH>
              <wp:positionV relativeFrom="page">
                <wp:posOffset>930275</wp:posOffset>
              </wp:positionV>
              <wp:extent cx="1014730" cy="137160"/>
              <wp:effectExtent l="0" t="0" r="0" b="0"/>
              <wp:wrapNone/>
              <wp:docPr id="51964458"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14730" cy="137160"/>
                      </a:xfrm>
                      <a:prstGeom prst="rect">
                        <a:avLst/>
                      </a:prstGeom>
                      <a:noFill/>
                    </wps:spPr>
                    <wps:txbx>
                      <w:txbxContent>
                        <w:p>
                          <w:pPr>
                            <w:pStyle w:val="26"/>
                            <w:keepNext w:val="0"/>
                            <w:keepLines w:val="0"/>
                            <w:widowControl w:val="0"/>
                            <w:shd w:val="clear" w:color="auto" w:fill="auto"/>
                            <w:bidi w:val="0"/>
                            <w:spacing w:before="0" w:after="0" w:line="240" w:lineRule="auto"/>
                            <w:ind w:left="0" w:right="0" w:firstLine="0"/>
                            <w:jc w:val="left"/>
                            <w:rPr>
                              <w:sz w:val="22"/>
                              <w:szCs w:val="22"/>
                            </w:rPr>
                          </w:pPr>
                          <w:r>
                            <w:rPr>
                              <w:rFonts w:ascii="宋体" w:eastAsia="宋体" w:hAnsi="宋体" w:cs="宋体"/>
                              <w:color w:val="000000"/>
                              <w:spacing w:val="0"/>
                              <w:w w:val="100"/>
                              <w:position w:val="0"/>
                              <w:sz w:val="24"/>
                              <w:szCs w:val="24"/>
                              <w:shd w:val="clear" w:color="auto" w:fill="auto"/>
                              <w:lang w:val="en-US" w:eastAsia="en-US" w:bidi="en-US"/>
                            </w:rPr>
                            <w:t xml:space="preserve">5. 2. </w:t>
                          </w:r>
                          <w:r>
                            <w:rPr>
                              <w:rFonts w:ascii="宋体" w:eastAsia="宋体" w:hAnsi="宋体" w:cs="宋体"/>
                              <w:color w:val="000000"/>
                              <w:spacing w:val="0"/>
                              <w:w w:val="100"/>
                              <w:position w:val="0"/>
                              <w:sz w:val="24"/>
                              <w:szCs w:val="24"/>
                              <w:shd w:val="clear" w:color="auto" w:fill="auto"/>
                              <w:lang w:val="zh-CN" w:eastAsia="zh-CN" w:bidi="zh-CN"/>
                            </w:rPr>
                            <w:t>2</w:t>
                          </w:r>
                          <w:r>
                            <w:rPr>
                              <w:rFonts w:ascii="宋体" w:eastAsia="宋体" w:hAnsi="宋体" w:cs="宋体"/>
                              <w:color w:val="000000"/>
                              <w:spacing w:val="0"/>
                              <w:w w:val="100"/>
                              <w:position w:val="0"/>
                              <w:sz w:val="22"/>
                              <w:szCs w:val="22"/>
                              <w:shd w:val="clear" w:color="auto" w:fill="auto"/>
                              <w:lang w:val="zh-CN" w:eastAsia="zh-CN" w:bidi="zh-CN"/>
                            </w:rPr>
                            <w:t>开箱检查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050" type="#_x0000_t202" style="width:79.9pt;height:10.8pt;margin-top:73.25pt;margin-left:77.1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26"/>
                      <w:keepNext w:val="0"/>
                      <w:keepLines w:val="0"/>
                      <w:widowControl w:val="0"/>
                      <w:shd w:val="clear" w:color="auto" w:fill="auto"/>
                      <w:bidi w:val="0"/>
                      <w:spacing w:before="0" w:after="0" w:line="240" w:lineRule="auto"/>
                      <w:ind w:left="0" w:right="0" w:firstLine="0"/>
                      <w:jc w:val="left"/>
                      <w:rPr>
                        <w:sz w:val="22"/>
                        <w:szCs w:val="22"/>
                      </w:rPr>
                    </w:pPr>
                    <w:r>
                      <w:rPr>
                        <w:rFonts w:ascii="宋体" w:eastAsia="宋体" w:hAnsi="宋体" w:cs="宋体"/>
                        <w:color w:val="000000"/>
                        <w:spacing w:val="0"/>
                        <w:w w:val="100"/>
                        <w:position w:val="0"/>
                        <w:sz w:val="24"/>
                        <w:szCs w:val="24"/>
                        <w:shd w:val="clear" w:color="auto" w:fill="auto"/>
                        <w:lang w:val="en-US" w:eastAsia="en-US" w:bidi="en-US"/>
                      </w:rPr>
                      <w:t xml:space="preserve">5. 2. </w:t>
                    </w:r>
                    <w:r>
                      <w:rPr>
                        <w:rFonts w:ascii="宋体" w:eastAsia="宋体" w:hAnsi="宋体" w:cs="宋体"/>
                        <w:color w:val="000000"/>
                        <w:spacing w:val="0"/>
                        <w:w w:val="100"/>
                        <w:position w:val="0"/>
                        <w:sz w:val="24"/>
                        <w:szCs w:val="24"/>
                        <w:shd w:val="clear" w:color="auto" w:fill="auto"/>
                        <w:lang w:val="zh-CN" w:eastAsia="zh-CN" w:bidi="zh-CN"/>
                      </w:rPr>
                      <w:t>2</w:t>
                    </w:r>
                    <w:r>
                      <w:rPr>
                        <w:rFonts w:ascii="宋体" w:eastAsia="宋体" w:hAnsi="宋体" w:cs="宋体"/>
                        <w:color w:val="000000"/>
                        <w:spacing w:val="0"/>
                        <w:w w:val="100"/>
                        <w:position w:val="0"/>
                        <w:sz w:val="22"/>
                        <w:szCs w:val="22"/>
                        <w:shd w:val="clear" w:color="auto" w:fill="auto"/>
                        <w:lang w:val="zh-CN" w:eastAsia="zh-CN" w:bidi="zh-CN"/>
                      </w:rPr>
                      <w:t>开箱检查</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3A4B87"/>
    <w:multiLevelType w:val="singleLevel"/>
    <w:tmpl w:val="813A4B8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1">
    <w:nsid w:val="845B5372"/>
    <w:multiLevelType w:val="singleLevel"/>
    <w:tmpl w:val="845B5372"/>
    <w:lvl w:ilvl="0">
      <w:start w:val="9"/>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2">
    <w:nsid w:val="8461FADE"/>
    <w:multiLevelType w:val="singleLevel"/>
    <w:tmpl w:val="8461F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3">
    <w:nsid w:val="8CAEB125"/>
    <w:multiLevelType w:val="multilevel"/>
    <w:tmpl w:val="8CAEB125"/>
    <w:lvl w:ilvl="0">
      <w:start w:val="11"/>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91995D4F"/>
    <w:multiLevelType w:val="singleLevel"/>
    <w:tmpl w:val="91995D4F"/>
    <w:lvl w:ilvl="0">
      <w:start w:val="8"/>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5">
    <w:nsid w:val="9239341B"/>
    <w:multiLevelType w:val="multilevel"/>
    <w:tmpl w:val="9239341B"/>
    <w:lvl w:ilvl="0">
      <w:start w:val="1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9288B902"/>
    <w:multiLevelType w:val="singleLevel"/>
    <w:tmpl w:val="9288B9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7">
    <w:nsid w:val="9C8AC8EF"/>
    <w:multiLevelType w:val="singleLevel"/>
    <w:tmpl w:val="9C8AC8EF"/>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zh-CN" w:eastAsia="zh-CN" w:bidi="zh-CN"/>
      </w:rPr>
    </w:lvl>
  </w:abstractNum>
  <w:abstractNum w:abstractNumId="8">
    <w:nsid w:val="B0F1ACD9"/>
    <w:multiLevelType w:val="singleLevel"/>
    <w:tmpl w:val="B0F1ACD9"/>
    <w:lvl w:ilvl="0">
      <w:start w:val="4"/>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9">
    <w:nsid w:val="B5E306ED"/>
    <w:multiLevelType w:val="multilevel"/>
    <w:tmpl w:val="B5E306ED"/>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B8CEF35B"/>
    <w:multiLevelType w:val="multilevel"/>
    <w:tmpl w:val="B8CEF35B"/>
    <w:lvl w:ilvl="0">
      <w:start w:val="9"/>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BB64CFA9"/>
    <w:multiLevelType w:val="multilevel"/>
    <w:tmpl w:val="BB64CFA9"/>
    <w:lvl w:ilvl="0">
      <w:start w:val="8"/>
      <w:numFmt w:val="decimal"/>
      <w:lvlText w:val="%1"/>
      <w:lvlJc w:val="left"/>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BE923771"/>
    <w:multiLevelType w:val="multilevel"/>
    <w:tmpl w:val="BE923771"/>
    <w:lvl w:ilvl="0">
      <w:start w:val="6"/>
      <w:numFmt w:val="decimal"/>
      <w:lvlText w:val="%1."/>
      <w:lvlJc w:val="left"/>
    </w:lvl>
    <w:lvl w:ilvl="1">
      <w:start w:val="3"/>
      <w:numFmt w:val="decimal"/>
      <w:lvlText w:val="%1.%2."/>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BF205925"/>
    <w:multiLevelType w:val="multilevel"/>
    <w:tmpl w:val="BF205925"/>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C8879AEF"/>
    <w:multiLevelType w:val="multilevel"/>
    <w:tmpl w:val="C8879AEF"/>
    <w:lvl w:ilvl="0">
      <w:start w:val="2"/>
      <w:numFmt w:val="decimal"/>
      <w:lvlText w:val="%1."/>
      <w:lvlJc w:val="left"/>
    </w:lvl>
    <w:lvl w:ilvl="1">
      <w:start w:val="2"/>
      <w:numFmt w:val="decimal"/>
      <w:lvlText w:val="%1.%2."/>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CF092B84"/>
    <w:multiLevelType w:val="multilevel"/>
    <w:tmpl w:val="CF092B84"/>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D7F9FE59"/>
    <w:multiLevelType w:val="singleLevel"/>
    <w:tmpl w:val="D7F9FE59"/>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zh-CN" w:eastAsia="zh-CN" w:bidi="zh-CN"/>
      </w:rPr>
    </w:lvl>
  </w:abstractNum>
  <w:abstractNum w:abstractNumId="17">
    <w:nsid w:val="DCBA6B53"/>
    <w:multiLevelType w:val="singleLevel"/>
    <w:tmpl w:val="DCBA6B53"/>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zh-CN" w:eastAsia="zh-CN" w:bidi="zh-CN"/>
      </w:rPr>
    </w:lvl>
  </w:abstractNum>
  <w:abstractNum w:abstractNumId="18">
    <w:nsid w:val="E093A4B0"/>
    <w:multiLevelType w:val="singleLevel"/>
    <w:tmpl w:val="E093A4B0"/>
    <w:lvl w:ilvl="0">
      <w:start w:val="6"/>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19">
    <w:nsid w:val="F4B5D9F5"/>
    <w:multiLevelType w:val="multilevel"/>
    <w:tmpl w:val="F4B5D9F5"/>
    <w:lvl w:ilvl="0">
      <w:start w:val="3"/>
      <w:numFmt w:val="decimal"/>
      <w:lvlText w:val="%1"/>
      <w:lvlJc w:val="left"/>
    </w:lvl>
    <w:lvl w:ilvl="1">
      <w:start w:val="3"/>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F7735DC9"/>
    <w:multiLevelType w:val="singleLevel"/>
    <w:tmpl w:val="F7735DC9"/>
    <w:lvl w:ilvl="0">
      <w:start w:val="6"/>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21">
    <w:nsid w:val="0053208E"/>
    <w:multiLevelType w:val="multilevel"/>
    <w:tmpl w:val="0053208E"/>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0248C179"/>
    <w:multiLevelType w:val="multilevel"/>
    <w:tmpl w:val="0248C179"/>
    <w:lvl w:ilvl="0">
      <w:start w:val="10"/>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03D62ECE"/>
    <w:multiLevelType w:val="multilevel"/>
    <w:tmpl w:val="03D62ECE"/>
    <w:lvl w:ilvl="0">
      <w:start w:val="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0E640482"/>
    <w:multiLevelType w:val="multilevel"/>
    <w:tmpl w:val="0E640482"/>
    <w:lvl w:ilvl="0">
      <w:start w:val="4"/>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1ACDE60F"/>
    <w:multiLevelType w:val="multilevel"/>
    <w:tmpl w:val="1ACDE60F"/>
    <w:lvl w:ilvl="0">
      <w:start w:val="10"/>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243FCF68"/>
    <w:multiLevelType w:val="singleLevel"/>
    <w:tmpl w:val="243FC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27">
    <w:nsid w:val="2470EC97"/>
    <w:multiLevelType w:val="singleLevel"/>
    <w:tmpl w:val="2470EC97"/>
    <w:lvl w:ilvl="0">
      <w:start w:val="3"/>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28">
    <w:nsid w:val="25B654F3"/>
    <w:multiLevelType w:val="multilevel"/>
    <w:tmpl w:val="25B654F3"/>
    <w:lvl w:ilvl="0">
      <w:start w:val="8"/>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2A8F537B"/>
    <w:multiLevelType w:val="multilevel"/>
    <w:tmpl w:val="2A8F537B"/>
    <w:lvl w:ilvl="0">
      <w:start w:val="1"/>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30FC5B15"/>
    <w:multiLevelType w:val="multilevel"/>
    <w:tmpl w:val="30FC5B15"/>
    <w:lvl w:ilvl="0">
      <w:start w:val="7"/>
      <w:numFmt w:val="decimal"/>
      <w:lvlText w:val="%1"/>
      <w:lvlJc w:val="left"/>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39A0D9AC"/>
    <w:multiLevelType w:val="singleLevel"/>
    <w:tmpl w:val="39A0D9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32">
    <w:nsid w:val="46A08BB8"/>
    <w:multiLevelType w:val="multilevel"/>
    <w:tmpl w:val="46A08BB8"/>
    <w:lvl w:ilvl="0">
      <w:start w:val="4"/>
      <w:numFmt w:val="decimal"/>
      <w:lvlText w:val="%1"/>
      <w:lvlJc w:val="left"/>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4C1BAE26"/>
    <w:multiLevelType w:val="singleLevel"/>
    <w:tmpl w:val="4C1BAE26"/>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34">
    <w:nsid w:val="4D4DC07F"/>
    <w:multiLevelType w:val="multilevel"/>
    <w:tmpl w:val="4D4DC07F"/>
    <w:lvl w:ilvl="0">
      <w:start w:val="3"/>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4D94DA66"/>
    <w:multiLevelType w:val="multilevel"/>
    <w:tmpl w:val="4D94DA66"/>
    <w:lvl w:ilvl="0">
      <w:start w:val="6"/>
      <w:numFmt w:val="decimal"/>
      <w:lvlText w:val="%1"/>
      <w:lvlJc w:val="left"/>
    </w:lvl>
    <w:lvl w:ilvl="1">
      <w:start w:val="6"/>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58765686"/>
    <w:multiLevelType w:val="singleLevel"/>
    <w:tmpl w:val="587656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37">
    <w:nsid w:val="59ADCABA"/>
    <w:multiLevelType w:val="multilevel"/>
    <w:tmpl w:val="59ADCABA"/>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5A241D34"/>
    <w:multiLevelType w:val="multilevel"/>
    <w:tmpl w:val="5A241D34"/>
    <w:lvl w:ilvl="0">
      <w:start w:val="2"/>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Text w:val="%1.%2.%3"/>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5E29AB5A"/>
    <w:multiLevelType w:val="singleLevel"/>
    <w:tmpl w:val="5E29AB5A"/>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40">
    <w:nsid w:val="60382F6E"/>
    <w:multiLevelType w:val="multilevel"/>
    <w:tmpl w:val="60382F6E"/>
    <w:lvl w:ilvl="0">
      <w:start w:val="4"/>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629F7852"/>
    <w:multiLevelType w:val="singleLevel"/>
    <w:tmpl w:val="629F78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abstractNum w:abstractNumId="42">
    <w:nsid w:val="72183CF9"/>
    <w:multiLevelType w:val="multilevel"/>
    <w:tmpl w:val="72183CF9"/>
    <w:lvl w:ilvl="0">
      <w:start w:val="9"/>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77ECEA79"/>
    <w:multiLevelType w:val="multilevel"/>
    <w:tmpl w:val="77ECEA79"/>
    <w:lvl w:ilvl="0">
      <w:start w:val="6"/>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0"/>
        <w:szCs w:val="3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79AA4FA4"/>
    <w:multiLevelType w:val="singleLevel"/>
    <w:tmpl w:val="79AA4FA4"/>
    <w:lvl w:ilvl="0">
      <w:start w:val="7"/>
      <w:numFmt w:val="decimal"/>
      <w:lvlText w:val="%1."/>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45">
    <w:nsid w:val="7C246926"/>
    <w:multiLevelType w:val="multilevel"/>
    <w:tmpl w:val="7C246926"/>
    <w:lvl w:ilvl="0">
      <w:start w:val="4"/>
      <w:numFmt w:val="decimal"/>
      <w:lvlText w:val="%1."/>
      <w:lvlJc w:val="left"/>
    </w:lvl>
    <w:lvl w:ilvl="1">
      <w:start w:val="3"/>
      <w:numFmt w:val="decimal"/>
      <w:lvlText w:val="%1.%2."/>
      <w:lvlJc w:val="left"/>
      <w:rPr>
        <w:rFonts w:ascii="宋体" w:eastAsia="宋体" w:hAnsi="宋体" w:cs="宋体"/>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7DEC2089"/>
    <w:multiLevelType w:val="singleLevel"/>
    <w:tmpl w:val="7DEC2089"/>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CN" w:eastAsia="zh-CN" w:bidi="zh-CN"/>
      </w:rPr>
    </w:lvl>
  </w:abstractNum>
  <w:num w:numId="1">
    <w:abstractNumId w:val="21"/>
  </w:num>
  <w:num w:numId="2">
    <w:abstractNumId w:val="15"/>
  </w:num>
  <w:num w:numId="3">
    <w:abstractNumId w:val="37"/>
  </w:num>
  <w:num w:numId="4">
    <w:abstractNumId w:val="13"/>
  </w:num>
  <w:num w:numId="5">
    <w:abstractNumId w:val="9"/>
  </w:num>
  <w:num w:numId="6">
    <w:abstractNumId w:val="23"/>
  </w:num>
  <w:num w:numId="7">
    <w:abstractNumId w:val="28"/>
  </w:num>
  <w:num w:numId="8">
    <w:abstractNumId w:val="42"/>
  </w:num>
  <w:num w:numId="9">
    <w:abstractNumId w:val="22"/>
  </w:num>
  <w:num w:numId="10">
    <w:abstractNumId w:val="5"/>
  </w:num>
  <w:num w:numId="11">
    <w:abstractNumId w:val="29"/>
  </w:num>
  <w:num w:numId="12">
    <w:abstractNumId w:val="38"/>
  </w:num>
  <w:num w:numId="13">
    <w:abstractNumId w:val="14"/>
  </w:num>
  <w:num w:numId="14">
    <w:abstractNumId w:val="34"/>
  </w:num>
  <w:num w:numId="15">
    <w:abstractNumId w:val="19"/>
  </w:num>
  <w:num w:numId="16">
    <w:abstractNumId w:val="27"/>
  </w:num>
  <w:num w:numId="17">
    <w:abstractNumId w:val="17"/>
  </w:num>
  <w:num w:numId="18">
    <w:abstractNumId w:val="16"/>
  </w:num>
  <w:num w:numId="19">
    <w:abstractNumId w:val="7"/>
  </w:num>
  <w:num w:numId="20">
    <w:abstractNumId w:val="33"/>
  </w:num>
  <w:num w:numId="21">
    <w:abstractNumId w:val="40"/>
  </w:num>
  <w:num w:numId="22">
    <w:abstractNumId w:val="24"/>
  </w:num>
  <w:num w:numId="23">
    <w:abstractNumId w:val="32"/>
  </w:num>
  <w:num w:numId="24">
    <w:abstractNumId w:val="8"/>
  </w:num>
  <w:num w:numId="25">
    <w:abstractNumId w:val="45"/>
  </w:num>
  <w:num w:numId="26">
    <w:abstractNumId w:val="43"/>
  </w:num>
  <w:num w:numId="27">
    <w:abstractNumId w:val="12"/>
  </w:num>
  <w:num w:numId="28">
    <w:abstractNumId w:val="41"/>
  </w:num>
  <w:num w:numId="29">
    <w:abstractNumId w:val="6"/>
  </w:num>
  <w:num w:numId="30">
    <w:abstractNumId w:val="31"/>
  </w:num>
  <w:num w:numId="31">
    <w:abstractNumId w:val="2"/>
  </w:num>
  <w:num w:numId="32">
    <w:abstractNumId w:val="36"/>
  </w:num>
  <w:num w:numId="33">
    <w:abstractNumId w:val="46"/>
  </w:num>
  <w:num w:numId="34">
    <w:abstractNumId w:val="0"/>
  </w:num>
  <w:num w:numId="35">
    <w:abstractNumId w:val="26"/>
  </w:num>
  <w:num w:numId="36">
    <w:abstractNumId w:val="35"/>
  </w:num>
  <w:num w:numId="37">
    <w:abstractNumId w:val="20"/>
  </w:num>
  <w:num w:numId="38">
    <w:abstractNumId w:val="18"/>
  </w:num>
  <w:num w:numId="39">
    <w:abstractNumId w:val="30"/>
  </w:num>
  <w:num w:numId="40">
    <w:abstractNumId w:val="44"/>
  </w:num>
  <w:num w:numId="41">
    <w:abstractNumId w:val="11"/>
  </w:num>
  <w:num w:numId="42">
    <w:abstractNumId w:val="4"/>
  </w:num>
  <w:num w:numId="43">
    <w:abstractNumId w:val="10"/>
  </w:num>
  <w:num w:numId="44">
    <w:abstractNumId w:val="39"/>
  </w:num>
  <w:num w:numId="45">
    <w:abstractNumId w:val="1"/>
  </w:num>
  <w:num w:numId="46">
    <w:abstractNumId w:val="25"/>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B970035"/>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ngLiU_HKSCS" w:eastAsia="MingLiU_HKSCS" w:hAnsi="MingLiU_HKSCS" w:cs="MingLiU_HKSCS"/>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ngLiU_HKSCS" w:eastAsia="MingLiU_HKSCS" w:hAnsi="MingLiU_HKSCS" w:cs="MingLiU_HKSCS"/>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MingLiU_HKSCS" w:eastAsia="MingLiU_HKSCS" w:hAnsi="MingLiU_HKSCS" w:cs="MingLiU_HKSCS"/>
      <w:color w:val="000000"/>
      <w:spacing w:val="0"/>
      <w:w w:val="100"/>
      <w:position w:val="0"/>
      <w:sz w:val="24"/>
      <w:szCs w:val="24"/>
      <w:shd w:val="clear" w:color="auto" w:fill="auto"/>
      <w:lang w:val="en-US" w:eastAsia="en-US" w:bidi="en-US"/>
    </w:rPr>
  </w:style>
  <w:style w:type="table" w:default="1" w:styleId="TableNormal">
    <w:name w:val="Normal Table"/>
    <w:semiHidden/>
    <w:qFormat/>
    <w:tblPr>
      <w:tblCellMar>
        <w:top w:w="0" w:type="dxa"/>
        <w:left w:w="108" w:type="dxa"/>
        <w:bottom w:w="0" w:type="dxa"/>
        <w:right w:w="108" w:type="dxa"/>
      </w:tblCellMar>
    </w:tblPr>
  </w:style>
  <w:style w:type="character" w:customStyle="1" w:styleId="2">
    <w:name w:val="正文文本 (2)_"/>
    <w:basedOn w:val="DefaultParagraphFont"/>
    <w:link w:val="20"/>
    <w:rPr>
      <w:rFonts w:ascii="Arial" w:eastAsia="Arial" w:hAnsi="Arial" w:cs="Arial"/>
      <w:b/>
      <w:bCs/>
      <w:sz w:val="14"/>
      <w:szCs w:val="14"/>
      <w:u w:val="none"/>
    </w:rPr>
  </w:style>
  <w:style w:type="paragraph" w:customStyle="1" w:styleId="20">
    <w:name w:val="正文文本 (2)"/>
    <w:basedOn w:val="Normal"/>
    <w:link w:val="2"/>
    <w:pPr>
      <w:widowControl w:val="0"/>
      <w:shd w:val="clear" w:color="auto" w:fill="auto"/>
      <w:spacing w:after="1650" w:line="209" w:lineRule="auto"/>
      <w:ind w:firstLine="110"/>
    </w:pPr>
    <w:rPr>
      <w:rFonts w:ascii="Arial" w:eastAsia="Arial" w:hAnsi="Arial" w:cs="Arial"/>
      <w:b/>
      <w:bCs/>
      <w:sz w:val="14"/>
      <w:szCs w:val="14"/>
      <w:u w:val="none"/>
    </w:rPr>
  </w:style>
  <w:style w:type="character" w:customStyle="1" w:styleId="1">
    <w:name w:val="标题 #1_"/>
    <w:basedOn w:val="DefaultParagraphFont"/>
    <w:link w:val="10"/>
    <w:rPr>
      <w:rFonts w:ascii="宋体" w:eastAsia="宋体" w:hAnsi="宋体" w:cs="宋体"/>
      <w:sz w:val="44"/>
      <w:szCs w:val="44"/>
      <w:u w:val="none"/>
      <w:lang w:val="zh-CN" w:eastAsia="zh-CN" w:bidi="zh-CN"/>
    </w:rPr>
  </w:style>
  <w:style w:type="paragraph" w:customStyle="1" w:styleId="10">
    <w:name w:val="标题 #1"/>
    <w:basedOn w:val="Normal"/>
    <w:link w:val="1"/>
    <w:pPr>
      <w:widowControl w:val="0"/>
      <w:shd w:val="clear" w:color="auto" w:fill="auto"/>
      <w:spacing w:after="4080"/>
      <w:jc w:val="center"/>
      <w:outlineLvl w:val="0"/>
    </w:pPr>
    <w:rPr>
      <w:rFonts w:ascii="宋体" w:eastAsia="宋体" w:hAnsi="宋体" w:cs="宋体"/>
      <w:sz w:val="44"/>
      <w:szCs w:val="44"/>
      <w:u w:val="none"/>
      <w:lang w:val="zh-CN" w:eastAsia="zh-CN" w:bidi="zh-CN"/>
    </w:rPr>
  </w:style>
  <w:style w:type="character" w:customStyle="1" w:styleId="21">
    <w:name w:val="标题 #2_"/>
    <w:basedOn w:val="DefaultParagraphFont"/>
    <w:link w:val="22"/>
    <w:rPr>
      <w:rFonts w:ascii="宋体" w:eastAsia="宋体" w:hAnsi="宋体" w:cs="宋体"/>
      <w:sz w:val="34"/>
      <w:szCs w:val="34"/>
      <w:u w:val="none"/>
      <w:lang w:val="zh-CN" w:eastAsia="zh-CN" w:bidi="zh-CN"/>
    </w:rPr>
  </w:style>
  <w:style w:type="paragraph" w:customStyle="1" w:styleId="22">
    <w:name w:val="标题 #2"/>
    <w:basedOn w:val="Normal"/>
    <w:link w:val="21"/>
    <w:pPr>
      <w:widowControl w:val="0"/>
      <w:shd w:val="clear" w:color="auto" w:fill="auto"/>
      <w:spacing w:after="980"/>
      <w:ind w:firstLine="720"/>
      <w:outlineLvl w:val="1"/>
    </w:pPr>
    <w:rPr>
      <w:rFonts w:ascii="宋体" w:eastAsia="宋体" w:hAnsi="宋体" w:cs="宋体"/>
      <w:sz w:val="34"/>
      <w:szCs w:val="34"/>
      <w:u w:val="none"/>
      <w:lang w:val="zh-CN" w:eastAsia="zh-CN" w:bidi="zh-CN"/>
    </w:rPr>
  </w:style>
  <w:style w:type="character" w:customStyle="1" w:styleId="3">
    <w:name w:val="标题 #3_"/>
    <w:basedOn w:val="DefaultParagraphFont"/>
    <w:link w:val="30"/>
    <w:rPr>
      <w:rFonts w:ascii="宋体" w:eastAsia="宋体" w:hAnsi="宋体" w:cs="宋体"/>
      <w:sz w:val="30"/>
      <w:szCs w:val="30"/>
      <w:u w:val="none"/>
      <w:lang w:val="zh-CN" w:eastAsia="zh-CN" w:bidi="zh-CN"/>
    </w:rPr>
  </w:style>
  <w:style w:type="paragraph" w:customStyle="1" w:styleId="30">
    <w:name w:val="标题 #3"/>
    <w:basedOn w:val="Normal"/>
    <w:link w:val="3"/>
    <w:pPr>
      <w:widowControl w:val="0"/>
      <w:shd w:val="clear" w:color="auto" w:fill="auto"/>
      <w:spacing w:after="380"/>
      <w:jc w:val="center"/>
      <w:outlineLvl w:val="2"/>
    </w:pPr>
    <w:rPr>
      <w:rFonts w:ascii="宋体" w:eastAsia="宋体" w:hAnsi="宋体" w:cs="宋体"/>
      <w:sz w:val="30"/>
      <w:szCs w:val="30"/>
      <w:u w:val="none"/>
      <w:lang w:val="zh-CN" w:eastAsia="zh-CN" w:bidi="zh-CN"/>
    </w:rPr>
  </w:style>
  <w:style w:type="character" w:customStyle="1" w:styleId="6">
    <w:name w:val="正文文本 (6)_"/>
    <w:basedOn w:val="DefaultParagraphFont"/>
    <w:link w:val="60"/>
    <w:rPr>
      <w:rFonts w:ascii="宋体" w:eastAsia="宋体" w:hAnsi="宋体" w:cs="宋体"/>
      <w:sz w:val="26"/>
      <w:szCs w:val="26"/>
      <w:u w:val="none"/>
    </w:rPr>
  </w:style>
  <w:style w:type="paragraph" w:customStyle="1" w:styleId="60">
    <w:name w:val="正文文本 (6)"/>
    <w:basedOn w:val="Normal"/>
    <w:link w:val="6"/>
    <w:pPr>
      <w:widowControl w:val="0"/>
      <w:shd w:val="clear" w:color="auto" w:fill="auto"/>
      <w:jc w:val="center"/>
    </w:pPr>
    <w:rPr>
      <w:rFonts w:ascii="宋体" w:eastAsia="宋体" w:hAnsi="宋体" w:cs="宋体"/>
      <w:sz w:val="26"/>
      <w:szCs w:val="26"/>
      <w:u w:val="none"/>
    </w:rPr>
  </w:style>
  <w:style w:type="character" w:customStyle="1" w:styleId="a">
    <w:name w:val="目录_"/>
    <w:basedOn w:val="DefaultParagraphFont"/>
    <w:link w:val="a0"/>
    <w:rPr>
      <w:rFonts w:ascii="宋体" w:eastAsia="宋体" w:hAnsi="宋体" w:cs="宋体"/>
      <w:sz w:val="20"/>
      <w:szCs w:val="20"/>
      <w:u w:val="none"/>
      <w:lang w:val="zh-CN" w:eastAsia="zh-CN" w:bidi="zh-CN"/>
    </w:rPr>
  </w:style>
  <w:style w:type="paragraph" w:customStyle="1" w:styleId="a0">
    <w:name w:val="目录"/>
    <w:basedOn w:val="Normal"/>
    <w:link w:val="a"/>
    <w:pPr>
      <w:widowControl w:val="0"/>
      <w:shd w:val="clear" w:color="auto" w:fill="auto"/>
      <w:spacing w:after="60"/>
      <w:ind w:firstLine="200"/>
    </w:pPr>
    <w:rPr>
      <w:rFonts w:ascii="宋体" w:eastAsia="宋体" w:hAnsi="宋体" w:cs="宋体"/>
      <w:sz w:val="20"/>
      <w:szCs w:val="20"/>
      <w:u w:val="none"/>
      <w:lang w:val="zh-CN" w:eastAsia="zh-CN" w:bidi="zh-CN"/>
    </w:rPr>
  </w:style>
  <w:style w:type="character" w:customStyle="1" w:styleId="4">
    <w:name w:val="正文文本 (4)_"/>
    <w:basedOn w:val="DefaultParagraphFont"/>
    <w:link w:val="40"/>
    <w:rPr>
      <w:rFonts w:ascii="宋体" w:eastAsia="宋体" w:hAnsi="宋体" w:cs="宋体"/>
      <w:sz w:val="22"/>
      <w:szCs w:val="22"/>
      <w:u w:val="none"/>
      <w:lang w:val="zh-CN" w:eastAsia="zh-CN" w:bidi="zh-CN"/>
    </w:rPr>
  </w:style>
  <w:style w:type="paragraph" w:customStyle="1" w:styleId="40">
    <w:name w:val="正文文本 (4)"/>
    <w:basedOn w:val="Normal"/>
    <w:link w:val="4"/>
    <w:pPr>
      <w:widowControl w:val="0"/>
      <w:shd w:val="clear" w:color="auto" w:fill="auto"/>
    </w:pPr>
    <w:rPr>
      <w:rFonts w:ascii="宋体" w:eastAsia="宋体" w:hAnsi="宋体" w:cs="宋体"/>
      <w:sz w:val="22"/>
      <w:szCs w:val="22"/>
      <w:u w:val="none"/>
      <w:lang w:val="zh-CN" w:eastAsia="zh-CN" w:bidi="zh-CN"/>
    </w:rPr>
  </w:style>
  <w:style w:type="character" w:customStyle="1" w:styleId="a1">
    <w:name w:val="正文文本_"/>
    <w:basedOn w:val="DefaultParagraphFont"/>
    <w:link w:val="11"/>
    <w:rPr>
      <w:rFonts w:ascii="宋体" w:eastAsia="宋体" w:hAnsi="宋体" w:cs="宋体"/>
      <w:sz w:val="22"/>
      <w:szCs w:val="22"/>
      <w:u w:val="none"/>
      <w:lang w:val="zh-CN" w:eastAsia="zh-CN" w:bidi="zh-CN"/>
    </w:rPr>
  </w:style>
  <w:style w:type="paragraph" w:customStyle="1" w:styleId="11">
    <w:name w:val="正文文本1"/>
    <w:basedOn w:val="Normal"/>
    <w:link w:val="a1"/>
    <w:pPr>
      <w:widowControl w:val="0"/>
      <w:shd w:val="clear" w:color="auto" w:fill="auto"/>
      <w:spacing w:after="260" w:line="420" w:lineRule="auto"/>
      <w:ind w:firstLine="200"/>
    </w:pPr>
    <w:rPr>
      <w:rFonts w:ascii="宋体" w:eastAsia="宋体" w:hAnsi="宋体" w:cs="宋体"/>
      <w:sz w:val="22"/>
      <w:szCs w:val="22"/>
      <w:u w:val="none"/>
      <w:lang w:val="zh-CN" w:eastAsia="zh-CN" w:bidi="zh-CN"/>
    </w:rPr>
  </w:style>
  <w:style w:type="character" w:customStyle="1" w:styleId="a2">
    <w:name w:val="其他_"/>
    <w:basedOn w:val="DefaultParagraphFont"/>
    <w:link w:val="a3"/>
    <w:rPr>
      <w:rFonts w:ascii="宋体" w:eastAsia="宋体" w:hAnsi="宋体" w:cs="宋体"/>
      <w:sz w:val="22"/>
      <w:szCs w:val="22"/>
      <w:u w:val="none"/>
      <w:lang w:val="zh-CN" w:eastAsia="zh-CN" w:bidi="zh-CN"/>
    </w:rPr>
  </w:style>
  <w:style w:type="paragraph" w:customStyle="1" w:styleId="a3">
    <w:name w:val="其他"/>
    <w:basedOn w:val="Normal"/>
    <w:link w:val="a2"/>
    <w:pPr>
      <w:widowControl w:val="0"/>
      <w:shd w:val="clear" w:color="auto" w:fill="auto"/>
      <w:spacing w:after="260" w:line="420" w:lineRule="auto"/>
      <w:ind w:firstLine="200"/>
    </w:pPr>
    <w:rPr>
      <w:rFonts w:ascii="宋体" w:eastAsia="宋体" w:hAnsi="宋体" w:cs="宋体"/>
      <w:sz w:val="22"/>
      <w:szCs w:val="22"/>
      <w:u w:val="none"/>
      <w:lang w:val="zh-CN" w:eastAsia="zh-CN" w:bidi="zh-CN"/>
    </w:rPr>
  </w:style>
  <w:style w:type="character" w:customStyle="1" w:styleId="a4">
    <w:name w:val="图片标题_"/>
    <w:basedOn w:val="DefaultParagraphFont"/>
    <w:link w:val="a5"/>
    <w:rPr>
      <w:rFonts w:ascii="宋体" w:eastAsia="宋体" w:hAnsi="宋体" w:cs="宋体"/>
      <w:sz w:val="22"/>
      <w:szCs w:val="22"/>
      <w:u w:val="none"/>
      <w:lang w:val="zh-CN" w:eastAsia="zh-CN" w:bidi="zh-CN"/>
    </w:rPr>
  </w:style>
  <w:style w:type="paragraph" w:customStyle="1" w:styleId="a5">
    <w:name w:val="图片标题"/>
    <w:basedOn w:val="Normal"/>
    <w:link w:val="a4"/>
    <w:pPr>
      <w:widowControl w:val="0"/>
      <w:shd w:val="clear" w:color="auto" w:fill="auto"/>
    </w:pPr>
    <w:rPr>
      <w:rFonts w:ascii="宋体" w:eastAsia="宋体" w:hAnsi="宋体" w:cs="宋体"/>
      <w:sz w:val="22"/>
      <w:szCs w:val="22"/>
      <w:u w:val="none"/>
      <w:lang w:val="zh-CN" w:eastAsia="zh-CN" w:bidi="zh-CN"/>
    </w:rPr>
  </w:style>
  <w:style w:type="character" w:customStyle="1" w:styleId="23">
    <w:name w:val="图片标题 (2)_"/>
    <w:basedOn w:val="DefaultParagraphFont"/>
    <w:link w:val="24"/>
    <w:rPr>
      <w:rFonts w:ascii="宋体" w:eastAsia="宋体" w:hAnsi="宋体" w:cs="宋体"/>
      <w:sz w:val="22"/>
      <w:szCs w:val="22"/>
      <w:u w:val="none"/>
      <w:lang w:val="zh-CN" w:eastAsia="zh-CN" w:bidi="zh-CN"/>
    </w:rPr>
  </w:style>
  <w:style w:type="paragraph" w:customStyle="1" w:styleId="24">
    <w:name w:val="图片标题 (2)"/>
    <w:basedOn w:val="Normal"/>
    <w:link w:val="23"/>
    <w:pPr>
      <w:widowControl w:val="0"/>
      <w:shd w:val="clear" w:color="auto" w:fill="auto"/>
    </w:pPr>
    <w:rPr>
      <w:rFonts w:ascii="宋体" w:eastAsia="宋体" w:hAnsi="宋体" w:cs="宋体"/>
      <w:sz w:val="22"/>
      <w:szCs w:val="22"/>
      <w:u w:val="none"/>
      <w:lang w:val="zh-CN" w:eastAsia="zh-CN" w:bidi="zh-CN"/>
    </w:rPr>
  </w:style>
  <w:style w:type="character" w:customStyle="1" w:styleId="a6">
    <w:name w:val="表格标题_"/>
    <w:basedOn w:val="DefaultParagraphFont"/>
    <w:link w:val="a7"/>
    <w:rPr>
      <w:rFonts w:ascii="宋体" w:eastAsia="宋体" w:hAnsi="宋体" w:cs="宋体"/>
      <w:sz w:val="22"/>
      <w:szCs w:val="22"/>
      <w:u w:val="none"/>
      <w:lang w:val="zh-CN" w:eastAsia="zh-CN" w:bidi="zh-CN"/>
    </w:rPr>
  </w:style>
  <w:style w:type="paragraph" w:customStyle="1" w:styleId="a7">
    <w:name w:val="表格标题"/>
    <w:basedOn w:val="Normal"/>
    <w:link w:val="a6"/>
    <w:pPr>
      <w:widowControl w:val="0"/>
      <w:shd w:val="clear" w:color="auto" w:fill="auto"/>
    </w:pPr>
    <w:rPr>
      <w:rFonts w:ascii="宋体" w:eastAsia="宋体" w:hAnsi="宋体" w:cs="宋体"/>
      <w:sz w:val="22"/>
      <w:szCs w:val="22"/>
      <w:u w:val="none"/>
      <w:lang w:val="zh-CN" w:eastAsia="zh-CN" w:bidi="zh-CN"/>
    </w:rPr>
  </w:style>
  <w:style w:type="character" w:customStyle="1" w:styleId="5">
    <w:name w:val="正文文本 (5)_"/>
    <w:basedOn w:val="DefaultParagraphFont"/>
    <w:link w:val="50"/>
    <w:rPr>
      <w:rFonts w:ascii="黑体" w:eastAsia="黑体" w:hAnsi="黑体" w:cs="黑体"/>
      <w:u w:val="none"/>
      <w:lang w:val="zh-CN" w:eastAsia="zh-CN" w:bidi="zh-CN"/>
    </w:rPr>
  </w:style>
  <w:style w:type="paragraph" w:customStyle="1" w:styleId="50">
    <w:name w:val="正文文本 (5)"/>
    <w:basedOn w:val="Normal"/>
    <w:link w:val="5"/>
    <w:pPr>
      <w:widowControl w:val="0"/>
      <w:shd w:val="clear" w:color="auto" w:fill="auto"/>
      <w:spacing w:after="260" w:line="472" w:lineRule="exact"/>
    </w:pPr>
    <w:rPr>
      <w:rFonts w:ascii="黑体" w:eastAsia="黑体" w:hAnsi="黑体" w:cs="黑体"/>
      <w:u w:val="none"/>
      <w:lang w:val="zh-CN" w:eastAsia="zh-CN" w:bidi="zh-CN"/>
    </w:rPr>
  </w:style>
  <w:style w:type="character" w:customStyle="1" w:styleId="25">
    <w:name w:val="页眉或页脚 (2)_"/>
    <w:basedOn w:val="DefaultParagraphFont"/>
    <w:link w:val="26"/>
    <w:rPr>
      <w:rFonts w:ascii="Times New Roman" w:eastAsia="Times New Roman" w:hAnsi="Times New Roman" w:cs="Times New Roman"/>
      <w:sz w:val="20"/>
      <w:szCs w:val="20"/>
      <w:u w:val="none"/>
    </w:rPr>
  </w:style>
  <w:style w:type="paragraph" w:customStyle="1" w:styleId="26">
    <w:name w:val="页眉或页脚 (2)"/>
    <w:basedOn w:val="Normal"/>
    <w:link w:val="25"/>
    <w:pPr>
      <w:widowControl w:val="0"/>
      <w:shd w:val="clear" w:color="auto" w:fill="auto"/>
    </w:pPr>
    <w:rPr>
      <w:rFonts w:ascii="Times New Roman" w:eastAsia="Times New Roman" w:hAnsi="Times New Roman" w:cs="Times New Roman"/>
      <w:sz w:val="20"/>
      <w:szCs w:val="20"/>
      <w:u w:val="none"/>
    </w:rPr>
  </w:style>
  <w:style w:type="character" w:customStyle="1" w:styleId="31">
    <w:name w:val="正文文本 (3)_"/>
    <w:basedOn w:val="DefaultParagraphFont"/>
    <w:link w:val="32"/>
    <w:rPr>
      <w:rFonts w:ascii="宋体" w:eastAsia="宋体" w:hAnsi="宋体" w:cs="宋体"/>
      <w:sz w:val="26"/>
      <w:szCs w:val="26"/>
      <w:u w:val="none"/>
      <w:lang w:val="zh-CN" w:eastAsia="zh-CN" w:bidi="zh-CN"/>
    </w:rPr>
  </w:style>
  <w:style w:type="paragraph" w:customStyle="1" w:styleId="32">
    <w:name w:val="正文文本 (3)"/>
    <w:basedOn w:val="Normal"/>
    <w:link w:val="31"/>
    <w:pPr>
      <w:widowControl w:val="0"/>
      <w:shd w:val="clear" w:color="auto" w:fill="auto"/>
    </w:pPr>
    <w:rPr>
      <w:rFonts w:ascii="宋体" w:eastAsia="宋体" w:hAnsi="宋体" w:cs="宋体"/>
      <w:sz w:val="26"/>
      <w:szCs w:val="26"/>
      <w:u w:val="none"/>
      <w:lang w:val="zh-CN" w:eastAsia="zh-CN" w:bidi="zh-CN"/>
    </w:rPr>
  </w:style>
  <w:style w:type="character" w:customStyle="1" w:styleId="a8">
    <w:name w:val="页眉或页脚_"/>
    <w:basedOn w:val="DefaultParagraphFont"/>
    <w:link w:val="a9"/>
    <w:rPr>
      <w:rFonts w:ascii="宋体" w:eastAsia="宋体" w:hAnsi="宋体" w:cs="宋体"/>
      <w:sz w:val="24"/>
      <w:szCs w:val="24"/>
      <w:u w:val="none"/>
    </w:rPr>
  </w:style>
  <w:style w:type="paragraph" w:customStyle="1" w:styleId="a9">
    <w:name w:val="页眉或页脚"/>
    <w:basedOn w:val="Normal"/>
    <w:link w:val="a8"/>
    <w:pPr>
      <w:widowControl w:val="0"/>
      <w:shd w:val="clear" w:color="auto" w:fill="auto"/>
      <w:spacing w:line="329" w:lineRule="auto"/>
    </w:pPr>
    <w:rPr>
      <w:rFonts w:ascii="宋体" w:eastAsia="宋体" w:hAnsi="宋体" w:cs="宋体"/>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image" Target="media/image11.jpeg" /><Relationship Id="rId18" Type="http://schemas.openxmlformats.org/officeDocument/2006/relationships/header" Target="header3.xml" /><Relationship Id="rId19" Type="http://schemas.openxmlformats.org/officeDocument/2006/relationships/hyperlink" Target="https://d.book118.com/375340201041011100" TargetMode="Externa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好的</cp:lastModifiedBy>
  <cp:revision>0</cp:revision>
  <dcterms:created xsi:type="dcterms:W3CDTF">2024-01-23T15:26:23Z</dcterms:created>
  <dcterms:modified xsi:type="dcterms:W3CDTF">2024-01-23T15:26:52Z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7E41CC53F1674E02AEC01A320E18453B</vt:lpwstr>
  </property>
  <property fmtid="{D5CDD505-2E9C-101B-9397-08002B2CF9AE}" pid="3" name="KSOProductBuildVer">
    <vt:lpwstr>2052-11.8.6.11825</vt:lpwstr>
  </property>
</Properties>
</file>