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胚胎生物工程药物及器械项目规划设计蓝图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55" w:history="1">
        <w:r>
          <w:rPr>
            <w:rFonts w:ascii="仿宋" w:eastAsia="仿宋" w:hAnsi="仿宋" w:cs="仿宋" w:hint="eastAsia"/>
            <w:lang w:eastAsia="zh-CN"/>
          </w:rPr>
          <w:t>序言</w:t>
        </w:r>
        <w:r>
          <w:tab/>
        </w:r>
        <w:r>
          <w:fldChar w:fldCharType="begin"/>
        </w:r>
        <w:r>
          <w:instrText xml:space="preserve"> PAGEREF _Toc14355 \h </w:instrText>
        </w:r>
        <w:r>
          <w:fldChar w:fldCharType="separate"/>
        </w:r>
        <w:r>
          <w:t>3</w:t>
        </w:r>
        <w:r>
          <w:fldChar w:fldCharType="end"/>
        </w:r>
      </w:hyperlink>
    </w:p>
    <w:p>
      <w:pPr>
        <w:pStyle w:val="TOC1"/>
        <w:tabs>
          <w:tab w:val="right" w:leader="dot" w:pos="8306"/>
        </w:tabs>
      </w:pPr>
      <w:hyperlink w:anchor="_Toc9745" w:history="1">
        <w:r>
          <w:rPr>
            <w:rFonts w:ascii="仿宋" w:eastAsia="仿宋" w:hAnsi="仿宋" w:cs="仿宋" w:hint="eastAsia"/>
            <w:lang w:eastAsia="zh-CN"/>
          </w:rPr>
          <w:t>一、工艺说明</w:t>
        </w:r>
        <w:r>
          <w:tab/>
        </w:r>
        <w:r>
          <w:fldChar w:fldCharType="begin"/>
        </w:r>
        <w:r>
          <w:instrText xml:space="preserve"> PAGEREF _Toc9745 \h </w:instrText>
        </w:r>
        <w:r>
          <w:fldChar w:fldCharType="separate"/>
        </w:r>
        <w:r>
          <w:t>3</w:t>
        </w:r>
        <w:r>
          <w:fldChar w:fldCharType="end"/>
        </w:r>
      </w:hyperlink>
    </w:p>
    <w:p>
      <w:pPr>
        <w:pStyle w:val="TOC2"/>
        <w:tabs>
          <w:tab w:val="right" w:leader="dot" w:pos="8306"/>
        </w:tabs>
      </w:pPr>
      <w:hyperlink w:anchor="_Toc28388" w:history="1">
        <w:r>
          <w:rPr>
            <w:rFonts w:ascii="仿宋" w:eastAsia="仿宋" w:hAnsi="仿宋" w:cs="仿宋" w:hint="eastAsia"/>
            <w:lang w:eastAsia="zh-CN"/>
          </w:rPr>
          <w:t>(一)、技术管理特点</w:t>
        </w:r>
        <w:r>
          <w:tab/>
        </w:r>
        <w:r>
          <w:fldChar w:fldCharType="begin"/>
        </w:r>
        <w:r>
          <w:instrText xml:space="preserve"> PAGEREF _Toc28388 \h </w:instrText>
        </w:r>
        <w:r>
          <w:fldChar w:fldCharType="separate"/>
        </w:r>
        <w:r>
          <w:t>3</w:t>
        </w:r>
        <w:r>
          <w:fldChar w:fldCharType="end"/>
        </w:r>
      </w:hyperlink>
    </w:p>
    <w:p>
      <w:pPr>
        <w:pStyle w:val="TOC2"/>
        <w:tabs>
          <w:tab w:val="right" w:leader="dot" w:pos="8306"/>
        </w:tabs>
      </w:pPr>
      <w:hyperlink w:anchor="_Toc21113" w:history="1">
        <w:r>
          <w:rPr>
            <w:rFonts w:ascii="仿宋" w:eastAsia="仿宋" w:hAnsi="仿宋" w:cs="仿宋" w:hint="eastAsia"/>
            <w:lang w:eastAsia="zh-CN"/>
          </w:rPr>
          <w:t>(二)、胚胎生物工程药物及器械项目工艺技术设计方案</w:t>
        </w:r>
        <w:r>
          <w:tab/>
        </w:r>
        <w:r>
          <w:fldChar w:fldCharType="begin"/>
        </w:r>
        <w:r>
          <w:instrText xml:space="preserve"> PAGEREF _Toc21113 \h </w:instrText>
        </w:r>
        <w:r>
          <w:fldChar w:fldCharType="separate"/>
        </w:r>
        <w:r>
          <w:t>4</w:t>
        </w:r>
        <w:r>
          <w:fldChar w:fldCharType="end"/>
        </w:r>
      </w:hyperlink>
    </w:p>
    <w:p>
      <w:pPr>
        <w:pStyle w:val="TOC2"/>
        <w:tabs>
          <w:tab w:val="right" w:leader="dot" w:pos="8306"/>
        </w:tabs>
      </w:pPr>
      <w:hyperlink w:anchor="_Toc19004" w:history="1">
        <w:r>
          <w:rPr>
            <w:rFonts w:ascii="仿宋" w:eastAsia="仿宋" w:hAnsi="仿宋" w:cs="仿宋" w:hint="eastAsia"/>
            <w:lang w:eastAsia="zh-CN"/>
          </w:rPr>
          <w:t>(三)、设备选型方案</w:t>
        </w:r>
        <w:r>
          <w:tab/>
        </w:r>
        <w:r>
          <w:fldChar w:fldCharType="begin"/>
        </w:r>
        <w:r>
          <w:instrText xml:space="preserve"> PAGEREF _Toc19004 \h </w:instrText>
        </w:r>
        <w:r>
          <w:fldChar w:fldCharType="separate"/>
        </w:r>
        <w:r>
          <w:t>6</w:t>
        </w:r>
        <w:r>
          <w:fldChar w:fldCharType="end"/>
        </w:r>
      </w:hyperlink>
    </w:p>
    <w:p>
      <w:pPr>
        <w:pStyle w:val="TOC1"/>
        <w:tabs>
          <w:tab w:val="right" w:leader="dot" w:pos="8306"/>
        </w:tabs>
      </w:pPr>
      <w:hyperlink w:anchor="_Toc9566" w:history="1">
        <w:r>
          <w:rPr>
            <w:rFonts w:ascii="仿宋" w:eastAsia="仿宋" w:hAnsi="仿宋" w:cs="仿宋" w:hint="eastAsia"/>
            <w:lang w:eastAsia="zh-CN"/>
          </w:rPr>
          <w:t>二、胚胎生物工程药物及器械项目土建工程</w:t>
        </w:r>
        <w:r>
          <w:tab/>
        </w:r>
        <w:r>
          <w:fldChar w:fldCharType="begin"/>
        </w:r>
        <w:r>
          <w:instrText xml:space="preserve"> PAGEREF _Toc9566 \h </w:instrText>
        </w:r>
        <w:r>
          <w:fldChar w:fldCharType="separate"/>
        </w:r>
        <w:r>
          <w:t>7</w:t>
        </w:r>
        <w:r>
          <w:fldChar w:fldCharType="end"/>
        </w:r>
      </w:hyperlink>
    </w:p>
    <w:p>
      <w:pPr>
        <w:pStyle w:val="TOC2"/>
        <w:tabs>
          <w:tab w:val="right" w:leader="dot" w:pos="8306"/>
        </w:tabs>
      </w:pPr>
      <w:hyperlink w:anchor="_Toc3817" w:history="1">
        <w:r>
          <w:rPr>
            <w:rFonts w:ascii="仿宋" w:eastAsia="仿宋" w:hAnsi="仿宋" w:cs="仿宋" w:hint="eastAsia"/>
            <w:lang w:eastAsia="zh-CN"/>
          </w:rPr>
          <w:t>(一)、建筑工程设计原则</w:t>
        </w:r>
        <w:r>
          <w:tab/>
        </w:r>
        <w:r>
          <w:fldChar w:fldCharType="begin"/>
        </w:r>
        <w:r>
          <w:instrText xml:space="preserve"> PAGEREF _Toc3817 \h </w:instrText>
        </w:r>
        <w:r>
          <w:fldChar w:fldCharType="separate"/>
        </w:r>
        <w:r>
          <w:t>7</w:t>
        </w:r>
        <w:r>
          <w:fldChar w:fldCharType="end"/>
        </w:r>
      </w:hyperlink>
    </w:p>
    <w:p>
      <w:pPr>
        <w:pStyle w:val="TOC2"/>
        <w:tabs>
          <w:tab w:val="right" w:leader="dot" w:pos="8306"/>
        </w:tabs>
      </w:pPr>
      <w:hyperlink w:anchor="_Toc23272" w:history="1">
        <w:r>
          <w:rPr>
            <w:rFonts w:ascii="仿宋" w:eastAsia="仿宋" w:hAnsi="仿宋" w:cs="仿宋" w:hint="eastAsia"/>
            <w:lang w:eastAsia="zh-CN"/>
          </w:rPr>
          <w:t>(二)、土建工程设计年限及安全等级</w:t>
        </w:r>
        <w:r>
          <w:tab/>
        </w:r>
        <w:r>
          <w:fldChar w:fldCharType="begin"/>
        </w:r>
        <w:r>
          <w:instrText xml:space="preserve"> PAGEREF _Toc23272 \h </w:instrText>
        </w:r>
        <w:r>
          <w:fldChar w:fldCharType="separate"/>
        </w:r>
        <w:r>
          <w:t>8</w:t>
        </w:r>
        <w:r>
          <w:fldChar w:fldCharType="end"/>
        </w:r>
      </w:hyperlink>
    </w:p>
    <w:p>
      <w:pPr>
        <w:pStyle w:val="TOC2"/>
        <w:tabs>
          <w:tab w:val="right" w:leader="dot" w:pos="8306"/>
        </w:tabs>
      </w:pPr>
      <w:hyperlink w:anchor="_Toc12472" w:history="1">
        <w:r>
          <w:rPr>
            <w:rFonts w:ascii="仿宋" w:eastAsia="仿宋" w:hAnsi="仿宋" w:cs="仿宋" w:hint="eastAsia"/>
            <w:lang w:eastAsia="zh-CN"/>
          </w:rPr>
          <w:t>(三)、建筑工程设计总体要求</w:t>
        </w:r>
        <w:r>
          <w:tab/>
        </w:r>
        <w:r>
          <w:fldChar w:fldCharType="begin"/>
        </w:r>
        <w:r>
          <w:instrText xml:space="preserve"> PAGEREF _Toc12472 \h </w:instrText>
        </w:r>
        <w:r>
          <w:fldChar w:fldCharType="separate"/>
        </w:r>
        <w:r>
          <w:t>9</w:t>
        </w:r>
        <w:r>
          <w:fldChar w:fldCharType="end"/>
        </w:r>
      </w:hyperlink>
    </w:p>
    <w:p>
      <w:pPr>
        <w:pStyle w:val="TOC2"/>
        <w:tabs>
          <w:tab w:val="right" w:leader="dot" w:pos="8306"/>
        </w:tabs>
      </w:pPr>
      <w:hyperlink w:anchor="_Toc18129" w:history="1">
        <w:r>
          <w:rPr>
            <w:rFonts w:ascii="仿宋" w:eastAsia="仿宋" w:hAnsi="仿宋" w:cs="仿宋" w:hint="eastAsia"/>
            <w:lang w:eastAsia="zh-CN"/>
          </w:rPr>
          <w:t>(四)、土建工程建设指标</w:t>
        </w:r>
        <w:r>
          <w:tab/>
        </w:r>
        <w:r>
          <w:fldChar w:fldCharType="begin"/>
        </w:r>
        <w:r>
          <w:instrText xml:space="preserve"> PAGEREF _Toc18129 \h </w:instrText>
        </w:r>
        <w:r>
          <w:fldChar w:fldCharType="separate"/>
        </w:r>
        <w:r>
          <w:t>10</w:t>
        </w:r>
        <w:r>
          <w:fldChar w:fldCharType="end"/>
        </w:r>
      </w:hyperlink>
    </w:p>
    <w:p>
      <w:pPr>
        <w:pStyle w:val="TOC1"/>
        <w:tabs>
          <w:tab w:val="right" w:leader="dot" w:pos="8306"/>
        </w:tabs>
      </w:pPr>
      <w:hyperlink w:anchor="_Toc12054" w:history="1">
        <w:r>
          <w:rPr>
            <w:rFonts w:ascii="仿宋" w:eastAsia="仿宋" w:hAnsi="仿宋" w:cs="仿宋" w:hint="eastAsia"/>
            <w:lang w:eastAsia="zh-CN"/>
          </w:rPr>
          <w:t>三、胚胎生物工程药物及器械项目危机管理</w:t>
        </w:r>
        <w:r>
          <w:tab/>
        </w:r>
        <w:r>
          <w:fldChar w:fldCharType="begin"/>
        </w:r>
        <w:r>
          <w:instrText xml:space="preserve"> PAGEREF _Toc12054 \h </w:instrText>
        </w:r>
        <w:r>
          <w:fldChar w:fldCharType="separate"/>
        </w:r>
        <w:r>
          <w:t>10</w:t>
        </w:r>
        <w:r>
          <w:fldChar w:fldCharType="end"/>
        </w:r>
      </w:hyperlink>
    </w:p>
    <w:p>
      <w:pPr>
        <w:pStyle w:val="TOC2"/>
        <w:tabs>
          <w:tab w:val="right" w:leader="dot" w:pos="8306"/>
        </w:tabs>
      </w:pPr>
      <w:hyperlink w:anchor="_Toc25352" w:history="1">
        <w:r>
          <w:rPr>
            <w:rFonts w:ascii="仿宋" w:eastAsia="仿宋" w:hAnsi="仿宋" w:cs="仿宋" w:hint="eastAsia"/>
            <w:lang w:eastAsia="zh-CN"/>
          </w:rPr>
          <w:t>(一)、危机预警与识别</w:t>
        </w:r>
        <w:r>
          <w:tab/>
        </w:r>
        <w:r>
          <w:fldChar w:fldCharType="begin"/>
        </w:r>
        <w:r>
          <w:instrText xml:space="preserve"> PAGEREF _Toc25352 \h </w:instrText>
        </w:r>
        <w:r>
          <w:fldChar w:fldCharType="separate"/>
        </w:r>
        <w:r>
          <w:t>10</w:t>
        </w:r>
        <w:r>
          <w:fldChar w:fldCharType="end"/>
        </w:r>
      </w:hyperlink>
    </w:p>
    <w:p>
      <w:pPr>
        <w:pStyle w:val="TOC2"/>
        <w:tabs>
          <w:tab w:val="right" w:leader="dot" w:pos="8306"/>
        </w:tabs>
      </w:pPr>
      <w:hyperlink w:anchor="_Toc31654" w:history="1">
        <w:r>
          <w:rPr>
            <w:rFonts w:ascii="仿宋" w:eastAsia="仿宋" w:hAnsi="仿宋" w:cs="仿宋" w:hint="eastAsia"/>
            <w:lang w:eastAsia="zh-CN"/>
          </w:rPr>
          <w:t>(二)、危机应对与恢复</w:t>
        </w:r>
        <w:r>
          <w:tab/>
        </w:r>
        <w:r>
          <w:fldChar w:fldCharType="begin"/>
        </w:r>
        <w:r>
          <w:instrText xml:space="preserve"> PAGEREF _Toc31654 \h </w:instrText>
        </w:r>
        <w:r>
          <w:fldChar w:fldCharType="separate"/>
        </w:r>
        <w:r>
          <w:t>11</w:t>
        </w:r>
        <w:r>
          <w:fldChar w:fldCharType="end"/>
        </w:r>
      </w:hyperlink>
    </w:p>
    <w:p>
      <w:pPr>
        <w:pStyle w:val="TOC1"/>
        <w:tabs>
          <w:tab w:val="right" w:leader="dot" w:pos="8306"/>
        </w:tabs>
      </w:pPr>
      <w:hyperlink w:anchor="_Toc25697" w:history="1">
        <w:r>
          <w:rPr>
            <w:rFonts w:ascii="仿宋" w:eastAsia="仿宋" w:hAnsi="仿宋" w:cs="仿宋" w:hint="eastAsia"/>
            <w:lang w:eastAsia="zh-CN"/>
          </w:rPr>
          <w:t>四、胚胎生物工程药物及器械项目文档管理</w:t>
        </w:r>
        <w:r>
          <w:tab/>
        </w:r>
        <w:r>
          <w:fldChar w:fldCharType="begin"/>
        </w:r>
        <w:r>
          <w:instrText xml:space="preserve"> PAGEREF _Toc25697 \h </w:instrText>
        </w:r>
        <w:r>
          <w:fldChar w:fldCharType="separate"/>
        </w:r>
        <w:r>
          <w:t>13</w:t>
        </w:r>
        <w:r>
          <w:fldChar w:fldCharType="end"/>
        </w:r>
      </w:hyperlink>
    </w:p>
    <w:p>
      <w:pPr>
        <w:pStyle w:val="TOC2"/>
        <w:tabs>
          <w:tab w:val="right" w:leader="dot" w:pos="8306"/>
        </w:tabs>
      </w:pPr>
      <w:hyperlink w:anchor="_Toc25244" w:history="1">
        <w:r>
          <w:rPr>
            <w:rFonts w:ascii="仿宋" w:eastAsia="仿宋" w:hAnsi="仿宋" w:cs="仿宋" w:hint="eastAsia"/>
            <w:lang w:eastAsia="zh-CN"/>
          </w:rPr>
          <w:t>(一)、文档编制与审查</w:t>
        </w:r>
        <w:r>
          <w:tab/>
        </w:r>
        <w:r>
          <w:fldChar w:fldCharType="begin"/>
        </w:r>
        <w:r>
          <w:instrText xml:space="preserve"> PAGEREF _Toc25244 \h </w:instrText>
        </w:r>
        <w:r>
          <w:fldChar w:fldCharType="separate"/>
        </w:r>
        <w:r>
          <w:t>13</w:t>
        </w:r>
        <w:r>
          <w:fldChar w:fldCharType="end"/>
        </w:r>
      </w:hyperlink>
    </w:p>
    <w:p>
      <w:pPr>
        <w:pStyle w:val="TOC2"/>
        <w:tabs>
          <w:tab w:val="right" w:leader="dot" w:pos="8306"/>
        </w:tabs>
      </w:pPr>
      <w:hyperlink w:anchor="_Toc3606" w:history="1">
        <w:r>
          <w:rPr>
            <w:rFonts w:ascii="仿宋" w:eastAsia="仿宋" w:hAnsi="仿宋" w:cs="仿宋" w:hint="eastAsia"/>
            <w:lang w:eastAsia="zh-CN"/>
          </w:rPr>
          <w:t>(二)、文档发布与分发</w:t>
        </w:r>
        <w:r>
          <w:tab/>
        </w:r>
        <w:r>
          <w:fldChar w:fldCharType="begin"/>
        </w:r>
        <w:r>
          <w:instrText xml:space="preserve"> PAGEREF _Toc3606 \h </w:instrText>
        </w:r>
        <w:r>
          <w:fldChar w:fldCharType="separate"/>
        </w:r>
        <w:r>
          <w:t>14</w:t>
        </w:r>
        <w:r>
          <w:fldChar w:fldCharType="end"/>
        </w:r>
      </w:hyperlink>
    </w:p>
    <w:p>
      <w:pPr>
        <w:pStyle w:val="TOC2"/>
        <w:tabs>
          <w:tab w:val="right" w:leader="dot" w:pos="8306"/>
        </w:tabs>
      </w:pPr>
      <w:hyperlink w:anchor="_Toc27358" w:history="1">
        <w:r>
          <w:rPr>
            <w:rFonts w:ascii="仿宋" w:eastAsia="仿宋" w:hAnsi="仿宋" w:cs="仿宋" w:hint="eastAsia"/>
            <w:lang w:eastAsia="zh-CN"/>
          </w:rPr>
          <w:t>(三)、文档存档与归档</w:t>
        </w:r>
        <w:r>
          <w:tab/>
        </w:r>
        <w:r>
          <w:fldChar w:fldCharType="begin"/>
        </w:r>
        <w:r>
          <w:instrText xml:space="preserve"> PAGEREF _Toc27358 \h </w:instrText>
        </w:r>
        <w:r>
          <w:fldChar w:fldCharType="separate"/>
        </w:r>
        <w:r>
          <w:t>15</w:t>
        </w:r>
        <w:r>
          <w:fldChar w:fldCharType="end"/>
        </w:r>
      </w:hyperlink>
    </w:p>
    <w:p>
      <w:pPr>
        <w:pStyle w:val="TOC1"/>
        <w:tabs>
          <w:tab w:val="right" w:leader="dot" w:pos="8306"/>
        </w:tabs>
      </w:pPr>
      <w:hyperlink w:anchor="_Toc468" w:history="1">
        <w:r>
          <w:rPr>
            <w:rFonts w:ascii="仿宋" w:eastAsia="仿宋" w:hAnsi="仿宋" w:cs="仿宋" w:hint="eastAsia"/>
            <w:lang w:eastAsia="zh-CN"/>
          </w:rPr>
          <w:t>五、胚胎生物工程药物及器械项目概论</w:t>
        </w:r>
        <w:r>
          <w:tab/>
        </w:r>
        <w:r>
          <w:fldChar w:fldCharType="begin"/>
        </w:r>
        <w:r>
          <w:instrText xml:space="preserve"> PAGEREF _Toc468 \h </w:instrText>
        </w:r>
        <w:r>
          <w:fldChar w:fldCharType="separate"/>
        </w:r>
        <w:r>
          <w:t>17</w:t>
        </w:r>
        <w:r>
          <w:fldChar w:fldCharType="end"/>
        </w:r>
      </w:hyperlink>
    </w:p>
    <w:p>
      <w:pPr>
        <w:pStyle w:val="TOC2"/>
        <w:tabs>
          <w:tab w:val="right" w:leader="dot" w:pos="8306"/>
        </w:tabs>
      </w:pPr>
      <w:hyperlink w:anchor="_Toc5175" w:history="1">
        <w:r>
          <w:rPr>
            <w:rFonts w:ascii="仿宋" w:eastAsia="仿宋" w:hAnsi="仿宋" w:cs="仿宋" w:hint="eastAsia"/>
            <w:lang w:eastAsia="zh-CN"/>
          </w:rPr>
          <w:t>(一)、胚胎生物工程药物及器械项目概况</w:t>
        </w:r>
        <w:r>
          <w:tab/>
        </w:r>
        <w:r>
          <w:fldChar w:fldCharType="begin"/>
        </w:r>
        <w:r>
          <w:instrText xml:space="preserve"> PAGEREF _Toc5175 \h </w:instrText>
        </w:r>
        <w:r>
          <w:fldChar w:fldCharType="separate"/>
        </w:r>
        <w:r>
          <w:t>17</w:t>
        </w:r>
        <w:r>
          <w:fldChar w:fldCharType="end"/>
        </w:r>
      </w:hyperlink>
    </w:p>
    <w:p>
      <w:pPr>
        <w:pStyle w:val="TOC2"/>
        <w:tabs>
          <w:tab w:val="right" w:leader="dot" w:pos="8306"/>
        </w:tabs>
      </w:pPr>
      <w:hyperlink w:anchor="_Toc31146" w:history="1">
        <w:r>
          <w:rPr>
            <w:rFonts w:ascii="仿宋" w:eastAsia="仿宋" w:hAnsi="仿宋" w:cs="仿宋" w:hint="eastAsia"/>
            <w:lang w:eastAsia="zh-CN"/>
          </w:rPr>
          <w:t>(二)、胚胎生物工程药物及器械项目目标</w:t>
        </w:r>
        <w:r>
          <w:tab/>
        </w:r>
        <w:r>
          <w:fldChar w:fldCharType="begin"/>
        </w:r>
        <w:r>
          <w:instrText xml:space="preserve"> PAGEREF _Toc31146 \h </w:instrText>
        </w:r>
        <w:r>
          <w:fldChar w:fldCharType="separate"/>
        </w:r>
        <w:r>
          <w:t>19</w:t>
        </w:r>
        <w:r>
          <w:fldChar w:fldCharType="end"/>
        </w:r>
      </w:hyperlink>
    </w:p>
    <w:p>
      <w:pPr>
        <w:pStyle w:val="TOC2"/>
        <w:tabs>
          <w:tab w:val="right" w:leader="dot" w:pos="8306"/>
        </w:tabs>
      </w:pPr>
      <w:hyperlink w:anchor="_Toc19495" w:history="1">
        <w:r>
          <w:rPr>
            <w:rFonts w:ascii="仿宋" w:eastAsia="仿宋" w:hAnsi="仿宋" w:cs="仿宋" w:hint="eastAsia"/>
            <w:lang w:eastAsia="zh-CN"/>
          </w:rPr>
          <w:t>(三)、胚胎生物工程药物及器械项目提出的理由</w:t>
        </w:r>
        <w:r>
          <w:tab/>
        </w:r>
        <w:r>
          <w:fldChar w:fldCharType="begin"/>
        </w:r>
        <w:r>
          <w:instrText xml:space="preserve"> PAGEREF _Toc19495 \h </w:instrText>
        </w:r>
        <w:r>
          <w:fldChar w:fldCharType="separate"/>
        </w:r>
        <w:r>
          <w:t>20</w:t>
        </w:r>
        <w:r>
          <w:fldChar w:fldCharType="end"/>
        </w:r>
      </w:hyperlink>
    </w:p>
    <w:p>
      <w:pPr>
        <w:pStyle w:val="TOC2"/>
        <w:tabs>
          <w:tab w:val="right" w:leader="dot" w:pos="8306"/>
        </w:tabs>
      </w:pPr>
      <w:hyperlink w:anchor="_Toc548" w:history="1">
        <w:r>
          <w:rPr>
            <w:rFonts w:ascii="仿宋" w:eastAsia="仿宋" w:hAnsi="仿宋" w:cs="仿宋" w:hint="eastAsia"/>
            <w:lang w:eastAsia="zh-CN"/>
          </w:rPr>
          <w:t>(四)、胚胎生物工程药物及器械项目意义</w:t>
        </w:r>
        <w:r>
          <w:tab/>
        </w:r>
        <w:r>
          <w:fldChar w:fldCharType="begin"/>
        </w:r>
        <w:r>
          <w:instrText xml:space="preserve"> PAGEREF _Toc548 \h </w:instrText>
        </w:r>
        <w:r>
          <w:fldChar w:fldCharType="separate"/>
        </w:r>
        <w:r>
          <w:t>22</w:t>
        </w:r>
        <w:r>
          <w:fldChar w:fldCharType="end"/>
        </w:r>
      </w:hyperlink>
    </w:p>
    <w:p>
      <w:pPr>
        <w:pStyle w:val="TOC2"/>
        <w:tabs>
          <w:tab w:val="right" w:leader="dot" w:pos="8306"/>
        </w:tabs>
      </w:pPr>
      <w:hyperlink w:anchor="_Toc30215" w:history="1">
        <w:r>
          <w:rPr>
            <w:rFonts w:ascii="仿宋" w:eastAsia="仿宋" w:hAnsi="仿宋" w:cs="仿宋" w:hint="eastAsia"/>
            <w:lang w:eastAsia="zh-CN"/>
          </w:rPr>
          <w:t>(五)、胚胎生物工程药物及器械项目背景</w:t>
        </w:r>
        <w:r>
          <w:tab/>
        </w:r>
        <w:r>
          <w:fldChar w:fldCharType="begin"/>
        </w:r>
        <w:r>
          <w:instrText xml:space="preserve"> PAGEREF _Toc30215 \h </w:instrText>
        </w:r>
        <w:r>
          <w:fldChar w:fldCharType="separate"/>
        </w:r>
        <w:r>
          <w:t>23</w:t>
        </w:r>
        <w:r>
          <w:fldChar w:fldCharType="end"/>
        </w:r>
      </w:hyperlink>
    </w:p>
    <w:p>
      <w:pPr>
        <w:pStyle w:val="TOC1"/>
        <w:tabs>
          <w:tab w:val="right" w:leader="dot" w:pos="8306"/>
        </w:tabs>
      </w:pPr>
      <w:hyperlink w:anchor="_Toc15933" w:history="1">
        <w:r>
          <w:rPr>
            <w:rFonts w:ascii="仿宋" w:eastAsia="仿宋" w:hAnsi="仿宋" w:cs="仿宋" w:hint="eastAsia"/>
            <w:lang w:eastAsia="zh-CN"/>
          </w:rPr>
          <w:t>六、胚胎生物工程药物及器械项目建设单位说明</w:t>
        </w:r>
        <w:r>
          <w:tab/>
        </w:r>
        <w:r>
          <w:fldChar w:fldCharType="begin"/>
        </w:r>
        <w:r>
          <w:instrText xml:space="preserve"> PAGEREF _Toc15933 \h </w:instrText>
        </w:r>
        <w:r>
          <w:fldChar w:fldCharType="separate"/>
        </w:r>
        <w:r>
          <w:t>24</w:t>
        </w:r>
        <w:r>
          <w:fldChar w:fldCharType="end"/>
        </w:r>
      </w:hyperlink>
    </w:p>
    <w:p>
      <w:pPr>
        <w:pStyle w:val="TOC2"/>
        <w:tabs>
          <w:tab w:val="right" w:leader="dot" w:pos="8306"/>
        </w:tabs>
      </w:pPr>
      <w:hyperlink w:anchor="_Toc2474" w:history="1">
        <w:r>
          <w:rPr>
            <w:rFonts w:ascii="仿宋" w:eastAsia="仿宋" w:hAnsi="仿宋" w:cs="仿宋" w:hint="eastAsia"/>
            <w:lang w:eastAsia="zh-CN"/>
          </w:rPr>
          <w:t>(一)、胚胎生物工程药物及器械项目承办单位基本情况</w:t>
        </w:r>
        <w:r>
          <w:tab/>
        </w:r>
        <w:r>
          <w:fldChar w:fldCharType="begin"/>
        </w:r>
        <w:r>
          <w:instrText xml:space="preserve"> PAGEREF _Toc2474 \h </w:instrText>
        </w:r>
        <w:r>
          <w:fldChar w:fldCharType="separate"/>
        </w:r>
        <w:r>
          <w:t>24</w:t>
        </w:r>
        <w:r>
          <w:fldChar w:fldCharType="end"/>
        </w:r>
      </w:hyperlink>
    </w:p>
    <w:p>
      <w:pPr>
        <w:pStyle w:val="TOC2"/>
        <w:tabs>
          <w:tab w:val="right" w:leader="dot" w:pos="8306"/>
        </w:tabs>
      </w:pPr>
      <w:hyperlink w:anchor="_Toc19494" w:history="1">
        <w:r>
          <w:rPr>
            <w:rFonts w:ascii="仿宋" w:eastAsia="仿宋" w:hAnsi="仿宋" w:cs="仿宋" w:hint="eastAsia"/>
            <w:lang w:eastAsia="zh-CN"/>
          </w:rPr>
          <w:t>(二)、公司经济效益分析</w:t>
        </w:r>
        <w:r>
          <w:tab/>
        </w:r>
        <w:r>
          <w:fldChar w:fldCharType="begin"/>
        </w:r>
        <w:r>
          <w:instrText xml:space="preserve"> PAGEREF _Toc19494 \h </w:instrText>
        </w:r>
        <w:r>
          <w:fldChar w:fldCharType="separate"/>
        </w:r>
        <w:r>
          <w:t>24</w:t>
        </w:r>
        <w:r>
          <w:fldChar w:fldCharType="end"/>
        </w:r>
      </w:hyperlink>
    </w:p>
    <w:p>
      <w:pPr>
        <w:pStyle w:val="TOC1"/>
        <w:tabs>
          <w:tab w:val="right" w:leader="dot" w:pos="8306"/>
        </w:tabs>
      </w:pPr>
      <w:hyperlink w:anchor="_Toc9116" w:history="1">
        <w:r>
          <w:rPr>
            <w:rFonts w:ascii="仿宋" w:eastAsia="仿宋" w:hAnsi="仿宋" w:cs="仿宋" w:hint="eastAsia"/>
            <w:lang w:eastAsia="zh-CN"/>
          </w:rPr>
          <w:t>七、胚胎生物工程药物及器械项目财务管理</w:t>
        </w:r>
        <w:r>
          <w:tab/>
        </w:r>
        <w:r>
          <w:fldChar w:fldCharType="begin"/>
        </w:r>
        <w:r>
          <w:instrText xml:space="preserve"> PAGEREF _Toc9116 \h </w:instrText>
        </w:r>
        <w:r>
          <w:fldChar w:fldCharType="separate"/>
        </w:r>
        <w:r>
          <w:t>26</w:t>
        </w:r>
        <w:r>
          <w:fldChar w:fldCharType="end"/>
        </w:r>
      </w:hyperlink>
    </w:p>
    <w:p>
      <w:pPr>
        <w:pStyle w:val="TOC2"/>
        <w:tabs>
          <w:tab w:val="right" w:leader="dot" w:pos="8306"/>
        </w:tabs>
      </w:pPr>
      <w:hyperlink w:anchor="_Toc22761" w:history="1">
        <w:r>
          <w:rPr>
            <w:rFonts w:ascii="仿宋" w:eastAsia="仿宋" w:hAnsi="仿宋" w:cs="仿宋" w:hint="eastAsia"/>
            <w:lang w:eastAsia="zh-CN"/>
          </w:rPr>
          <w:t>(一)、资金需求大</w:t>
        </w:r>
        <w:r>
          <w:tab/>
        </w:r>
        <w:r>
          <w:fldChar w:fldCharType="begin"/>
        </w:r>
        <w:r>
          <w:instrText xml:space="preserve"> PAGEREF _Toc22761 \h </w:instrText>
        </w:r>
        <w:r>
          <w:fldChar w:fldCharType="separate"/>
        </w:r>
        <w:r>
          <w:t>26</w:t>
        </w:r>
        <w:r>
          <w:fldChar w:fldCharType="end"/>
        </w:r>
      </w:hyperlink>
    </w:p>
    <w:p>
      <w:pPr>
        <w:pStyle w:val="TOC2"/>
        <w:tabs>
          <w:tab w:val="right" w:leader="dot" w:pos="8306"/>
        </w:tabs>
      </w:pPr>
      <w:hyperlink w:anchor="_Toc31910" w:history="1">
        <w:r>
          <w:rPr>
            <w:rFonts w:ascii="仿宋" w:eastAsia="仿宋" w:hAnsi="仿宋" w:cs="仿宋" w:hint="eastAsia"/>
            <w:lang w:eastAsia="zh-CN"/>
          </w:rPr>
          <w:t>(二)、研发周期长</w:t>
        </w:r>
        <w:r>
          <w:tab/>
        </w:r>
        <w:r>
          <w:fldChar w:fldCharType="begin"/>
        </w:r>
        <w:r>
          <w:instrText xml:space="preserve"> PAGEREF _Toc31910 \h </w:instrText>
        </w:r>
        <w:r>
          <w:fldChar w:fldCharType="separate"/>
        </w:r>
        <w:r>
          <w:t>27</w:t>
        </w:r>
        <w:r>
          <w:fldChar w:fldCharType="end"/>
        </w:r>
      </w:hyperlink>
    </w:p>
    <w:p>
      <w:pPr>
        <w:pStyle w:val="TOC2"/>
        <w:tabs>
          <w:tab w:val="right" w:leader="dot" w:pos="8306"/>
        </w:tabs>
      </w:pPr>
      <w:hyperlink w:anchor="_Toc8813" w:history="1">
        <w:r>
          <w:rPr>
            <w:rFonts w:ascii="仿宋" w:eastAsia="仿宋" w:hAnsi="仿宋" w:cs="仿宋" w:hint="eastAsia"/>
            <w:lang w:eastAsia="zh-CN"/>
          </w:rPr>
          <w:t>(三)、市场风险大</w:t>
        </w:r>
        <w:r>
          <w:tab/>
        </w:r>
        <w:r>
          <w:fldChar w:fldCharType="begin"/>
        </w:r>
        <w:r>
          <w:instrText xml:space="preserve"> PAGEREF _Toc8813 \h </w:instrText>
        </w:r>
        <w:r>
          <w:fldChar w:fldCharType="separate"/>
        </w:r>
        <w:r>
          <w:t>28</w:t>
        </w:r>
        <w:r>
          <w:fldChar w:fldCharType="end"/>
        </w:r>
      </w:hyperlink>
    </w:p>
    <w:p>
      <w:pPr>
        <w:pStyle w:val="TOC2"/>
        <w:tabs>
          <w:tab w:val="right" w:leader="dot" w:pos="8306"/>
        </w:tabs>
      </w:pPr>
      <w:hyperlink w:anchor="_Toc10832" w:history="1">
        <w:r>
          <w:rPr>
            <w:rFonts w:ascii="仿宋" w:eastAsia="仿宋" w:hAnsi="仿宋" w:cs="仿宋" w:hint="eastAsia"/>
            <w:lang w:eastAsia="zh-CN"/>
          </w:rPr>
          <w:t>(四)、利润率高</w:t>
        </w:r>
        <w:r>
          <w:tab/>
        </w:r>
        <w:r>
          <w:fldChar w:fldCharType="begin"/>
        </w:r>
        <w:r>
          <w:instrText xml:space="preserve"> PAGEREF _Toc10832 \h </w:instrText>
        </w:r>
        <w:r>
          <w:fldChar w:fldCharType="separate"/>
        </w:r>
        <w:r>
          <w:t>31</w:t>
        </w:r>
        <w:r>
          <w:fldChar w:fldCharType="end"/>
        </w:r>
      </w:hyperlink>
    </w:p>
    <w:p>
      <w:pPr>
        <w:pStyle w:val="TOC1"/>
        <w:tabs>
          <w:tab w:val="right" w:leader="dot" w:pos="8306"/>
        </w:tabs>
      </w:pPr>
      <w:hyperlink w:anchor="_Toc25201" w:history="1">
        <w:r>
          <w:rPr>
            <w:rFonts w:ascii="仿宋" w:eastAsia="仿宋" w:hAnsi="仿宋" w:cs="仿宋" w:hint="eastAsia"/>
            <w:lang w:eastAsia="zh-CN"/>
          </w:rPr>
          <w:t>八、胚胎生物工程药物及器械项目经营效益</w:t>
        </w:r>
        <w:r>
          <w:tab/>
        </w:r>
        <w:r>
          <w:fldChar w:fldCharType="begin"/>
        </w:r>
        <w:r>
          <w:instrText xml:space="preserve"> PAGEREF _Toc25201 \h </w:instrText>
        </w:r>
        <w:r>
          <w:fldChar w:fldCharType="separate"/>
        </w:r>
        <w:r>
          <w:t>33</w:t>
        </w:r>
        <w:r>
          <w:fldChar w:fldCharType="end"/>
        </w:r>
      </w:hyperlink>
    </w:p>
    <w:p>
      <w:pPr>
        <w:pStyle w:val="TOC2"/>
        <w:tabs>
          <w:tab w:val="right" w:leader="dot" w:pos="8306"/>
        </w:tabs>
      </w:pPr>
      <w:hyperlink w:anchor="_Toc22630" w:history="1">
        <w:r>
          <w:rPr>
            <w:rFonts w:ascii="仿宋" w:eastAsia="仿宋" w:hAnsi="仿宋" w:cs="仿宋" w:hint="eastAsia"/>
            <w:lang w:eastAsia="zh-CN"/>
          </w:rPr>
          <w:t>(一)、经济评价财务测算</w:t>
        </w:r>
        <w:r>
          <w:tab/>
        </w:r>
        <w:r>
          <w:fldChar w:fldCharType="begin"/>
        </w:r>
        <w:r>
          <w:instrText xml:space="preserve"> PAGEREF _Toc22630 \h </w:instrText>
        </w:r>
        <w:r>
          <w:fldChar w:fldCharType="separate"/>
        </w:r>
        <w:r>
          <w:t>33</w:t>
        </w:r>
        <w:r>
          <w:fldChar w:fldCharType="end"/>
        </w:r>
      </w:hyperlink>
    </w:p>
    <w:p>
      <w:pPr>
        <w:pStyle w:val="TOC2"/>
        <w:tabs>
          <w:tab w:val="right" w:leader="dot" w:pos="8306"/>
        </w:tabs>
      </w:pPr>
      <w:hyperlink w:anchor="_Toc12909" w:history="1">
        <w:r>
          <w:rPr>
            <w:rFonts w:ascii="仿宋" w:eastAsia="仿宋" w:hAnsi="仿宋" w:cs="仿宋" w:hint="eastAsia"/>
            <w:lang w:eastAsia="zh-CN"/>
          </w:rPr>
          <w:t>(二)、胚胎生物工程药物及器械项目盈利能力分析</w:t>
        </w:r>
        <w:r>
          <w:tab/>
        </w:r>
        <w:r>
          <w:fldChar w:fldCharType="begin"/>
        </w:r>
        <w:r>
          <w:instrText xml:space="preserve"> PAGEREF _Toc12909 \h </w:instrText>
        </w:r>
        <w:r>
          <w:fldChar w:fldCharType="separate"/>
        </w:r>
        <w:r>
          <w:t>35</w:t>
        </w:r>
        <w:r>
          <w:fldChar w:fldCharType="end"/>
        </w:r>
      </w:hyperlink>
    </w:p>
    <w:p>
      <w:pPr>
        <w:pStyle w:val="TOC1"/>
        <w:tabs>
          <w:tab w:val="right" w:leader="dot" w:pos="8306"/>
        </w:tabs>
      </w:pPr>
      <w:hyperlink w:anchor="_Toc27609" w:history="1">
        <w:r>
          <w:rPr>
            <w:rFonts w:ascii="仿宋" w:eastAsia="仿宋" w:hAnsi="仿宋" w:cs="仿宋" w:hint="eastAsia"/>
            <w:lang w:eastAsia="zh-CN"/>
          </w:rPr>
          <w:t>九、胚胎生物工程药物及器械项目技术管理</w:t>
        </w:r>
        <w:r>
          <w:tab/>
        </w:r>
        <w:r>
          <w:fldChar w:fldCharType="begin"/>
        </w:r>
        <w:r>
          <w:instrText xml:space="preserve"> PAGEREF _Toc27609 \h </w:instrText>
        </w:r>
        <w:r>
          <w:fldChar w:fldCharType="separate"/>
        </w:r>
        <w:r>
          <w:t>36</w:t>
        </w:r>
        <w:r>
          <w:fldChar w:fldCharType="end"/>
        </w:r>
      </w:hyperlink>
    </w:p>
    <w:p>
      <w:pPr>
        <w:pStyle w:val="TOC2"/>
        <w:tabs>
          <w:tab w:val="right" w:leader="dot" w:pos="8306"/>
        </w:tabs>
      </w:pPr>
      <w:hyperlink w:anchor="_Toc14209" w:history="1">
        <w:r>
          <w:rPr>
            <w:rFonts w:ascii="仿宋" w:eastAsia="仿宋" w:hAnsi="仿宋" w:cs="仿宋" w:hint="eastAsia"/>
            <w:lang w:eastAsia="zh-CN"/>
          </w:rPr>
          <w:t>(一)、技术方案选用方向</w:t>
        </w:r>
        <w:r>
          <w:tab/>
        </w:r>
        <w:r>
          <w:fldChar w:fldCharType="begin"/>
        </w:r>
        <w:r>
          <w:instrText xml:space="preserve"> PAGEREF _Toc14209 \h </w:instrText>
        </w:r>
        <w:r>
          <w:fldChar w:fldCharType="separate"/>
        </w:r>
        <w:r>
          <w:t>36</w:t>
        </w:r>
        <w:r>
          <w:fldChar w:fldCharType="end"/>
        </w:r>
      </w:hyperlink>
    </w:p>
    <w:p>
      <w:pPr>
        <w:pStyle w:val="TOC2"/>
        <w:tabs>
          <w:tab w:val="right" w:leader="dot" w:pos="8306"/>
        </w:tabs>
      </w:pPr>
      <w:hyperlink w:anchor="_Toc16752" w:history="1">
        <w:r>
          <w:rPr>
            <w:rFonts w:ascii="仿宋" w:eastAsia="仿宋" w:hAnsi="仿宋" w:cs="仿宋" w:hint="eastAsia"/>
            <w:lang w:eastAsia="zh-CN"/>
          </w:rPr>
          <w:t>(二)、工艺技术方案选用原则</w:t>
        </w:r>
        <w:r>
          <w:tab/>
        </w:r>
        <w:r>
          <w:fldChar w:fldCharType="begin"/>
        </w:r>
        <w:r>
          <w:instrText xml:space="preserve"> PAGEREF _Toc16752 \h </w:instrText>
        </w:r>
        <w:r>
          <w:fldChar w:fldCharType="separate"/>
        </w:r>
        <w:r>
          <w:t>38</w:t>
        </w:r>
        <w:r>
          <w:fldChar w:fldCharType="end"/>
        </w:r>
      </w:hyperlink>
    </w:p>
    <w:p>
      <w:pPr>
        <w:pStyle w:val="TOC2"/>
        <w:tabs>
          <w:tab w:val="right" w:leader="dot" w:pos="8306"/>
        </w:tabs>
      </w:pPr>
      <w:hyperlink w:anchor="_Toc7900" w:history="1">
        <w:r>
          <w:rPr>
            <w:rFonts w:ascii="仿宋" w:eastAsia="仿宋" w:hAnsi="仿宋" w:cs="仿宋" w:hint="eastAsia"/>
            <w:lang w:eastAsia="zh-CN"/>
          </w:rPr>
          <w:t>(三)、工艺技术方案要求</w:t>
        </w:r>
        <w:r>
          <w:tab/>
        </w:r>
        <w:r>
          <w:fldChar w:fldCharType="begin"/>
        </w:r>
        <w:r>
          <w:instrText xml:space="preserve"> PAGEREF _Toc7900 \h </w:instrText>
        </w:r>
        <w:r>
          <w:fldChar w:fldCharType="separate"/>
        </w:r>
        <w:r>
          <w:t>40</w:t>
        </w:r>
        <w:r>
          <w:fldChar w:fldCharType="end"/>
        </w:r>
      </w:hyperlink>
    </w:p>
    <w:p>
      <w:pPr>
        <w:pStyle w:val="TOC1"/>
        <w:tabs>
          <w:tab w:val="right" w:leader="dot" w:pos="8306"/>
        </w:tabs>
      </w:pPr>
      <w:hyperlink w:anchor="_Toc3870" w:history="1">
        <w:r>
          <w:rPr>
            <w:rFonts w:ascii="仿宋" w:eastAsia="仿宋" w:hAnsi="仿宋" w:cs="仿宋" w:hint="eastAsia"/>
            <w:lang w:eastAsia="zh-CN"/>
          </w:rPr>
          <w:t>十、胚胎生物工程药物及器械项目计划安排</w:t>
        </w:r>
        <w:r>
          <w:tab/>
        </w:r>
        <w:r>
          <w:fldChar w:fldCharType="begin"/>
        </w:r>
        <w:r>
          <w:instrText xml:space="preserve"> PAGEREF _Toc3870 \h </w:instrText>
        </w:r>
        <w:r>
          <w:fldChar w:fldCharType="separate"/>
        </w:r>
        <w:r>
          <w:t>42</w:t>
        </w:r>
        <w:r>
          <w:fldChar w:fldCharType="end"/>
        </w:r>
      </w:hyperlink>
    </w:p>
    <w:p>
      <w:pPr>
        <w:pStyle w:val="TOC2"/>
        <w:tabs>
          <w:tab w:val="right" w:leader="dot" w:pos="8306"/>
        </w:tabs>
      </w:pPr>
      <w:hyperlink w:anchor="_Toc30263" w:history="1">
        <w:r>
          <w:rPr>
            <w:rFonts w:ascii="仿宋" w:eastAsia="仿宋" w:hAnsi="仿宋" w:cs="仿宋" w:hint="eastAsia"/>
            <w:lang w:eastAsia="zh-CN"/>
          </w:rPr>
          <w:t>(一)、建设周期</w:t>
        </w:r>
        <w:r>
          <w:tab/>
        </w:r>
        <w:r>
          <w:fldChar w:fldCharType="begin"/>
        </w:r>
        <w:r>
          <w:instrText xml:space="preserve"> PAGEREF _Toc30263 \h </w:instrText>
        </w:r>
        <w:r>
          <w:fldChar w:fldCharType="separate"/>
        </w:r>
        <w:r>
          <w:t>42</w:t>
        </w:r>
        <w:r>
          <w:fldChar w:fldCharType="end"/>
        </w:r>
      </w:hyperlink>
    </w:p>
    <w:p>
      <w:pPr>
        <w:pStyle w:val="TOC2"/>
        <w:tabs>
          <w:tab w:val="right" w:leader="dot" w:pos="8306"/>
        </w:tabs>
      </w:pPr>
      <w:hyperlink w:anchor="_Toc25856" w:history="1">
        <w:r>
          <w:rPr>
            <w:rFonts w:ascii="仿宋" w:eastAsia="仿宋" w:hAnsi="仿宋" w:cs="仿宋" w:hint="eastAsia"/>
            <w:lang w:eastAsia="zh-CN"/>
          </w:rPr>
          <w:t>(二)、建设进度</w:t>
        </w:r>
        <w:r>
          <w:tab/>
        </w:r>
        <w:r>
          <w:fldChar w:fldCharType="begin"/>
        </w:r>
        <w:r>
          <w:instrText xml:space="preserve"> PAGEREF _Toc25856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8" w:history="1">
        <w:r>
          <w:rPr>
            <w:rFonts w:ascii="仿宋" w:eastAsia="仿宋" w:hAnsi="仿宋" w:cs="仿宋" w:hint="eastAsia"/>
            <w:lang w:eastAsia="zh-CN"/>
          </w:rPr>
          <w:t>(三)、进度安排注意事项</w:t>
        </w:r>
        <w:r>
          <w:tab/>
        </w:r>
        <w:r>
          <w:fldChar w:fldCharType="begin"/>
        </w:r>
        <w:r>
          <w:instrText xml:space="preserve"> PAGEREF _Toc2398 \h </w:instrText>
        </w:r>
        <w:r>
          <w:fldChar w:fldCharType="separate"/>
        </w:r>
        <w:r>
          <w:t>44</w:t>
        </w:r>
        <w:r>
          <w:fldChar w:fldCharType="end"/>
        </w:r>
      </w:hyperlink>
    </w:p>
    <w:p>
      <w:pPr>
        <w:pStyle w:val="TOC2"/>
        <w:tabs>
          <w:tab w:val="right" w:leader="dot" w:pos="8306"/>
        </w:tabs>
      </w:pPr>
      <w:hyperlink w:anchor="_Toc29514" w:history="1">
        <w:r>
          <w:rPr>
            <w:rFonts w:ascii="仿宋" w:eastAsia="仿宋" w:hAnsi="仿宋" w:cs="仿宋" w:hint="eastAsia"/>
            <w:lang w:eastAsia="zh-CN"/>
          </w:rPr>
          <w:t>(四)、人力资源配置</w:t>
        </w:r>
        <w:r>
          <w:tab/>
        </w:r>
        <w:r>
          <w:fldChar w:fldCharType="begin"/>
        </w:r>
        <w:r>
          <w:instrText xml:space="preserve"> PAGEREF _Toc29514 \h </w:instrText>
        </w:r>
        <w:r>
          <w:fldChar w:fldCharType="separate"/>
        </w:r>
        <w:r>
          <w:t>46</w:t>
        </w:r>
        <w:r>
          <w:fldChar w:fldCharType="end"/>
        </w:r>
      </w:hyperlink>
    </w:p>
    <w:p>
      <w:pPr>
        <w:pStyle w:val="TOC1"/>
        <w:tabs>
          <w:tab w:val="right" w:leader="dot" w:pos="8306"/>
        </w:tabs>
      </w:pPr>
      <w:hyperlink w:anchor="_Toc29921" w:history="1">
        <w:r>
          <w:rPr>
            <w:rFonts w:ascii="仿宋" w:eastAsia="仿宋" w:hAnsi="仿宋" w:cs="仿宋" w:hint="eastAsia"/>
            <w:lang w:eastAsia="zh-CN"/>
          </w:rPr>
          <w:t>十一、胚胎生物工程药物及器械项目人力资源培养与发展</w:t>
        </w:r>
        <w:r>
          <w:tab/>
        </w:r>
        <w:r>
          <w:fldChar w:fldCharType="begin"/>
        </w:r>
        <w:r>
          <w:instrText xml:space="preserve"> PAGEREF _Toc29921 \h </w:instrText>
        </w:r>
        <w:r>
          <w:fldChar w:fldCharType="separate"/>
        </w:r>
        <w:r>
          <w:t>47</w:t>
        </w:r>
        <w:r>
          <w:fldChar w:fldCharType="end"/>
        </w:r>
      </w:hyperlink>
    </w:p>
    <w:p>
      <w:pPr>
        <w:pStyle w:val="TOC2"/>
        <w:tabs>
          <w:tab w:val="right" w:leader="dot" w:pos="8306"/>
        </w:tabs>
      </w:pPr>
      <w:hyperlink w:anchor="_Toc9396" w:history="1">
        <w:r>
          <w:rPr>
            <w:rFonts w:ascii="仿宋" w:eastAsia="仿宋" w:hAnsi="仿宋" w:cs="仿宋" w:hint="eastAsia"/>
            <w:lang w:eastAsia="zh-CN"/>
          </w:rPr>
          <w:t>(一)、人才需求与规划</w:t>
        </w:r>
        <w:r>
          <w:tab/>
        </w:r>
        <w:r>
          <w:fldChar w:fldCharType="begin"/>
        </w:r>
        <w:r>
          <w:instrText xml:space="preserve"> PAGEREF _Toc9396 \h </w:instrText>
        </w:r>
        <w:r>
          <w:fldChar w:fldCharType="separate"/>
        </w:r>
        <w:r>
          <w:t>47</w:t>
        </w:r>
        <w:r>
          <w:fldChar w:fldCharType="end"/>
        </w:r>
      </w:hyperlink>
    </w:p>
    <w:p>
      <w:pPr>
        <w:pStyle w:val="TOC2"/>
        <w:tabs>
          <w:tab w:val="right" w:leader="dot" w:pos="8306"/>
        </w:tabs>
      </w:pPr>
      <w:hyperlink w:anchor="_Toc24416" w:history="1">
        <w:r>
          <w:rPr>
            <w:rFonts w:ascii="仿宋" w:eastAsia="仿宋" w:hAnsi="仿宋" w:cs="仿宋" w:hint="eastAsia"/>
            <w:lang w:eastAsia="zh-CN"/>
          </w:rPr>
          <w:t>(二)、培训与发展计划</w:t>
        </w:r>
        <w:r>
          <w:tab/>
        </w:r>
        <w:r>
          <w:fldChar w:fldCharType="begin"/>
        </w:r>
        <w:r>
          <w:instrText xml:space="preserve"> PAGEREF _Toc24416 \h </w:instrText>
        </w:r>
        <w:r>
          <w:fldChar w:fldCharType="separate"/>
        </w:r>
        <w:r>
          <w:t>47</w:t>
        </w:r>
        <w:r>
          <w:fldChar w:fldCharType="end"/>
        </w:r>
      </w:hyperlink>
    </w:p>
    <w:p>
      <w:pPr>
        <w:pStyle w:val="TOC1"/>
        <w:tabs>
          <w:tab w:val="right" w:leader="dot" w:pos="8306"/>
        </w:tabs>
      </w:pPr>
      <w:hyperlink w:anchor="_Toc22815" w:history="1">
        <w:r>
          <w:rPr>
            <w:rFonts w:ascii="仿宋" w:eastAsia="仿宋" w:hAnsi="仿宋" w:cs="仿宋" w:hint="eastAsia"/>
            <w:lang w:eastAsia="zh-CN"/>
          </w:rPr>
          <w:t>十二、生产安全保护</w:t>
        </w:r>
        <w:r>
          <w:tab/>
        </w:r>
        <w:r>
          <w:fldChar w:fldCharType="begin"/>
        </w:r>
        <w:r>
          <w:instrText xml:space="preserve"> PAGEREF _Toc22815 \h </w:instrText>
        </w:r>
        <w:r>
          <w:fldChar w:fldCharType="separate"/>
        </w:r>
        <w:r>
          <w:t>48</w:t>
        </w:r>
        <w:r>
          <w:fldChar w:fldCharType="end"/>
        </w:r>
      </w:hyperlink>
    </w:p>
    <w:p>
      <w:pPr>
        <w:pStyle w:val="TOC2"/>
        <w:tabs>
          <w:tab w:val="right" w:leader="dot" w:pos="8306"/>
        </w:tabs>
      </w:pPr>
      <w:hyperlink w:anchor="_Toc5641" w:history="1">
        <w:r>
          <w:rPr>
            <w:rFonts w:ascii="仿宋" w:eastAsia="仿宋" w:hAnsi="仿宋" w:cs="仿宋" w:hint="eastAsia"/>
            <w:lang w:eastAsia="zh-CN"/>
          </w:rPr>
          <w:t>(一)、消防安全</w:t>
        </w:r>
        <w:r>
          <w:tab/>
        </w:r>
        <w:r>
          <w:fldChar w:fldCharType="begin"/>
        </w:r>
        <w:r>
          <w:instrText xml:space="preserve"> PAGEREF _Toc5641 \h </w:instrText>
        </w:r>
        <w:r>
          <w:fldChar w:fldCharType="separate"/>
        </w:r>
        <w:r>
          <w:t>48</w:t>
        </w:r>
        <w:r>
          <w:fldChar w:fldCharType="end"/>
        </w:r>
      </w:hyperlink>
    </w:p>
    <w:p>
      <w:pPr>
        <w:pStyle w:val="TOC2"/>
        <w:tabs>
          <w:tab w:val="right" w:leader="dot" w:pos="8306"/>
        </w:tabs>
      </w:pPr>
      <w:hyperlink w:anchor="_Toc10889" w:history="1">
        <w:r>
          <w:rPr>
            <w:rFonts w:ascii="仿宋" w:eastAsia="仿宋" w:hAnsi="仿宋" w:cs="仿宋" w:hint="eastAsia"/>
            <w:lang w:eastAsia="zh-CN"/>
          </w:rPr>
          <w:t>(二)、防火防爆总图布置措施</w:t>
        </w:r>
        <w:r>
          <w:tab/>
        </w:r>
        <w:r>
          <w:fldChar w:fldCharType="begin"/>
        </w:r>
        <w:r>
          <w:instrText xml:space="preserve"> PAGEREF _Toc10889 \h </w:instrText>
        </w:r>
        <w:r>
          <w:fldChar w:fldCharType="separate"/>
        </w:r>
        <w:r>
          <w:t>50</w:t>
        </w:r>
        <w:r>
          <w:fldChar w:fldCharType="end"/>
        </w:r>
      </w:hyperlink>
    </w:p>
    <w:p>
      <w:pPr>
        <w:pStyle w:val="TOC2"/>
        <w:tabs>
          <w:tab w:val="right" w:leader="dot" w:pos="8306"/>
        </w:tabs>
      </w:pPr>
      <w:hyperlink w:anchor="_Toc28228" w:history="1">
        <w:r>
          <w:rPr>
            <w:rFonts w:ascii="仿宋" w:eastAsia="仿宋" w:hAnsi="仿宋" w:cs="仿宋" w:hint="eastAsia"/>
            <w:lang w:eastAsia="zh-CN"/>
          </w:rPr>
          <w:t>(三)、自然灾害防范措施</w:t>
        </w:r>
        <w:r>
          <w:tab/>
        </w:r>
        <w:r>
          <w:fldChar w:fldCharType="begin"/>
        </w:r>
        <w:r>
          <w:instrText xml:space="preserve"> PAGEREF _Toc28228 \h </w:instrText>
        </w:r>
        <w:r>
          <w:fldChar w:fldCharType="separate"/>
        </w:r>
        <w:r>
          <w:t>50</w:t>
        </w:r>
        <w:r>
          <w:fldChar w:fldCharType="end"/>
        </w:r>
      </w:hyperlink>
    </w:p>
    <w:p>
      <w:pPr>
        <w:pStyle w:val="TOC2"/>
        <w:tabs>
          <w:tab w:val="right" w:leader="dot" w:pos="8306"/>
        </w:tabs>
      </w:pPr>
      <w:hyperlink w:anchor="_Toc13966" w:history="1">
        <w:r>
          <w:rPr>
            <w:rFonts w:ascii="仿宋" w:eastAsia="仿宋" w:hAnsi="仿宋" w:cs="仿宋" w:hint="eastAsia"/>
            <w:lang w:eastAsia="zh-CN"/>
          </w:rPr>
          <w:t>(四)、安全色及安全标志使用要求</w:t>
        </w:r>
        <w:r>
          <w:tab/>
        </w:r>
        <w:r>
          <w:fldChar w:fldCharType="begin"/>
        </w:r>
        <w:r>
          <w:instrText xml:space="preserve"> PAGEREF _Toc13966 \h </w:instrText>
        </w:r>
        <w:r>
          <w:fldChar w:fldCharType="separate"/>
        </w:r>
        <w:r>
          <w:t>52</w:t>
        </w:r>
        <w:r>
          <w:fldChar w:fldCharType="end"/>
        </w:r>
      </w:hyperlink>
    </w:p>
    <w:p>
      <w:pPr>
        <w:pStyle w:val="TOC2"/>
        <w:tabs>
          <w:tab w:val="right" w:leader="dot" w:pos="8306"/>
        </w:tabs>
      </w:pPr>
      <w:hyperlink w:anchor="_Toc7599" w:history="1">
        <w:r>
          <w:rPr>
            <w:rFonts w:ascii="仿宋" w:eastAsia="仿宋" w:hAnsi="仿宋" w:cs="仿宋" w:hint="eastAsia"/>
            <w:lang w:eastAsia="zh-CN"/>
          </w:rPr>
          <w:t>(五)、防尘防毒措施</w:t>
        </w:r>
        <w:r>
          <w:tab/>
        </w:r>
        <w:r>
          <w:fldChar w:fldCharType="begin"/>
        </w:r>
        <w:r>
          <w:instrText xml:space="preserve"> PAGEREF _Toc7599 \h </w:instrText>
        </w:r>
        <w:r>
          <w:fldChar w:fldCharType="separate"/>
        </w:r>
        <w:r>
          <w:t>53</w:t>
        </w:r>
        <w:r>
          <w:fldChar w:fldCharType="end"/>
        </w:r>
      </w:hyperlink>
    </w:p>
    <w:p>
      <w:pPr>
        <w:pStyle w:val="TOC2"/>
        <w:tabs>
          <w:tab w:val="right" w:leader="dot" w:pos="8306"/>
        </w:tabs>
      </w:pPr>
      <w:hyperlink w:anchor="_Toc30982" w:history="1">
        <w:r>
          <w:rPr>
            <w:rFonts w:ascii="仿宋" w:eastAsia="仿宋" w:hAnsi="仿宋" w:cs="仿宋" w:hint="eastAsia"/>
            <w:lang w:eastAsia="zh-CN"/>
          </w:rPr>
          <w:t>(六)、防静电、触电防护及防雷措施</w:t>
        </w:r>
        <w:r>
          <w:tab/>
        </w:r>
        <w:r>
          <w:fldChar w:fldCharType="begin"/>
        </w:r>
        <w:r>
          <w:instrText xml:space="preserve"> PAGEREF _Toc30982 \h </w:instrText>
        </w:r>
        <w:r>
          <w:fldChar w:fldCharType="separate"/>
        </w:r>
        <w:r>
          <w:t>54</w:t>
        </w:r>
        <w:r>
          <w:fldChar w:fldCharType="end"/>
        </w:r>
      </w:hyperlink>
    </w:p>
    <w:p>
      <w:pPr>
        <w:pStyle w:val="TOC2"/>
        <w:tabs>
          <w:tab w:val="right" w:leader="dot" w:pos="8306"/>
        </w:tabs>
      </w:pPr>
      <w:hyperlink w:anchor="_Toc703" w:history="1">
        <w:r>
          <w:rPr>
            <w:rFonts w:ascii="仿宋" w:eastAsia="仿宋" w:hAnsi="仿宋" w:cs="仿宋" w:hint="eastAsia"/>
            <w:lang w:eastAsia="zh-CN"/>
          </w:rPr>
          <w:t>(七)、机械设备安全保障措施</w:t>
        </w:r>
        <w:r>
          <w:tab/>
        </w:r>
        <w:r>
          <w:fldChar w:fldCharType="begin"/>
        </w:r>
        <w:r>
          <w:instrText xml:space="preserve"> PAGEREF _Toc703 \h </w:instrText>
        </w:r>
        <w:r>
          <w:fldChar w:fldCharType="separate"/>
        </w:r>
        <w:r>
          <w:t>55</w:t>
        </w:r>
        <w:r>
          <w:fldChar w:fldCharType="end"/>
        </w:r>
      </w:hyperlink>
    </w:p>
    <w:p>
      <w:pPr>
        <w:pStyle w:val="TOC1"/>
        <w:tabs>
          <w:tab w:val="right" w:leader="dot" w:pos="8306"/>
        </w:tabs>
      </w:pPr>
      <w:hyperlink w:anchor="_Toc26756" w:history="1">
        <w:r>
          <w:rPr>
            <w:rFonts w:ascii="仿宋" w:eastAsia="仿宋" w:hAnsi="仿宋" w:cs="仿宋" w:hint="eastAsia"/>
            <w:lang w:eastAsia="zh-CN"/>
          </w:rPr>
          <w:t>十三、胚胎生物工程药物及器械项目实施时间节点</w:t>
        </w:r>
        <w:r>
          <w:tab/>
        </w:r>
        <w:r>
          <w:fldChar w:fldCharType="begin"/>
        </w:r>
        <w:r>
          <w:instrText xml:space="preserve"> PAGEREF _Toc26756 \h </w:instrText>
        </w:r>
        <w:r>
          <w:fldChar w:fldCharType="separate"/>
        </w:r>
        <w:r>
          <w:t>57</w:t>
        </w:r>
        <w:r>
          <w:fldChar w:fldCharType="end"/>
        </w:r>
      </w:hyperlink>
    </w:p>
    <w:p>
      <w:pPr>
        <w:pStyle w:val="TOC2"/>
        <w:tabs>
          <w:tab w:val="right" w:leader="dot" w:pos="8306"/>
        </w:tabs>
      </w:pPr>
      <w:hyperlink w:anchor="_Toc27605" w:history="1">
        <w:r>
          <w:rPr>
            <w:rFonts w:ascii="仿宋" w:eastAsia="仿宋" w:hAnsi="仿宋" w:cs="仿宋" w:hint="eastAsia"/>
            <w:lang w:eastAsia="zh-CN"/>
          </w:rPr>
          <w:t>(一)、胚胎生物工程药物及器械项目启动阶段时间节点</w:t>
        </w:r>
        <w:r>
          <w:tab/>
        </w:r>
        <w:r>
          <w:fldChar w:fldCharType="begin"/>
        </w:r>
        <w:r>
          <w:instrText xml:space="preserve"> PAGEREF _Toc27605 \h </w:instrText>
        </w:r>
        <w:r>
          <w:fldChar w:fldCharType="separate"/>
        </w:r>
        <w:r>
          <w:t>57</w:t>
        </w:r>
        <w:r>
          <w:fldChar w:fldCharType="end"/>
        </w:r>
      </w:hyperlink>
    </w:p>
    <w:p>
      <w:pPr>
        <w:pStyle w:val="TOC2"/>
        <w:tabs>
          <w:tab w:val="right" w:leader="dot" w:pos="8306"/>
        </w:tabs>
      </w:pPr>
      <w:hyperlink w:anchor="_Toc19383" w:history="1">
        <w:r>
          <w:rPr>
            <w:rFonts w:ascii="仿宋" w:eastAsia="仿宋" w:hAnsi="仿宋" w:cs="仿宋" w:hint="eastAsia"/>
            <w:lang w:eastAsia="zh-CN"/>
          </w:rPr>
          <w:t>(二)、胚胎生物工程药物及器械项目执行阶段时间节点</w:t>
        </w:r>
        <w:r>
          <w:tab/>
        </w:r>
        <w:r>
          <w:fldChar w:fldCharType="begin"/>
        </w:r>
        <w:r>
          <w:instrText xml:space="preserve"> PAGEREF _Toc19383 \h </w:instrText>
        </w:r>
        <w:r>
          <w:fldChar w:fldCharType="separate"/>
        </w:r>
        <w:r>
          <w:t>58</w:t>
        </w:r>
        <w:r>
          <w:fldChar w:fldCharType="end"/>
        </w:r>
      </w:hyperlink>
    </w:p>
    <w:p>
      <w:pPr>
        <w:pStyle w:val="TOC2"/>
        <w:tabs>
          <w:tab w:val="right" w:leader="dot" w:pos="8306"/>
        </w:tabs>
      </w:pPr>
      <w:hyperlink w:anchor="_Toc6016" w:history="1">
        <w:r>
          <w:rPr>
            <w:rFonts w:ascii="仿宋" w:eastAsia="仿宋" w:hAnsi="仿宋" w:cs="仿宋" w:hint="eastAsia"/>
            <w:lang w:eastAsia="zh-CN"/>
          </w:rPr>
          <w:t>(三)、胚胎生物工程药物及器械项目完成阶段时间节点</w:t>
        </w:r>
        <w:r>
          <w:tab/>
        </w:r>
        <w:r>
          <w:fldChar w:fldCharType="begin"/>
        </w:r>
        <w:r>
          <w:instrText xml:space="preserve"> PAGEREF _Toc6016 \h </w:instrText>
        </w:r>
        <w:r>
          <w:fldChar w:fldCharType="separate"/>
        </w:r>
        <w:r>
          <w:t>59</w:t>
        </w:r>
        <w:r>
          <w:fldChar w:fldCharType="end"/>
        </w:r>
      </w:hyperlink>
    </w:p>
    <w:p>
      <w:pPr>
        <w:pStyle w:val="TOC1"/>
        <w:tabs>
          <w:tab w:val="right" w:leader="dot" w:pos="8306"/>
        </w:tabs>
      </w:pPr>
      <w:hyperlink w:anchor="_Toc14086" w:history="1">
        <w:r>
          <w:rPr>
            <w:rFonts w:ascii="仿宋" w:eastAsia="仿宋" w:hAnsi="仿宋" w:cs="仿宋" w:hint="eastAsia"/>
            <w:lang w:eastAsia="zh-CN"/>
          </w:rPr>
          <w:t>十四、胚胎生物工程药物及器械项目治理与监督</w:t>
        </w:r>
        <w:r>
          <w:tab/>
        </w:r>
        <w:r>
          <w:fldChar w:fldCharType="begin"/>
        </w:r>
        <w:r>
          <w:instrText xml:space="preserve"> PAGEREF _Toc14086 \h </w:instrText>
        </w:r>
        <w:r>
          <w:fldChar w:fldCharType="separate"/>
        </w:r>
        <w:r>
          <w:t>60</w:t>
        </w:r>
        <w:r>
          <w:fldChar w:fldCharType="end"/>
        </w:r>
      </w:hyperlink>
    </w:p>
    <w:p>
      <w:pPr>
        <w:pStyle w:val="TOC2"/>
        <w:tabs>
          <w:tab w:val="right" w:leader="dot" w:pos="8306"/>
        </w:tabs>
      </w:pPr>
      <w:hyperlink w:anchor="_Toc16449" w:history="1">
        <w:r>
          <w:rPr>
            <w:rFonts w:ascii="仿宋" w:eastAsia="仿宋" w:hAnsi="仿宋" w:cs="仿宋" w:hint="eastAsia"/>
            <w:lang w:eastAsia="zh-CN"/>
          </w:rPr>
          <w:t>(一)、胚胎生物工程药物及器械项目治理结构</w:t>
        </w:r>
        <w:r>
          <w:tab/>
        </w:r>
        <w:r>
          <w:fldChar w:fldCharType="begin"/>
        </w:r>
        <w:r>
          <w:instrText xml:space="preserve"> PAGEREF _Toc16449 \h </w:instrText>
        </w:r>
        <w:r>
          <w:fldChar w:fldCharType="separate"/>
        </w:r>
        <w:r>
          <w:t>60</w:t>
        </w:r>
        <w:r>
          <w:fldChar w:fldCharType="end"/>
        </w:r>
      </w:hyperlink>
    </w:p>
    <w:p>
      <w:pPr>
        <w:pStyle w:val="TOC2"/>
        <w:tabs>
          <w:tab w:val="right" w:leader="dot" w:pos="8306"/>
        </w:tabs>
      </w:pPr>
      <w:hyperlink w:anchor="_Toc23517" w:history="1">
        <w:r>
          <w:rPr>
            <w:rFonts w:ascii="仿宋" w:eastAsia="仿宋" w:hAnsi="仿宋" w:cs="仿宋" w:hint="eastAsia"/>
            <w:lang w:eastAsia="zh-CN"/>
          </w:rPr>
          <w:t>(二)、监督与审计</w:t>
        </w:r>
        <w:r>
          <w:tab/>
        </w:r>
        <w:r>
          <w:fldChar w:fldCharType="begin"/>
        </w:r>
        <w:r>
          <w:instrText xml:space="preserve"> PAGEREF _Toc23517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3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技术管理特点体现在其创新导向。通过引入最先进的技术趋势和解决方案，胚胎生物工程药物及器械项目致力于提升科技含量、提高质量和效率水平。这意味着我们将采用最新的工具和方法，确保胚胎生物工程药物及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胚胎生物工程药物及器械项目技术管理的显著特征。通过整合不同领域的技术资源，我们实现了跨学科的协同工作。这有助于优化技术架构，提高整体效能。此外，整合性策略还促进了不同技术团队之间的紧密沟通和高效合作，确保胚胎生物工程药物及器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胚胎生物工程药物及器械项目所采用的技术。通过不断优化技术方案，胚胎生物工程药物及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胚胎生物工程药物及器械项目团队将在胚胎生物工程药物及器械项目初期识别可能的技术风险，并采取相应的预防和应对措施。通过建立健全的风险评估机制，胚胎生物工程药物及器械项目能够在实施过程中及时发现并解决潜在的技术问题，保障胚胎生物工程药物及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胚胎生物工程药物及器械项目中，技术将成为胚胎生物工程药物及器械项目成功的有力支持。这一深度剖析揭示了技术管理在胚胎生物工程药物及器械项目实施中的关键作用，为胚胎生物工程药物及器械项目的技术基础奠定了坚实的基础。</w:t>
      </w:r>
    </w:p>
    <w:p>
      <w:pPr>
        <w:pStyle w:val="Heading2"/>
        <w:ind w:firstLine="560" w:firstLineChars="200"/>
        <w:rPr>
          <w:rFonts w:ascii="仿宋" w:eastAsia="仿宋" w:hAnsi="仿宋" w:cs="仿宋" w:hint="eastAsia"/>
          <w:sz w:val="28"/>
          <w:lang w:eastAsia="zh-CN"/>
        </w:rPr>
      </w:pPr>
      <w:bookmarkStart w:id="4" w:name="_Toc21113"/>
      <w:r>
        <w:rPr>
          <w:rFonts w:ascii="仿宋" w:eastAsia="仿宋" w:hAnsi="仿宋" w:cs="仿宋" w:hint="eastAsia"/>
          <w:sz w:val="28"/>
          <w:lang w:eastAsia="zh-CN"/>
        </w:rPr>
        <w:t>(二)、胚胎生物工程药物及器械项目工艺技术设计方案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胚胎生物工程药物及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胚胎生物工程药物及器械项目将严格按照相关行业规范要求进行组织。通过有效控制产品质量，胚胎生物工程药物及器械项目将致力于为顾客提供优质的胚胎生物工程药物及器械项目产品和良好的服务。这体现了胚胎生物工程药物及器械项目对于生产活动合规性和质量标准的高度重视，为胚胎生物工程药物及器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胚胎生物工程药物及器械项目注重生态效益和清洁生产原则。胚胎生物工程药物及器械项目建设将紧密结合地方特色经济发展，与社会经济发展规划和区域环境保护规划方案相协调一致。通过与当地区域自然生态系统的结合，胚胎生物工程药物及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胚胎生物工程药物及器械项目产品具有多样化的客户需求和个性化的特点。因此，胚胎生物工程药物及器械项目产品规格品种多样，且单批生产数量较小。为满足这一特点，胚胎生物工程药物及器械项目承办单位将建设先进的柔性制造生产线。通过广泛应用柔性制造技术，胚胎生物工程药物及器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胚胎生物工程药物及器械项目采用的技术具有较高的技术含量和自动化水平，处于国内先进水平。这一技术选用不仅体现了对生产效率、质量和环境友好性的高标准要求，同时为胚胎生物工程药物及器械项目的可持续发展奠定了坚实的基础。</w:t>
      </w:r>
    </w:p>
    <w:p>
      <w:pPr>
        <w:pStyle w:val="Heading2"/>
        <w:ind w:firstLine="560" w:firstLineChars="200"/>
        <w:rPr>
          <w:rFonts w:ascii="仿宋" w:eastAsia="仿宋" w:hAnsi="仿宋" w:cs="仿宋" w:hint="eastAsia"/>
          <w:sz w:val="28"/>
          <w:lang w:eastAsia="zh-CN"/>
        </w:rPr>
      </w:pPr>
      <w:bookmarkStart w:id="5" w:name="_Toc190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为确保胚胎生物工程药物及器械项目的高效生产和技术实施，我们制定了一套精心设计的设备选型方案，以满足胚胎生物工程药物及器械项目生产、质量和环保的要求。该方案的主要特点如下：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胚胎生物工程药物及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胚胎生物工程药物及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566"/>
      <w:r>
        <w:rPr>
          <w:rFonts w:ascii="仿宋" w:eastAsia="仿宋" w:hAnsi="仿宋" w:cs="仿宋" w:hint="eastAsia"/>
          <w:sz w:val="28"/>
          <w:lang w:eastAsia="zh-CN"/>
        </w:rPr>
        <w:t>二、胚胎生物工程药物及器械项目土建工程</w:t>
      </w:r>
      <w:bookmarkEnd w:id="6"/>
    </w:p>
    <w:p>
      <w:pPr>
        <w:pStyle w:val="Heading2"/>
        <w:rPr>
          <w:rFonts w:ascii="仿宋" w:eastAsia="仿宋" w:hAnsi="仿宋" w:cs="仿宋" w:hint="eastAsia"/>
          <w:lang w:eastAsia="zh-CN"/>
        </w:rPr>
      </w:pPr>
      <w:bookmarkStart w:id="7" w:name="_Toc381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在胚胎生物工程药物及器械项目的建筑工程设计中，我们将秉承一系列重要的设计原则，以确保胚胎生物工程药物及器械项目建筑在功能、美观、可持续性等方面达到最佳效果。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首要原则是确保建筑的功能性得到最大化的发挥。我们将充分理解胚胎生物工程药物及器械项目的实际需求，合理布局各个功能区域，保证建筑在满足业务需求的同时，提供高效的工作环境。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在建筑设计中，我们将综合考虑建设和运营成本。通过精细的经济效益分析，确保设计方案在高效利用资源的同时，对胚胎生物工程药物及器械项目的长期盈利能力有积极的贡献。</w:t>
      </w:r>
    </w:p>
    <w:p>
      <w:pPr>
        <w:pStyle w:val="Heading2"/>
        <w:ind w:firstLine="560" w:firstLineChars="200"/>
        <w:rPr>
          <w:rFonts w:ascii="仿宋" w:eastAsia="仿宋" w:hAnsi="仿宋" w:cs="仿宋" w:hint="eastAsia"/>
          <w:sz w:val="28"/>
          <w:lang w:eastAsia="zh-CN"/>
        </w:rPr>
      </w:pPr>
      <w:bookmarkStart w:id="8" w:name="_Toc2327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胚胎生物工程药物及器械项目的土建工程设计中，我们将精准设定设计年限，结合胚胎生物工程药物及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胚胎生物工程药物及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47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胚胎生物工程药物及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胚胎生物工程药物及器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胚胎生物工程药物及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12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本期工程胚胎生物工程药物及器械项目预计总建筑面积XXX平方米，其中：计容建筑面积XXX平方米，计划建筑工程投资XX万元，占胚胎生物工程药物及器械项目总投资的XX%。</w:t>
      </w:r>
    </w:p>
    <w:p>
      <w:pPr>
        <w:pStyle w:val="Heading1"/>
        <w:ind w:firstLine="560" w:firstLineChars="200"/>
        <w:rPr>
          <w:rFonts w:ascii="仿宋" w:eastAsia="仿宋" w:hAnsi="仿宋" w:cs="仿宋" w:hint="eastAsia"/>
          <w:sz w:val="28"/>
          <w:lang w:eastAsia="zh-CN"/>
        </w:rPr>
      </w:pPr>
      <w:bookmarkStart w:id="11" w:name="_Toc12054"/>
      <w:r>
        <w:rPr>
          <w:rFonts w:ascii="仿宋" w:eastAsia="仿宋" w:hAnsi="仿宋" w:cs="仿宋" w:hint="eastAsia"/>
          <w:sz w:val="28"/>
          <w:lang w:eastAsia="zh-CN"/>
        </w:rPr>
        <w:t>三、胚胎生物工程药物及器械项目危机管理</w:t>
      </w:r>
      <w:bookmarkEnd w:id="11"/>
    </w:p>
    <w:p>
      <w:pPr>
        <w:pStyle w:val="Heading2"/>
        <w:rPr>
          <w:rFonts w:ascii="仿宋" w:eastAsia="仿宋" w:hAnsi="仿宋" w:cs="仿宋" w:hint="eastAsia"/>
          <w:lang w:eastAsia="zh-CN"/>
        </w:rPr>
      </w:pPr>
      <w:bookmarkStart w:id="12" w:name="_Toc2535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胚胎生物工程药物及器械项目危机管理中，危机预警与识别是确保胚胎生物工程药物及器械项目稳健运行的核心步骤。通过建立全面的监测机制，胚胎生物工程药物及器械项目团队旨在及时发现和理解潜在的风险和危机因素，以便采取及时的预防和应对措施，确保胚胎生物工程药物及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胚胎生物工程药物及器械项目团队全面分析了整个胚胎生物工程药物及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胚胎生物工程药物及器械项目团队着重于明确定义胚胎生物工程药物及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胚胎生物工程药物及器械项目进展的持续监控，团队能够及时发现潜在问题并作出迅速反应。胚胎生物工程药物及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胚胎生物工程药物及器械项目得以更有序、可控地推进。</w:t>
      </w:r>
    </w:p>
    <w:p>
      <w:pPr>
        <w:pStyle w:val="Heading2"/>
        <w:ind w:firstLine="560" w:firstLineChars="200"/>
        <w:rPr>
          <w:rFonts w:ascii="仿宋" w:eastAsia="仿宋" w:hAnsi="仿宋" w:cs="仿宋" w:hint="eastAsia"/>
          <w:sz w:val="28"/>
          <w:lang w:eastAsia="zh-CN"/>
        </w:rPr>
      </w:pPr>
      <w:bookmarkStart w:id="13" w:name="_Toc3165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在危机发生时，胚胎生物工程药物及器械项目团队立即行动，成立了应急小组。该小组的任务是迅速制定并实施紧急应对措施，以最小化潜在损失。以下是采取的主要措施：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暂停胚胎生物工程药物及器械项目进度：为遏制危机蔓延，胚胎生物工程药物及器械项目暂时停止进行，以便全面评估当前状况。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资源重新分配：重新评估胚胎生物工程药物及器械项目资源的分配，确保最大限度地减小损失。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实时沟通：与关键利益相关者建立实时沟通机制，向他们传递胚胎生物工程药物及器械项目危机的实际状况，保障胚胎生物工程药物及器械项目核心利益。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在紧急应对的同时，胚胎生物工程药物及器械项目团队强调了团队协作和有效沟通的重要性。以下是团队协作的关键举措：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信息共享机制：建立了信息共享平台，确保团队成员能够及时获取胚胎生物工程药物及器械项目危机的实时信息。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领导者沟通：胚胎生物工程药物及器械项目领导者通过定期会议和即时沟通工具，指导团队应对危机，保持团队稳定运行。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随着危机得到初步控制，胚胎生物工程药物及器械项目团队转向制定恢复计划，以确保胚胎生物工程药物及器械项目能够从中迅速恢复。主要恢复计划包括：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修复受损的进度计划：重新评估胚胎生物工程药物及器械项目进度，制定修复计划，确保胚胎生物工程药物及器械项目尽快回归正常进程。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重新调整资源分配：优化资源分配，确保胚胎生物工程药物及器械项目在有限资源下高效运转。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风险管理机制加强：对胚胎生物工程药物及器械项目风险进行全面评估，制定更强化的风险管理策略，以预防未来可能的危机。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5697"/>
      <w:r>
        <w:rPr>
          <w:rFonts w:ascii="仿宋" w:eastAsia="仿宋" w:hAnsi="仿宋" w:cs="仿宋" w:hint="eastAsia"/>
          <w:sz w:val="28"/>
          <w:lang w:eastAsia="zh-CN"/>
        </w:rPr>
        <w:t>四、胚胎生物工程药物及器械项目文档管理</w:t>
      </w:r>
      <w:bookmarkEnd w:id="14"/>
    </w:p>
    <w:p>
      <w:pPr>
        <w:pStyle w:val="Heading2"/>
        <w:rPr>
          <w:rFonts w:ascii="仿宋" w:eastAsia="仿宋" w:hAnsi="仿宋" w:cs="仿宋" w:hint="eastAsia"/>
          <w:lang w:eastAsia="zh-CN"/>
        </w:rPr>
      </w:pPr>
      <w:bookmarkStart w:id="15" w:name="_Toc2524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胚胎生物工程药物及器械项目高度重视文档的质量和准确性，以支持胚胎生物工程药物及器械项目的各项活动和决策。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文档的编制始于胚胎生物工程药物及器械项目计划的初期，我们制定了详细的文档编制计划，明确了每个文档的内容、格式和编写责任人。在胚胎生物工程药物及器械项目启动阶段，我们首先编制了胚胎生物工程药物及器械项目章程，明确定义了胚胎生物工程药物及器械项目的目标、范围、风险等关键要素。随后，胚胎生物工程药物及器械项目团队根据计划陆续编制了需求文档、设计文档、测试文档等各类文档，确保胚胎生物工程药物及器械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胚胎生物工程药物及器械项目管理中的重要环节，旨在确保胚胎生物工程药物及器械项目文档符合质量标准和胚胎生物工程药物及器械项目需求。在胚胎生物工程药物及器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胚胎生物工程药物及器械项目相关利益方和专业领域的专家对文档进行独立审查。这有助于获取更全面、客观的反馈，确保胚胎生物工程药物及器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在文档编制与审查方面建立了严格的管理机制，通过规范的流程和多维度的审查，确保胚胎生物工程药物及器械项目文档的质量、准确性和可靠性，为胚胎生物工程药物及器械项目的顺利推进提供了有力支持。</w:t>
      </w:r>
    </w:p>
    <w:p>
      <w:pPr>
        <w:pStyle w:val="Heading2"/>
        <w:ind w:firstLine="560" w:firstLineChars="200"/>
        <w:rPr>
          <w:rFonts w:ascii="仿宋" w:eastAsia="仿宋" w:hAnsi="仿宋" w:cs="仿宋" w:hint="eastAsia"/>
          <w:sz w:val="28"/>
          <w:lang w:eastAsia="zh-CN"/>
        </w:rPr>
      </w:pPr>
      <w:bookmarkStart w:id="16" w:name="_Toc360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在胚胎生物工程药物及器械项目中，我们致力于优化文档发布与分发过程，以确保信息的高效传递和团队间协作的顺畅进行。以下是我们采取的关键优化策略：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我们通过多渠道发布文档，包括电子邮件、胚胎生物工程药物及器械项目管理平台、内部网站等，以满足不同团队成员的偏好和需求。多渠道发布确保了信息的全面覆盖。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我们采用了精细的权限控制，确保只有授权人员可以访问敏感信息。这种安全措施保护了胚胎生物工程药物及器械项目文档的机密性，防止了未经授权的信息泄露。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735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胚胎生物工程药物及器械项目生命周期中一个至关重要的环节，直接关系到胚胎生物工程药物及器械项目信息的长期保存和历史记录的完整性。在胚胎生物工程药物及器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https://d.book118.com/375341344130011040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900D4"/>
    <w:rsid w:val="7CD900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41344130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2024-01-04T01:08:00Z</dcterms:created>
  <dcterms:modified xsi:type="dcterms:W3CDTF">2024-01-04T01:08:56Z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0EA939908DA14C10AD075C847A31B4F4_11</vt:lpwstr>
  </property>
  <property fmtid="{D5CDD505-2E9C-101B-9397-08002B2CF9AE}" pid="3" name="KSOProductBuildVer">
    <vt:lpwstr>2052-12.1.0.16120</vt:lpwstr>
  </property>
</Properties>
</file>