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line="222" w:lineRule="auto"/>
        <w:ind w:left="551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6"/>
          <w:sz w:val="30"/>
          <w:szCs w:val="30"/>
        </w:rPr>
        <w:t>智慧旅游专题展望报告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315" w:line="218" w:lineRule="auto"/>
        <w:ind w:left="83"/>
        <w:outlineLvl w:val="0"/>
        <w:rPr>
          <w:rFonts w:ascii="SimSun" w:eastAsia="SimSun" w:hAnsi="SimSun" w:cs="SimSun"/>
          <w:sz w:val="97"/>
          <w:szCs w:val="97"/>
        </w:rPr>
      </w:pPr>
      <w:r>
        <w:rPr>
          <w:rFonts w:ascii="SimSun" w:eastAsia="SimSun" w:hAnsi="SimSun" w:cs="SimSun"/>
          <w:b/>
          <w:bCs/>
          <w:spacing w:val="22"/>
          <w:sz w:val="97"/>
          <w:szCs w:val="97"/>
        </w:rPr>
        <w:t>智慧旅游专题展望报告</w:t>
      </w:r>
    </w:p>
    <w:p>
      <w:pPr>
        <w:spacing w:line="218" w:lineRule="auto"/>
        <w:rPr>
          <w:rFonts w:ascii="SimSun" w:eastAsia="SimSun" w:hAnsi="SimSun" w:cs="SimSun"/>
          <w:sz w:val="97"/>
          <w:szCs w:val="97"/>
        </w:rPr>
        <w:sectPr>
          <w:footerReference w:type="default" r:id="rId4"/>
          <w:pgSz w:w="20000" w:h="28260"/>
          <w:pgMar w:top="1505" w:right="3000" w:bottom="1878" w:left="3000" w:header="0" w:footer="1669" w:gutter="0"/>
          <w:cols w:space="708"/>
        </w:sectPr>
      </w:pPr>
    </w:p>
    <w:p>
      <w:pPr>
        <w:spacing w:before="58" w:line="222" w:lineRule="auto"/>
        <w:ind w:left="5504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5"/>
          <w:sz w:val="29"/>
          <w:szCs w:val="29"/>
        </w:rPr>
        <w:t>智慧旅游专题展望报告</w:t>
      </w: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3" w:lineRule="auto"/>
      </w:pPr>
    </w:p>
    <w:p>
      <w:pPr>
        <w:spacing w:before="195" w:line="222" w:lineRule="auto"/>
        <w:ind w:left="6418"/>
        <w:rPr>
          <w:rFonts w:ascii="SimHei" w:eastAsia="SimHei" w:hAnsi="SimHei" w:cs="SimHei"/>
          <w:sz w:val="60"/>
          <w:szCs w:val="60"/>
        </w:rPr>
      </w:pPr>
      <w:r>
        <w:rPr>
          <w:rFonts w:ascii="SimHei" w:eastAsia="SimHei" w:hAnsi="SimHei" w:cs="SimHei"/>
          <w:b/>
          <w:bCs/>
          <w:spacing w:val="29"/>
          <w:sz w:val="60"/>
          <w:szCs w:val="60"/>
        </w:rPr>
        <w:t>目录</w:t>
      </w:r>
    </w:p>
    <w:p>
      <w:pPr>
        <w:pStyle w:val="BodyText"/>
        <w:spacing w:line="294" w:lineRule="auto"/>
      </w:pPr>
    </w:p>
    <w:p>
      <w:pPr>
        <w:pStyle w:val="BodyText"/>
        <w:spacing w:line="294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117199414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13"/>
            </w:tabs>
            <w:spacing w:before="110" w:line="221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2"/>
              <w:sz w:val="34"/>
              <w:szCs w:val="34"/>
            </w:rPr>
            <w:t>概论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31"/>
              <w:sz w:val="34"/>
              <w:szCs w:val="34"/>
            </w:rPr>
            <w:t xml:space="preserve"> </w:t>
          </w:r>
          <w:hyperlink w:anchor="bookmark1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5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23"/>
            </w:tabs>
            <w:spacing w:before="110" w:line="221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4"/>
              <w:sz w:val="34"/>
              <w:szCs w:val="34"/>
            </w:rPr>
            <w:t>一</w:t>
          </w:r>
          <w:r>
            <w:rPr>
              <w:rFonts w:ascii="SimHei" w:eastAsia="SimHei" w:hAnsi="SimHei" w:cs="SimHei"/>
              <w:spacing w:val="-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4"/>
              <w:sz w:val="34"/>
              <w:szCs w:val="34"/>
            </w:rPr>
            <w:t>、领导力发展与企业文化</w:t>
          </w:r>
          <w:r>
            <w:rPr>
              <w:rFonts w:ascii="SimHei" w:eastAsia="SimHei" w:hAnsi="SimHei" w:cs="SimHei"/>
              <w:spacing w:val="-14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" w:history="1">
            <w:r>
              <w:rPr>
                <w:rFonts w:ascii="Times New Roman" w:eastAsia="Times New Roman" w:hAnsi="Times New Roman" w:cs="Times New Roman"/>
                <w:spacing w:val="2"/>
                <w:sz w:val="34"/>
                <w:szCs w:val="34"/>
              </w:rPr>
              <w:t>5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03"/>
            </w:tabs>
            <w:spacing w:before="110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5"/>
              <w:sz w:val="34"/>
              <w:szCs w:val="34"/>
            </w:rPr>
            <w:t>(一)、</w:t>
          </w:r>
          <w:r>
            <w:rPr>
              <w:rFonts w:ascii="SimHei" w:eastAsia="SimHei" w:hAnsi="SimHei" w:cs="SimHei"/>
              <w:spacing w:val="-7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5"/>
              <w:sz w:val="34"/>
              <w:szCs w:val="34"/>
            </w:rPr>
            <w:t>高效团队建设原则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81"/>
              <w:sz w:val="34"/>
              <w:szCs w:val="34"/>
            </w:rPr>
            <w:t xml:space="preserve"> </w:t>
          </w:r>
          <w:hyperlink w:anchor="bookmark3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5</w:t>
            </w:r>
          </w:hyperlink>
        </w:p>
        <w:p>
          <w:pPr>
            <w:pStyle w:val="BodyText"/>
            <w:spacing w:line="262" w:lineRule="auto"/>
          </w:pPr>
        </w:p>
        <w:p>
          <w:pPr>
            <w:pStyle w:val="BodyText"/>
            <w:spacing w:line="262" w:lineRule="auto"/>
          </w:pPr>
        </w:p>
        <w:p>
          <w:pPr>
            <w:tabs>
              <w:tab w:val="right" w:leader="dot" w:pos="13895"/>
            </w:tabs>
            <w:spacing w:before="112" w:line="222" w:lineRule="auto"/>
            <w:ind w:left="69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-4"/>
              <w:sz w:val="34"/>
              <w:szCs w:val="34"/>
            </w:rPr>
            <w:t>(二)、</w:t>
          </w:r>
          <w:r>
            <w:rPr>
              <w:rFonts w:ascii="SimHei" w:eastAsia="SimHei" w:hAnsi="SimHei" w:cs="SimHei"/>
              <w:spacing w:val="-4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pacing w:val="-4"/>
              <w:sz w:val="34"/>
              <w:szCs w:val="34"/>
            </w:rPr>
            <w:t>团队文化与价值观塑造</w:t>
          </w:r>
          <w:r>
            <w:rPr>
              <w:rFonts w:ascii="SimHei" w:eastAsia="SimHei" w:hAnsi="SimHei" w:cs="SimHei"/>
              <w:spacing w:val="-15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91"/>
              <w:sz w:val="34"/>
              <w:szCs w:val="34"/>
            </w:rPr>
            <w:t xml:space="preserve"> </w:t>
          </w:r>
          <w:hyperlink w:anchor="bookmark4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6</w:t>
            </w:r>
          </w:hyperlink>
        </w:p>
        <w:p>
          <w:pPr>
            <w:pStyle w:val="BodyText"/>
            <w:spacing w:line="265" w:lineRule="auto"/>
          </w:pPr>
        </w:p>
        <w:p>
          <w:pPr>
            <w:pStyle w:val="BodyText"/>
            <w:spacing w:line="266" w:lineRule="auto"/>
          </w:pPr>
        </w:p>
        <w:p>
          <w:pPr>
            <w:tabs>
              <w:tab w:val="right" w:leader="dot" w:pos="13916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(三)、领导力发展计划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61"/>
              <w:sz w:val="34"/>
              <w:szCs w:val="34"/>
            </w:rPr>
            <w:t xml:space="preserve"> </w:t>
          </w:r>
          <w:hyperlink w:anchor="bookmark5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7</w:t>
            </w:r>
          </w:hyperlink>
        </w:p>
        <w:p>
          <w:pPr>
            <w:pStyle w:val="BodyText"/>
            <w:spacing w:line="265" w:lineRule="auto"/>
          </w:pPr>
        </w:p>
        <w:p>
          <w:pPr>
            <w:pStyle w:val="BodyText"/>
            <w:spacing w:line="265" w:lineRule="auto"/>
          </w:pPr>
        </w:p>
        <w:p>
          <w:pPr>
            <w:tabs>
              <w:tab w:val="right" w:leader="dot" w:pos="13889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3"/>
              <w:sz w:val="34"/>
              <w:szCs w:val="34"/>
            </w:rPr>
            <w:t>(四)、领导力在变革中的作用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91"/>
              <w:sz w:val="34"/>
              <w:szCs w:val="34"/>
            </w:rPr>
            <w:t xml:space="preserve"> </w:t>
          </w:r>
          <w:hyperlink w:anchor="bookmark6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8</w:t>
            </w:r>
          </w:hyperlink>
        </w:p>
        <w:p>
          <w:pPr>
            <w:pStyle w:val="BodyText"/>
            <w:spacing w:line="248" w:lineRule="auto"/>
          </w:pPr>
        </w:p>
        <w:p>
          <w:pPr>
            <w:pStyle w:val="BodyText"/>
            <w:spacing w:line="249" w:lineRule="auto"/>
          </w:pPr>
        </w:p>
        <w:p>
          <w:pPr>
            <w:tabs>
              <w:tab w:val="right" w:leader="dot" w:pos="13895"/>
            </w:tabs>
            <w:spacing w:before="111" w:line="222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0"/>
              <w:sz w:val="34"/>
              <w:szCs w:val="34"/>
            </w:rPr>
            <w:t>二、项目管理与团队协作</w:t>
          </w:r>
          <w:r>
            <w:rPr>
              <w:rFonts w:ascii="SimHei" w:eastAsia="SimHei" w:hAnsi="SimHei" w:cs="SimHei"/>
              <w:spacing w:val="-14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7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9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8" w:lineRule="auto"/>
          </w:pPr>
        </w:p>
        <w:p>
          <w:pPr>
            <w:tabs>
              <w:tab w:val="right" w:leader="dot" w:pos="13885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(一)、项目管理方法论</w:t>
          </w:r>
          <w:r>
            <w:rPr>
              <w:rFonts w:ascii="SimHei" w:eastAsia="SimHei" w:hAnsi="SimHei" w:cs="SimHei"/>
              <w:spacing w:val="-14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61"/>
              <w:sz w:val="34"/>
              <w:szCs w:val="34"/>
            </w:rPr>
            <w:t xml:space="preserve"> </w:t>
          </w:r>
          <w:hyperlink w:anchor="bookmark8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9</w:t>
            </w:r>
          </w:hyperlink>
        </w:p>
        <w:p>
          <w:pPr>
            <w:pStyle w:val="BodyText"/>
            <w:spacing w:line="276" w:lineRule="auto"/>
          </w:pPr>
        </w:p>
        <w:p>
          <w:pPr>
            <w:pStyle w:val="BodyText"/>
            <w:spacing w:line="276" w:lineRule="auto"/>
          </w:pPr>
        </w:p>
        <w:p>
          <w:pPr>
            <w:tabs>
              <w:tab w:val="right" w:leader="dot" w:pos="13850"/>
            </w:tabs>
            <w:spacing w:before="110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(二)、团队组建与角色分工</w:t>
          </w:r>
          <w:r>
            <w:rPr>
              <w:rFonts w:ascii="SimHei" w:eastAsia="SimHei" w:hAnsi="SimHei" w:cs="SimHei"/>
              <w:spacing w:val="-14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9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10</w:t>
            </w:r>
          </w:hyperlink>
        </w:p>
        <w:p>
          <w:pPr>
            <w:pStyle w:val="BodyText"/>
            <w:spacing w:line="267" w:lineRule="auto"/>
          </w:pPr>
        </w:p>
        <w:p>
          <w:pPr>
            <w:pStyle w:val="BodyText"/>
            <w:spacing w:line="268" w:lineRule="auto"/>
          </w:pPr>
        </w:p>
        <w:p>
          <w:pPr>
            <w:tabs>
              <w:tab w:val="right" w:leader="dot" w:pos="13920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6"/>
              <w:sz w:val="34"/>
              <w:szCs w:val="34"/>
            </w:rPr>
            <w:t>(三)、</w:t>
          </w:r>
          <w:r>
            <w:rPr>
              <w:rFonts w:ascii="SimHei" w:eastAsia="SimHei" w:hAnsi="SimHei" w:cs="SimHei"/>
              <w:spacing w:val="-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6"/>
              <w:sz w:val="34"/>
              <w:szCs w:val="34"/>
            </w:rPr>
            <w:t>团队沟通与协作机制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10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11</w:t>
            </w:r>
          </w:hyperlink>
        </w:p>
        <w:p>
          <w:pPr>
            <w:pStyle w:val="BodyText"/>
            <w:spacing w:line="248" w:lineRule="auto"/>
          </w:pPr>
        </w:p>
        <w:p>
          <w:pPr>
            <w:pStyle w:val="BodyText"/>
            <w:spacing w:line="249" w:lineRule="auto"/>
          </w:pPr>
        </w:p>
        <w:p>
          <w:pPr>
            <w:tabs>
              <w:tab w:val="right" w:leader="dot" w:pos="13880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(四)、项目风险管理与应对</w:t>
          </w:r>
          <w:r>
            <w:rPr>
              <w:rFonts w:ascii="SimHei" w:eastAsia="SimHei" w:hAnsi="SimHei" w:cs="SimHei"/>
              <w:spacing w:val="-14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1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12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9" w:lineRule="auto"/>
          </w:pPr>
        </w:p>
        <w:p>
          <w:pPr>
            <w:tabs>
              <w:tab w:val="right" w:leader="dot" w:pos="13870"/>
            </w:tabs>
            <w:spacing w:before="111" w:line="222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3"/>
              <w:sz w:val="34"/>
              <w:szCs w:val="34"/>
            </w:rPr>
            <w:t>三、</w:t>
          </w:r>
          <w:r>
            <w:rPr>
              <w:rFonts w:ascii="SimHei" w:eastAsia="SimHei" w:hAnsi="SimHei" w:cs="SimHei"/>
              <w:spacing w:val="-3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3"/>
              <w:sz w:val="34"/>
              <w:szCs w:val="34"/>
            </w:rPr>
            <w:t>智慧旅游运营管理及商业模式分析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81"/>
              <w:sz w:val="34"/>
              <w:szCs w:val="34"/>
            </w:rPr>
            <w:t xml:space="preserve"> </w:t>
          </w:r>
          <w:hyperlink w:anchor="bookmark12" w:history="1">
            <w:r>
              <w:rPr>
                <w:rFonts w:ascii="Times New Roman" w:eastAsia="Times New Roman" w:hAnsi="Times New Roman" w:cs="Times New Roman"/>
                <w:spacing w:val="-10"/>
                <w:sz w:val="34"/>
                <w:szCs w:val="34"/>
              </w:rPr>
              <w:t>13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8" w:lineRule="auto"/>
          </w:pPr>
        </w:p>
        <w:p>
          <w:pPr>
            <w:tabs>
              <w:tab w:val="right" w:leader="dot" w:pos="13930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"/>
              <w:sz w:val="34"/>
              <w:szCs w:val="34"/>
            </w:rPr>
            <w:t>(一)、智慧旅游数字化发展方案</w:t>
          </w:r>
          <w:r>
            <w:rPr>
              <w:rFonts w:ascii="SimHei" w:eastAsia="SimHei" w:hAnsi="SimHei" w:cs="SimHei"/>
              <w:spacing w:val="-14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3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13</w:t>
            </w:r>
          </w:hyperlink>
        </w:p>
        <w:p>
          <w:pPr>
            <w:pStyle w:val="BodyText"/>
            <w:spacing w:line="264" w:lineRule="auto"/>
          </w:pPr>
        </w:p>
        <w:p>
          <w:pPr>
            <w:pStyle w:val="BodyText"/>
            <w:spacing w:line="265" w:lineRule="auto"/>
          </w:pPr>
        </w:p>
        <w:p>
          <w:pPr>
            <w:tabs>
              <w:tab w:val="right" w:leader="dot" w:pos="13880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3"/>
              <w:sz w:val="34"/>
              <w:szCs w:val="34"/>
            </w:rPr>
            <w:t>(二)、智慧旅游新型运营方式</w:t>
          </w:r>
          <w:r>
            <w:rPr>
              <w:rFonts w:ascii="SimHei" w:eastAsia="SimHei" w:hAnsi="SimHei" w:cs="SimHei"/>
              <w:spacing w:val="-13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4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16</w:t>
            </w:r>
          </w:hyperlink>
        </w:p>
        <w:p>
          <w:pPr>
            <w:pStyle w:val="BodyText"/>
            <w:spacing w:line="260" w:lineRule="auto"/>
          </w:pPr>
        </w:p>
        <w:p>
          <w:pPr>
            <w:pStyle w:val="BodyText"/>
            <w:spacing w:line="260" w:lineRule="auto"/>
          </w:pPr>
        </w:p>
        <w:p>
          <w:pPr>
            <w:tabs>
              <w:tab w:val="right" w:leader="dot" w:pos="13921"/>
            </w:tabs>
            <w:spacing w:before="110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(三)、智慧旅游风险管理</w:t>
          </w:r>
          <w:r>
            <w:rPr>
              <w:rFonts w:ascii="SimHei" w:eastAsia="SimHei" w:hAnsi="SimHei" w:cs="SimHei"/>
              <w:spacing w:val="-14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5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20</w:t>
            </w:r>
          </w:hyperlink>
        </w:p>
        <w:p>
          <w:pPr>
            <w:pStyle w:val="BodyText"/>
            <w:spacing w:line="253" w:lineRule="auto"/>
            <w:sectPr>
              <w:footerReference w:type="default" r:id="rId5"/>
              <w:pgSz w:w="20000" w:h="28260"/>
              <w:pgMar w:top="1527" w:right="3000" w:bottom="1953" w:left="3000" w:header="0" w:footer="1646" w:gutter="0"/>
              <w:pgNumType w:start="2"/>
              <w:cols w:space="708"/>
            </w:sectPr>
          </w:pPr>
        </w:p>
      </w:sdtContent>
    </w:sdt>
    <w:sdt>
      <w:sdtPr>
        <w:rPr>
          <w:rFonts w:ascii="SimHei" w:eastAsia="SimHei" w:hAnsi="SimHei" w:cs="SimHei"/>
          <w:sz w:val="34"/>
          <w:szCs w:val="34"/>
        </w:rPr>
        <w:id w:val="199231073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pStyle w:val="BodyText"/>
            <w:spacing w:line="253" w:lineRule="auto"/>
          </w:pPr>
        </w:p>
        <w:p>
          <w:pPr>
            <w:tabs>
              <w:tab w:val="right" w:leader="dot" w:pos="13911"/>
            </w:tabs>
            <w:spacing w:before="112" w:line="221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四、</w:t>
          </w:r>
          <w:r>
            <w:rPr>
              <w:rFonts w:ascii="SimHei" w:eastAsia="SimHei" w:hAnsi="SimHei" w:cs="SimHei"/>
              <w:spacing w:val="-5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智慧旅游质量管理方案</w:t>
          </w:r>
          <w:r>
            <w:rPr>
              <w:rFonts w:ascii="SimHei" w:eastAsia="SimHei" w:hAnsi="SimHei" w:cs="SimHei"/>
              <w:spacing w:val="-14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2"/>
              <w:sz w:val="34"/>
              <w:szCs w:val="34"/>
            </w:rPr>
            <w:t xml:space="preserve"> </w:t>
          </w:r>
          <w:hyperlink w:anchor="bookmark16" w:history="1">
            <w:r>
              <w:rPr>
                <w:rFonts w:ascii="Times New Roman" w:eastAsia="Times New Roman" w:hAnsi="Times New Roman" w:cs="Times New Roman"/>
                <w:spacing w:val="-2"/>
                <w:sz w:val="34"/>
                <w:szCs w:val="34"/>
              </w:rPr>
              <w:t>24</w:t>
            </w:r>
          </w:hyperlink>
        </w:p>
        <w:p>
          <w:pPr>
            <w:pStyle w:val="BodyText"/>
            <w:spacing w:line="264" w:lineRule="auto"/>
          </w:pPr>
        </w:p>
        <w:p>
          <w:pPr>
            <w:pStyle w:val="BodyText"/>
            <w:spacing w:line="265" w:lineRule="auto"/>
          </w:pPr>
        </w:p>
        <w:p>
          <w:pPr>
            <w:tabs>
              <w:tab w:val="right" w:leader="dot" w:pos="13901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(一)、</w:t>
          </w:r>
          <w:r>
            <w:rPr>
              <w:rFonts w:ascii="SimHei" w:eastAsia="SimHei" w:hAnsi="SimHei" w:cs="SimHei"/>
              <w:spacing w:val="-10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智慧旅游质量管理要求</w:t>
          </w:r>
          <w:r>
            <w:rPr>
              <w:rFonts w:ascii="SimHei" w:eastAsia="SimHei" w:hAnsi="SimHei" w:cs="SimHei"/>
              <w:spacing w:val="-15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7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24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8" w:lineRule="auto"/>
          </w:pPr>
        </w:p>
        <w:p>
          <w:pPr>
            <w:tabs>
              <w:tab w:val="right" w:leader="dot" w:pos="13921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5"/>
              <w:sz w:val="34"/>
              <w:szCs w:val="34"/>
            </w:rPr>
            <w:t>(二)、</w:t>
          </w:r>
          <w:r>
            <w:rPr>
              <w:rFonts w:ascii="SimHei" w:eastAsia="SimHei" w:hAnsi="SimHei" w:cs="SimHei"/>
              <w:spacing w:val="-3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5"/>
              <w:sz w:val="34"/>
              <w:szCs w:val="34"/>
            </w:rPr>
            <w:t>智慧旅游服务质量管理方案</w:t>
          </w:r>
          <w:r>
            <w:rPr>
              <w:rFonts w:ascii="SimHei" w:eastAsia="SimHei" w:hAnsi="SimHei" w:cs="SimHei"/>
              <w:spacing w:val="-14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8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25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11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"/>
              <w:sz w:val="34"/>
              <w:szCs w:val="34"/>
            </w:rPr>
            <w:t>(三)、智慧旅游质量成本管理方案</w:t>
          </w:r>
          <w:r>
            <w:rPr>
              <w:rFonts w:ascii="SimHei" w:eastAsia="SimHei" w:hAnsi="SimHei" w:cs="SimHei"/>
              <w:spacing w:val="-13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9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26</w:t>
            </w:r>
          </w:hyperlink>
        </w:p>
        <w:p>
          <w:pPr>
            <w:pStyle w:val="BodyText"/>
            <w:spacing w:line="245" w:lineRule="auto"/>
          </w:pPr>
        </w:p>
        <w:p>
          <w:pPr>
            <w:pStyle w:val="BodyText"/>
            <w:spacing w:line="245" w:lineRule="auto"/>
          </w:pPr>
        </w:p>
        <w:p>
          <w:pPr>
            <w:tabs>
              <w:tab w:val="right" w:leader="dot" w:pos="13881"/>
            </w:tabs>
            <w:spacing w:before="111" w:line="222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五</w:t>
          </w:r>
          <w:r>
            <w:rPr>
              <w:rFonts w:ascii="SimHei" w:eastAsia="SimHei" w:hAnsi="SimHei" w:cs="SimHei"/>
              <w:spacing w:val="-3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、智慧旅游项目管理与实施</w:t>
          </w:r>
          <w:r>
            <w:rPr>
              <w:rFonts w:ascii="SimHei" w:eastAsia="SimHei" w:hAnsi="SimHei" w:cs="SimHei"/>
              <w:spacing w:val="-15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22"/>
              <w:sz w:val="34"/>
              <w:szCs w:val="34"/>
            </w:rPr>
            <w:t xml:space="preserve"> </w:t>
          </w:r>
          <w:hyperlink w:anchor="bookmark20" w:history="1">
            <w:r>
              <w:rPr>
                <w:rFonts w:ascii="Times New Roman" w:eastAsia="Times New Roman" w:hAnsi="Times New Roman" w:cs="Times New Roman"/>
                <w:spacing w:val="-2"/>
                <w:sz w:val="34"/>
                <w:szCs w:val="34"/>
              </w:rPr>
              <w:t>27</w:t>
            </w:r>
          </w:hyperlink>
        </w:p>
        <w:p>
          <w:pPr>
            <w:pStyle w:val="BodyText"/>
            <w:spacing w:line="283" w:lineRule="auto"/>
          </w:pPr>
        </w:p>
        <w:p>
          <w:pPr>
            <w:pStyle w:val="BodyText"/>
            <w:spacing w:line="284" w:lineRule="auto"/>
          </w:pPr>
        </w:p>
        <w:p>
          <w:pPr>
            <w:tabs>
              <w:tab w:val="right" w:leader="dot" w:pos="13931"/>
            </w:tabs>
            <w:spacing w:before="110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(一)、项目进度安排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1" w:history="1">
            <w:r>
              <w:rPr>
                <w:rFonts w:ascii="Times New Roman" w:eastAsia="Times New Roman" w:hAnsi="Times New Roman" w:cs="Times New Roman"/>
                <w:spacing w:val="-5"/>
                <w:sz w:val="34"/>
                <w:szCs w:val="34"/>
              </w:rPr>
              <w:t>27</w:t>
            </w:r>
          </w:hyperlink>
        </w:p>
      </w:sdtContent>
    </w:sdt>
    <w:p>
      <w:pPr>
        <w:spacing w:line="222" w:lineRule="auto"/>
        <w:rPr>
          <w:rFonts w:ascii="Times New Roman" w:eastAsia="Times New Roman" w:hAnsi="Times New Roman" w:cs="Times New Roman"/>
          <w:sz w:val="34"/>
          <w:szCs w:val="34"/>
        </w:rPr>
        <w:sectPr>
          <w:footerReference w:type="default" r:id="rId6"/>
          <w:type w:val="nextPage"/>
          <w:pgSz w:w="20000" w:h="28260"/>
          <w:pgMar w:top="1527" w:right="3000" w:bottom="1953" w:left="3000" w:header="0" w:footer="1646" w:gutter="0"/>
          <w:pgNumType w:start="3"/>
          <w:cols w:space="708"/>
          <w:titlePg w:val="0"/>
        </w:sectPr>
      </w:pPr>
    </w:p>
    <w:p>
      <w:pPr>
        <w:spacing w:before="58" w:line="222" w:lineRule="auto"/>
        <w:ind w:left="5509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6"/>
          <w:sz w:val="29"/>
          <w:szCs w:val="29"/>
        </w:rPr>
        <w:t>智慧旅游专题展望报告</w:t>
      </w: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6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16843843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36"/>
            </w:tabs>
            <w:spacing w:before="111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(二)、项目实施保障措施</w:t>
          </w:r>
          <w:r>
            <w:rPr>
              <w:rFonts w:ascii="SimHei" w:eastAsia="SimHei" w:hAnsi="SimHei" w:cs="SimHei"/>
              <w:spacing w:val="-14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2" w:history="1">
            <w:r>
              <w:rPr>
                <w:rFonts w:ascii="Times New Roman" w:eastAsia="Times New Roman" w:hAnsi="Times New Roman" w:cs="Times New Roman"/>
                <w:spacing w:val="-5"/>
                <w:sz w:val="34"/>
                <w:szCs w:val="34"/>
              </w:rPr>
              <w:t>27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9" w:lineRule="auto"/>
          </w:pPr>
        </w:p>
        <w:p>
          <w:pPr>
            <w:tabs>
              <w:tab w:val="right" w:leader="dot" w:pos="13906"/>
            </w:tabs>
            <w:spacing w:before="111" w:line="222" w:lineRule="auto"/>
            <w:ind w:left="699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(三)、项目风险分析与对策</w:t>
          </w:r>
          <w:r>
            <w:rPr>
              <w:rFonts w:ascii="SimHei" w:eastAsia="SimHei" w:hAnsi="SimHei" w:cs="SimHei"/>
              <w:spacing w:val="-14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3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28</w:t>
            </w:r>
          </w:hyperlink>
        </w:p>
      </w:sdtContent>
    </w:sdt>
    <w:p>
      <w:pPr>
        <w:pStyle w:val="BodyText"/>
        <w:spacing w:line="254" w:lineRule="auto"/>
      </w:pPr>
    </w:p>
    <w:p>
      <w:pPr>
        <w:pStyle w:val="BodyText"/>
        <w:spacing w:line="255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2270516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895"/>
            </w:tabs>
            <w:spacing w:before="111" w:line="222" w:lineRule="auto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六</w:t>
          </w:r>
          <w:r>
            <w:rPr>
              <w:rFonts w:ascii="SimHei" w:eastAsia="SimHei" w:hAnsi="SimHei" w:cs="SimHei"/>
              <w:spacing w:val="5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、质量与技术管理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10"/>
              <w:sz w:val="34"/>
              <w:szCs w:val="34"/>
            </w:rPr>
            <w:t xml:space="preserve"> </w:t>
          </w:r>
          <w:hyperlink w:anchor="bookmark24" w:history="1"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34"/>
                <w:szCs w:val="34"/>
              </w:rPr>
              <w:t>29</w:t>
            </w:r>
          </w:hyperlink>
        </w:p>
        <w:p>
          <w:pPr>
            <w:pStyle w:val="BodyText"/>
            <w:spacing w:line="272" w:lineRule="auto"/>
          </w:pPr>
        </w:p>
        <w:p>
          <w:pPr>
            <w:pStyle w:val="BodyText"/>
            <w:spacing w:line="273" w:lineRule="auto"/>
          </w:pPr>
        </w:p>
        <w:p>
          <w:pPr>
            <w:tabs>
              <w:tab w:val="right" w:leader="dot" w:pos="13926"/>
            </w:tabs>
            <w:spacing w:before="110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(一)、质量管理体系建设</w:t>
          </w:r>
          <w:r>
            <w:rPr>
              <w:rFonts w:ascii="SimHei" w:eastAsia="SimHei" w:hAnsi="SimHei" w:cs="SimHei"/>
              <w:spacing w:val="-14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5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29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8" w:lineRule="auto"/>
          </w:pPr>
        </w:p>
        <w:p>
          <w:pPr>
            <w:tabs>
              <w:tab w:val="right" w:leader="dot" w:pos="13905"/>
            </w:tabs>
            <w:spacing w:before="111" w:line="221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(二)、技术标准与创新</w:t>
          </w:r>
          <w:r>
            <w:rPr>
              <w:rFonts w:ascii="SimHei" w:eastAsia="SimHei" w:hAnsi="SimHei" w:cs="SimHei"/>
              <w:spacing w:val="-14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6" w:history="1"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34"/>
                <w:szCs w:val="34"/>
              </w:rPr>
              <w:t>29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9" w:lineRule="auto"/>
          </w:pPr>
        </w:p>
        <w:p>
          <w:pPr>
            <w:tabs>
              <w:tab w:val="right" w:leader="dot" w:pos="13920"/>
            </w:tabs>
            <w:spacing w:before="111" w:line="219" w:lineRule="auto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9"/>
              <w:sz w:val="34"/>
              <w:szCs w:val="34"/>
            </w:rPr>
            <w:t>七、智慧旅游制度建设与执行</w:t>
          </w:r>
          <w:r>
            <w:rPr>
              <w:rFonts w:ascii="SimHei" w:eastAsia="SimHei" w:hAnsi="SimHei" w:cs="SimHei"/>
              <w:spacing w:val="-14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1"/>
              <w:sz w:val="34"/>
              <w:szCs w:val="34"/>
            </w:rPr>
            <w:t xml:space="preserve"> </w:t>
          </w:r>
          <w:hyperlink w:anchor="bookmark27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30</w:t>
            </w:r>
          </w:hyperlink>
        </w:p>
        <w:p>
          <w:pPr>
            <w:pStyle w:val="BodyText"/>
            <w:spacing w:line="272" w:lineRule="auto"/>
          </w:pPr>
        </w:p>
        <w:p>
          <w:pPr>
            <w:pStyle w:val="BodyText"/>
            <w:spacing w:line="273" w:lineRule="auto"/>
          </w:pPr>
        </w:p>
        <w:p>
          <w:pPr>
            <w:tabs>
              <w:tab w:val="right" w:leader="dot" w:pos="13880"/>
            </w:tabs>
            <w:spacing w:before="110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(一)、公司制度体系规划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28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30</w:t>
            </w:r>
          </w:hyperlink>
        </w:p>
        <w:p>
          <w:pPr>
            <w:pStyle w:val="BodyText"/>
            <w:spacing w:line="273" w:lineRule="auto"/>
          </w:pPr>
        </w:p>
        <w:p>
          <w:pPr>
            <w:pStyle w:val="BodyText"/>
            <w:spacing w:line="273" w:lineRule="auto"/>
          </w:pPr>
        </w:p>
        <w:p>
          <w:pPr>
            <w:tabs>
              <w:tab w:val="right" w:leader="dot" w:pos="13910"/>
            </w:tabs>
            <w:spacing w:before="111" w:line="221" w:lineRule="auto"/>
            <w:ind w:left="699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(二)、</w:t>
          </w:r>
          <w:r>
            <w:rPr>
              <w:rFonts w:ascii="SimHei" w:eastAsia="SimHei" w:hAnsi="SimHei" w:cs="SimHei"/>
              <w:spacing w:val="-6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员工手册编制与更新</w:t>
          </w:r>
          <w:r>
            <w:rPr>
              <w:rFonts w:ascii="SimHei" w:eastAsia="SimHei" w:hAnsi="SimHei" w:cs="SimHei"/>
              <w:spacing w:val="-14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9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33</w:t>
            </w:r>
          </w:hyperlink>
        </w:p>
        <w:p>
          <w:pPr>
            <w:pStyle w:val="BodyText"/>
            <w:spacing w:line="250" w:lineRule="auto"/>
          </w:pPr>
        </w:p>
        <w:p>
          <w:pPr>
            <w:pStyle w:val="BodyText"/>
            <w:spacing w:line="250" w:lineRule="auto"/>
          </w:pPr>
        </w:p>
        <w:p>
          <w:pPr>
            <w:tabs>
              <w:tab w:val="right" w:leader="dot" w:pos="13900"/>
            </w:tabs>
            <w:spacing w:before="111" w:line="222" w:lineRule="auto"/>
            <w:ind w:left="699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4"/>
              <w:sz w:val="34"/>
              <w:szCs w:val="34"/>
            </w:rPr>
            <w:t>(三)、</w:t>
          </w:r>
          <w:r>
            <w:rPr>
              <w:rFonts w:ascii="SimHei" w:eastAsia="SimHei" w:hAnsi="SimHei" w:cs="SimHei"/>
              <w:spacing w:val="-5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4"/>
              <w:sz w:val="34"/>
              <w:szCs w:val="34"/>
            </w:rPr>
            <w:t>制度宣导与培训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30" w:history="1">
            <w:r>
              <w:rPr>
                <w:rFonts w:ascii="Times New Roman" w:eastAsia="Times New Roman" w:hAnsi="Times New Roman" w:cs="Times New Roman"/>
                <w:spacing w:val="-7"/>
                <w:sz w:val="34"/>
                <w:szCs w:val="34"/>
              </w:rPr>
              <w:t>34</w:t>
            </w:r>
          </w:hyperlink>
        </w:p>
        <w:p>
          <w:pPr>
            <w:pStyle w:val="BodyText"/>
            <w:spacing w:line="262" w:lineRule="auto"/>
          </w:pPr>
        </w:p>
        <w:p>
          <w:pPr>
            <w:pStyle w:val="BodyText"/>
            <w:spacing w:line="263" w:lineRule="auto"/>
          </w:pPr>
        </w:p>
        <w:p>
          <w:pPr>
            <w:tabs>
              <w:tab w:val="right" w:leader="dot" w:pos="13830"/>
            </w:tabs>
            <w:spacing w:before="110" w:line="219" w:lineRule="auto"/>
            <w:ind w:left="699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3"/>
              <w:sz w:val="34"/>
              <w:szCs w:val="34"/>
            </w:rPr>
            <w:t>(四)、</w:t>
          </w:r>
          <w:r>
            <w:rPr>
              <w:rFonts w:ascii="SimHei" w:eastAsia="SimHei" w:hAnsi="SimHei" w:cs="SimHei"/>
              <w:spacing w:val="-6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3"/>
              <w:sz w:val="34"/>
              <w:szCs w:val="34"/>
            </w:rPr>
            <w:t>制度执行与监督</w:t>
          </w:r>
          <w:r>
            <w:rPr>
              <w:rFonts w:ascii="SimHei" w:eastAsia="SimHei" w:hAnsi="SimHei" w:cs="SimHei"/>
              <w:spacing w:val="-14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1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35</w:t>
            </w:r>
          </w:hyperlink>
        </w:p>
        <w:p>
          <w:pPr>
            <w:pStyle w:val="BodyText"/>
            <w:spacing w:line="272" w:lineRule="auto"/>
          </w:pPr>
        </w:p>
        <w:p>
          <w:pPr>
            <w:pStyle w:val="BodyText"/>
            <w:spacing w:line="272" w:lineRule="auto"/>
          </w:pPr>
        </w:p>
        <w:p>
          <w:pPr>
            <w:tabs>
              <w:tab w:val="right" w:leader="dot" w:pos="13910"/>
            </w:tabs>
            <w:spacing w:before="111" w:line="221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"/>
              <w:sz w:val="34"/>
              <w:szCs w:val="34"/>
            </w:rPr>
            <w:t>(五)、制度优化与更新</w:t>
          </w:r>
          <w:r>
            <w:rPr>
              <w:rFonts w:ascii="SimHei" w:eastAsia="SimHei" w:hAnsi="SimHei" w:cs="SimHei"/>
              <w:spacing w:val="-14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2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35</w:t>
            </w:r>
          </w:hyperlink>
        </w:p>
        <w:p>
          <w:pPr>
            <w:pStyle w:val="BodyText"/>
            <w:spacing w:line="249" w:lineRule="auto"/>
          </w:pPr>
        </w:p>
        <w:p>
          <w:pPr>
            <w:pStyle w:val="BodyText"/>
            <w:spacing w:line="250" w:lineRule="auto"/>
          </w:pPr>
        </w:p>
        <w:p>
          <w:pPr>
            <w:tabs>
              <w:tab w:val="right" w:leader="dot" w:pos="13920"/>
            </w:tabs>
            <w:spacing w:before="111" w:line="221" w:lineRule="auto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6"/>
              <w:sz w:val="34"/>
              <w:szCs w:val="34"/>
            </w:rPr>
            <w:t>八</w:t>
          </w:r>
          <w:r>
            <w:rPr>
              <w:rFonts w:ascii="SimHei" w:eastAsia="SimHei" w:hAnsi="SimHei" w:cs="SimHei"/>
              <w:spacing w:val="-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6"/>
              <w:sz w:val="34"/>
              <w:szCs w:val="34"/>
            </w:rPr>
            <w:t>、项目背景与概况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3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36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10"/>
            </w:tabs>
            <w:spacing w:before="111" w:line="221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(一)、项目背景介绍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34" w:history="1">
            <w:r>
              <w:rPr>
                <w:rFonts w:ascii="Times New Roman" w:eastAsia="Times New Roman" w:hAnsi="Times New Roman" w:cs="Times New Roman"/>
                <w:spacing w:val="-7"/>
                <w:sz w:val="34"/>
                <w:szCs w:val="34"/>
              </w:rPr>
              <w:t>36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10"/>
            </w:tabs>
            <w:spacing w:before="110" w:line="221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(二)、项目概况与目标</w:t>
          </w:r>
          <w:r>
            <w:rPr>
              <w:rFonts w:ascii="SimHei" w:eastAsia="SimHei" w:hAnsi="SimHei" w:cs="SimHei"/>
              <w:spacing w:val="-14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5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37</w:t>
            </w:r>
          </w:hyperlink>
        </w:p>
        <w:p>
          <w:pPr>
            <w:pStyle w:val="BodyText"/>
            <w:spacing w:line="260" w:lineRule="auto"/>
          </w:pPr>
        </w:p>
        <w:p>
          <w:pPr>
            <w:pStyle w:val="BodyText"/>
            <w:spacing w:line="260" w:lineRule="auto"/>
          </w:pPr>
        </w:p>
        <w:p>
          <w:pPr>
            <w:tabs>
              <w:tab w:val="right" w:leader="dot" w:pos="13910"/>
            </w:tabs>
            <w:spacing w:before="111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3"/>
              <w:sz w:val="34"/>
              <w:szCs w:val="34"/>
            </w:rPr>
            <w:t>(三)、智慧旅游行业及市场分析</w:t>
          </w:r>
          <w:r>
            <w:rPr>
              <w:rFonts w:ascii="SimHei" w:eastAsia="SimHei" w:hAnsi="SimHei" w:cs="SimHei"/>
              <w:spacing w:val="-14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6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37</w:t>
            </w:r>
          </w:hyperlink>
        </w:p>
        <w:p>
          <w:pPr>
            <w:pStyle w:val="BodyText"/>
            <w:spacing w:line="253" w:lineRule="auto"/>
          </w:pPr>
        </w:p>
        <w:p>
          <w:pPr>
            <w:pStyle w:val="BodyText"/>
            <w:spacing w:line="254" w:lineRule="auto"/>
          </w:pPr>
        </w:p>
        <w:p>
          <w:pPr>
            <w:tabs>
              <w:tab w:val="right" w:leader="dot" w:pos="13920"/>
            </w:tabs>
            <w:spacing w:before="111" w:line="222" w:lineRule="auto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九</w:t>
          </w:r>
          <w:r>
            <w:rPr>
              <w:rFonts w:ascii="SimHei" w:eastAsia="SimHei" w:hAnsi="SimHei" w:cs="SimHei"/>
              <w:spacing w:val="-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、市场营销与推广策略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37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38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  <w:sectPr>
              <w:footerReference w:type="default" r:id="rId7"/>
              <w:pgSz w:w="20000" w:h="28260"/>
              <w:pgMar w:top="1527" w:right="3000" w:bottom="1956" w:left="2994" w:header="0" w:footer="1650" w:gutter="0"/>
              <w:pgNumType w:start="4"/>
              <w:cols w:space="708"/>
            </w:sectPr>
          </w:pPr>
        </w:p>
      </w:sdtContent>
    </w:sdt>
    <w:sdt>
      <w:sdtPr>
        <w:rPr>
          <w:rFonts w:ascii="SimHei" w:eastAsia="SimHei" w:hAnsi="SimHei" w:cs="SimHei"/>
          <w:sz w:val="34"/>
          <w:szCs w:val="34"/>
        </w:rPr>
        <w:id w:val="53896061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10"/>
            </w:tabs>
            <w:spacing w:before="111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3"/>
              <w:sz w:val="34"/>
              <w:szCs w:val="34"/>
            </w:rPr>
            <w:t>(一)、</w:t>
          </w:r>
          <w:r>
            <w:rPr>
              <w:rFonts w:ascii="SimHei" w:eastAsia="SimHei" w:hAnsi="SimHei" w:cs="SimHei"/>
              <w:spacing w:val="-5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3"/>
              <w:sz w:val="34"/>
              <w:szCs w:val="34"/>
            </w:rPr>
            <w:t>目标市场分析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8" w:history="1">
            <w:r>
              <w:rPr>
                <w:rFonts w:ascii="Times New Roman" w:eastAsia="Times New Roman" w:hAnsi="Times New Roman" w:cs="Times New Roman"/>
                <w:spacing w:val="-3"/>
                <w:sz w:val="34"/>
                <w:szCs w:val="34"/>
              </w:rPr>
              <w:t>38</w:t>
            </w:r>
          </w:hyperlink>
        </w:p>
        <w:p>
          <w:pPr>
            <w:pStyle w:val="BodyText"/>
            <w:spacing w:line="252" w:lineRule="auto"/>
          </w:pPr>
        </w:p>
        <w:p>
          <w:pPr>
            <w:pStyle w:val="BodyText"/>
            <w:spacing w:line="252" w:lineRule="auto"/>
          </w:pPr>
        </w:p>
        <w:p>
          <w:pPr>
            <w:tabs>
              <w:tab w:val="right" w:leader="dot" w:pos="13920"/>
            </w:tabs>
            <w:spacing w:before="112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(二)、市场定位与竞争分析</w:t>
          </w:r>
          <w:r>
            <w:rPr>
              <w:rFonts w:ascii="SimHei" w:eastAsia="SimHei" w:hAnsi="SimHei" w:cs="SimHei"/>
              <w:spacing w:val="-14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9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38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9" w:lineRule="auto"/>
          </w:pPr>
        </w:p>
        <w:p>
          <w:pPr>
            <w:tabs>
              <w:tab w:val="right" w:leader="dot" w:pos="13900"/>
            </w:tabs>
            <w:spacing w:before="111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(三)、</w:t>
          </w:r>
          <w:r>
            <w:rPr>
              <w:rFonts w:ascii="SimHei" w:eastAsia="SimHei" w:hAnsi="SimHei" w:cs="SimHei"/>
              <w:spacing w:val="-5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推广与宣传策略</w:t>
          </w:r>
          <w:r>
            <w:rPr>
              <w:rFonts w:ascii="SimHei" w:eastAsia="SimHei" w:hAnsi="SimHei" w:cs="SimHei"/>
              <w:spacing w:val="-15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0" w:history="1">
            <w:r>
              <w:rPr>
                <w:rFonts w:ascii="Times New Roman" w:eastAsia="Times New Roman" w:hAnsi="Times New Roman" w:cs="Times New Roman"/>
                <w:spacing w:val="-3"/>
                <w:sz w:val="34"/>
                <w:szCs w:val="34"/>
              </w:rPr>
              <w:t>39</w:t>
            </w:r>
          </w:hyperlink>
        </w:p>
        <w:p>
          <w:pPr>
            <w:pStyle w:val="BodyText"/>
            <w:spacing w:line="253" w:lineRule="auto"/>
          </w:pPr>
        </w:p>
        <w:p>
          <w:pPr>
            <w:pStyle w:val="BodyText"/>
            <w:spacing w:line="254" w:lineRule="auto"/>
          </w:pPr>
        </w:p>
        <w:p>
          <w:pPr>
            <w:tabs>
              <w:tab w:val="right" w:leader="dot" w:pos="13900"/>
            </w:tabs>
            <w:spacing w:before="111" w:line="222" w:lineRule="auto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3"/>
              <w:sz w:val="34"/>
              <w:szCs w:val="34"/>
            </w:rPr>
            <w:t>十、制度建设与管理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41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39</w:t>
            </w:r>
          </w:hyperlink>
        </w:p>
        <w:p>
          <w:pPr>
            <w:pStyle w:val="BodyText"/>
            <w:spacing w:line="263" w:lineRule="auto"/>
          </w:pPr>
        </w:p>
        <w:p>
          <w:pPr>
            <w:pStyle w:val="BodyText"/>
            <w:spacing w:line="264" w:lineRule="auto"/>
          </w:pPr>
        </w:p>
        <w:p>
          <w:pPr>
            <w:tabs>
              <w:tab w:val="right" w:leader="dot" w:pos="13890"/>
            </w:tabs>
            <w:spacing w:before="111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4"/>
              <w:sz w:val="34"/>
              <w:szCs w:val="34"/>
            </w:rPr>
            <w:t>(一)、公司治理结构</w:t>
          </w:r>
          <w:r>
            <w:rPr>
              <w:rFonts w:ascii="SimHei" w:eastAsia="SimHei" w:hAnsi="SimHei" w:cs="SimHei"/>
              <w:spacing w:val="-15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42"/>
              <w:sz w:val="34"/>
              <w:szCs w:val="34"/>
            </w:rPr>
            <w:t xml:space="preserve"> </w:t>
          </w:r>
          <w:hyperlink w:anchor="bookmark42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39</w:t>
            </w:r>
          </w:hyperlink>
        </w:p>
        <w:p>
          <w:pPr>
            <w:pStyle w:val="BodyText"/>
            <w:spacing w:line="269" w:lineRule="auto"/>
          </w:pPr>
        </w:p>
        <w:p>
          <w:pPr>
            <w:pStyle w:val="BodyText"/>
            <w:spacing w:line="270" w:lineRule="auto"/>
          </w:pPr>
        </w:p>
        <w:p>
          <w:pPr>
            <w:tabs>
              <w:tab w:val="right" w:leader="dot" w:pos="13779"/>
            </w:tabs>
            <w:spacing w:before="111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1"/>
              <w:sz w:val="34"/>
              <w:szCs w:val="34"/>
            </w:rPr>
            <w:t>(二)、</w:t>
          </w:r>
          <w:r>
            <w:rPr>
              <w:rFonts w:ascii="SimHei" w:eastAsia="SimHei" w:hAnsi="SimHei" w:cs="SimHei"/>
              <w:spacing w:val="-3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1"/>
              <w:sz w:val="34"/>
              <w:szCs w:val="34"/>
            </w:rPr>
            <w:t>内部控制与审计</w:t>
          </w:r>
          <w:r>
            <w:rPr>
              <w:rFonts w:ascii="SimHei" w:eastAsia="SimHei" w:hAnsi="SimHei" w:cs="SimHei"/>
              <w:spacing w:val="-15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42"/>
              <w:sz w:val="34"/>
              <w:szCs w:val="34"/>
            </w:rPr>
            <w:t xml:space="preserve"> </w:t>
          </w:r>
          <w:hyperlink w:anchor="bookmark43" w:history="1">
            <w:r>
              <w:rPr>
                <w:rFonts w:ascii="Times New Roman" w:eastAsia="Times New Roman" w:hAnsi="Times New Roman" w:cs="Times New Roman"/>
                <w:spacing w:val="-2"/>
                <w:sz w:val="34"/>
                <w:szCs w:val="34"/>
              </w:rPr>
              <w:t>40</w:t>
            </w:r>
          </w:hyperlink>
        </w:p>
      </w:sdtContent>
    </w:sdt>
    <w:p>
      <w:pPr>
        <w:spacing w:line="222" w:lineRule="auto"/>
        <w:rPr>
          <w:rFonts w:ascii="Times New Roman" w:eastAsia="Times New Roman" w:hAnsi="Times New Roman" w:cs="Times New Roman"/>
          <w:sz w:val="34"/>
          <w:szCs w:val="34"/>
        </w:rPr>
        <w:sectPr>
          <w:footerReference w:type="default" r:id="rId8"/>
          <w:type w:val="nextPage"/>
          <w:pgSz w:w="20000" w:h="28260"/>
          <w:pgMar w:top="1527" w:right="3000" w:bottom="1956" w:left="2994" w:header="0" w:footer="1650" w:gutter="0"/>
          <w:pgNumType w:start="5"/>
          <w:cols w:space="708"/>
          <w:titlePg w:val="0"/>
        </w:sectPr>
      </w:pPr>
    </w:p>
    <w:p>
      <w:pPr>
        <w:spacing w:before="58" w:line="222" w:lineRule="auto"/>
        <w:ind w:left="5504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7"/>
          <w:sz w:val="29"/>
          <w:szCs w:val="29"/>
        </w:rPr>
        <w:t>智慧旅游专题展望报告</w:t>
      </w: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53148711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34"/>
            </w:tabs>
            <w:spacing w:before="111" w:line="222" w:lineRule="auto"/>
            <w:ind w:left="7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(三)、法律法规合规体系</w:t>
          </w:r>
          <w:r>
            <w:rPr>
              <w:rFonts w:ascii="SimHei" w:eastAsia="SimHei" w:hAnsi="SimHei" w:cs="SimHei"/>
              <w:spacing w:val="-14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4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41</w:t>
            </w:r>
          </w:hyperlink>
        </w:p>
      </w:sdtContent>
    </w:sdt>
    <w:p>
      <w:pPr>
        <w:pStyle w:val="BodyText"/>
        <w:spacing w:line="267" w:lineRule="auto"/>
      </w:pPr>
    </w:p>
    <w:p>
      <w:pPr>
        <w:pStyle w:val="BodyText"/>
        <w:spacing w:line="268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64405340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14"/>
            </w:tabs>
            <w:spacing w:before="110" w:line="222" w:lineRule="auto"/>
            <w:ind w:left="2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8"/>
              <w:sz w:val="34"/>
              <w:szCs w:val="34"/>
            </w:rPr>
            <w:t>十一、质量管理与持续改进</w:t>
          </w:r>
          <w:r>
            <w:rPr>
              <w:rFonts w:ascii="SimHei" w:eastAsia="SimHei" w:hAnsi="SimHei" w:cs="SimHei"/>
              <w:spacing w:val="-12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21"/>
              <w:sz w:val="34"/>
              <w:szCs w:val="34"/>
            </w:rPr>
            <w:t xml:space="preserve"> </w:t>
          </w:r>
          <w:hyperlink w:anchor="bookmark45" w:history="1">
            <w:r>
              <w:rPr>
                <w:rFonts w:ascii="Times New Roman" w:eastAsia="Times New Roman" w:hAnsi="Times New Roman" w:cs="Times New Roman"/>
                <w:spacing w:val="-2"/>
                <w:sz w:val="34"/>
                <w:szCs w:val="34"/>
              </w:rPr>
              <w:t>42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9" w:lineRule="auto"/>
          </w:pPr>
        </w:p>
        <w:p>
          <w:pPr>
            <w:tabs>
              <w:tab w:val="right" w:leader="dot" w:pos="13864"/>
            </w:tabs>
            <w:spacing w:before="110" w:line="222" w:lineRule="auto"/>
            <w:ind w:left="7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(一)、质量管理体系建设</w:t>
          </w:r>
          <w:r>
            <w:rPr>
              <w:rFonts w:ascii="SimHei" w:eastAsia="SimHei" w:hAnsi="SimHei" w:cs="SimHei"/>
              <w:spacing w:val="-14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6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42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9" w:lineRule="auto"/>
          </w:pPr>
        </w:p>
        <w:p>
          <w:pPr>
            <w:tabs>
              <w:tab w:val="right" w:leader="dot" w:pos="13924"/>
            </w:tabs>
            <w:spacing w:before="111" w:line="222" w:lineRule="auto"/>
            <w:ind w:left="7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(二)、生产过程控制与优化</w:t>
          </w:r>
          <w:r>
            <w:rPr>
              <w:rFonts w:ascii="SimHei" w:eastAsia="SimHei" w:hAnsi="SimHei" w:cs="SimHei"/>
              <w:spacing w:val="-14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7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43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8" w:lineRule="auto"/>
          </w:pPr>
        </w:p>
        <w:p>
          <w:pPr>
            <w:tabs>
              <w:tab w:val="right" w:leader="dot" w:pos="13924"/>
            </w:tabs>
            <w:spacing w:before="111" w:line="221" w:lineRule="auto"/>
            <w:ind w:left="7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(三)、产品质量检验与测试</w:t>
          </w:r>
          <w:r>
            <w:rPr>
              <w:rFonts w:ascii="SimHei" w:eastAsia="SimHei" w:hAnsi="SimHei" w:cs="SimHei"/>
              <w:spacing w:val="-14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8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44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24"/>
            </w:tabs>
            <w:spacing w:before="110" w:line="221" w:lineRule="auto"/>
            <w:ind w:left="7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"/>
              <w:sz w:val="34"/>
              <w:szCs w:val="34"/>
            </w:rPr>
            <w:t>(四)、用户反馈与质量改进</w:t>
          </w:r>
          <w:r>
            <w:rPr>
              <w:rFonts w:ascii="SimHei" w:eastAsia="SimHei" w:hAnsi="SimHei" w:cs="SimHei"/>
              <w:spacing w:val="-14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9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44</w:t>
            </w:r>
          </w:hyperlink>
        </w:p>
        <w:p>
          <w:pPr>
            <w:pStyle w:val="BodyText"/>
            <w:spacing w:line="254" w:lineRule="auto"/>
          </w:pPr>
        </w:p>
        <w:p>
          <w:pPr>
            <w:pStyle w:val="BodyText"/>
            <w:spacing w:line="255" w:lineRule="auto"/>
          </w:pPr>
        </w:p>
        <w:p>
          <w:pPr>
            <w:tabs>
              <w:tab w:val="right" w:leader="dot" w:pos="13904"/>
            </w:tabs>
            <w:spacing w:before="111" w:line="221" w:lineRule="auto"/>
            <w:ind w:left="2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1"/>
              <w:sz w:val="34"/>
              <w:szCs w:val="34"/>
            </w:rPr>
            <w:t>十二、环境与社会责任</w:t>
          </w:r>
          <w:r>
            <w:rPr>
              <w:rFonts w:ascii="SimHei" w:eastAsia="SimHei" w:hAnsi="SimHei" w:cs="SimHei"/>
              <w:spacing w:val="-15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11"/>
              <w:sz w:val="34"/>
              <w:szCs w:val="34"/>
            </w:rPr>
            <w:t xml:space="preserve"> </w:t>
          </w:r>
          <w:hyperlink w:anchor="bookmark50" w:history="1">
            <w:r>
              <w:rPr>
                <w:rFonts w:ascii="Times New Roman" w:eastAsia="Times New Roman" w:hAnsi="Times New Roman" w:cs="Times New Roman"/>
                <w:spacing w:val="-2"/>
                <w:sz w:val="34"/>
                <w:szCs w:val="34"/>
              </w:rPr>
              <w:t>45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24"/>
            </w:tabs>
            <w:spacing w:before="111" w:line="222" w:lineRule="auto"/>
            <w:ind w:left="7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(一)、环境影响评估</w:t>
          </w:r>
          <w:r>
            <w:rPr>
              <w:rFonts w:ascii="SimHei" w:eastAsia="SimHei" w:hAnsi="SimHei" w:cs="SimHei"/>
              <w:spacing w:val="-15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51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45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8" w:lineRule="auto"/>
          </w:pPr>
        </w:p>
        <w:p>
          <w:pPr>
            <w:tabs>
              <w:tab w:val="right" w:leader="dot" w:pos="13884"/>
            </w:tabs>
            <w:spacing w:before="111" w:line="221" w:lineRule="auto"/>
            <w:ind w:left="7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(二)、社会责任与可持续发展</w:t>
          </w:r>
          <w:r>
            <w:rPr>
              <w:rFonts w:ascii="SimHei" w:eastAsia="SimHei" w:hAnsi="SimHei" w:cs="SimHei"/>
              <w:spacing w:val="-14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52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46</w:t>
            </w:r>
          </w:hyperlink>
        </w:p>
        <w:p>
          <w:pPr>
            <w:pStyle w:val="BodyText"/>
          </w:pPr>
        </w:p>
        <w:p>
          <w:pPr>
            <w:pStyle w:val="BodyText"/>
          </w:pPr>
        </w:p>
        <w:p>
          <w:pPr>
            <w:tabs>
              <w:tab w:val="right" w:leader="dot" w:pos="13884"/>
            </w:tabs>
            <w:spacing w:before="111" w:line="222" w:lineRule="auto"/>
            <w:ind w:left="2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5"/>
              <w:sz w:val="34"/>
              <w:szCs w:val="34"/>
            </w:rPr>
            <w:t>十三、安全与劳动保护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53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46</w:t>
            </w:r>
          </w:hyperlink>
        </w:p>
        <w:p>
          <w:pPr>
            <w:pStyle w:val="BodyText"/>
            <w:spacing w:line="290" w:lineRule="auto"/>
          </w:pPr>
        </w:p>
        <w:p>
          <w:pPr>
            <w:pStyle w:val="BodyText"/>
            <w:spacing w:line="291" w:lineRule="auto"/>
          </w:pPr>
        </w:p>
        <w:p>
          <w:pPr>
            <w:tabs>
              <w:tab w:val="right" w:leader="dot" w:pos="13904"/>
            </w:tabs>
            <w:spacing w:before="111" w:line="222" w:lineRule="auto"/>
            <w:ind w:left="71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3"/>
              <w:sz w:val="34"/>
              <w:szCs w:val="34"/>
            </w:rPr>
            <w:t>(一)、设计依据与法规合规</w:t>
          </w:r>
          <w:r>
            <w:rPr>
              <w:rFonts w:ascii="SimHei" w:eastAsia="SimHei" w:hAnsi="SimHei" w:cs="SimHei"/>
              <w:spacing w:val="-14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54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46</w:t>
            </w:r>
          </w:hyperlink>
        </w:p>
        <w:p>
          <w:pPr>
            <w:pStyle w:val="BodyText"/>
            <w:spacing w:line="260" w:lineRule="auto"/>
          </w:pPr>
        </w:p>
        <w:p>
          <w:pPr>
            <w:pStyle w:val="BodyText"/>
            <w:spacing w:line="261" w:lineRule="auto"/>
          </w:pPr>
        </w:p>
        <w:p>
          <w:pPr>
            <w:tabs>
              <w:tab w:val="right" w:leader="dot" w:pos="13884"/>
            </w:tabs>
            <w:spacing w:before="112" w:line="221" w:lineRule="auto"/>
            <w:ind w:left="7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(二)、劳动安全预期效果评价</w:t>
          </w:r>
          <w:r>
            <w:rPr>
              <w:rFonts w:ascii="SimHei" w:eastAsia="SimHei" w:hAnsi="SimHei" w:cs="SimHei"/>
              <w:spacing w:val="-13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55" w:history="1">
            <w:r>
              <w:rPr>
                <w:rFonts w:ascii="Times New Roman" w:eastAsia="Times New Roman" w:hAnsi="Times New Roman" w:cs="Times New Roman"/>
                <w:spacing w:val="-1"/>
                <w:sz w:val="34"/>
                <w:szCs w:val="34"/>
              </w:rPr>
              <w:t>46</w:t>
            </w:r>
          </w:hyperlink>
        </w:p>
        <w:p>
          <w:pPr>
            <w:pStyle w:val="BodyText"/>
            <w:spacing w:line="256" w:lineRule="auto"/>
          </w:pPr>
        </w:p>
        <w:p>
          <w:pPr>
            <w:pStyle w:val="BodyText"/>
            <w:spacing w:line="257" w:lineRule="auto"/>
          </w:pPr>
        </w:p>
        <w:p>
          <w:pPr>
            <w:tabs>
              <w:tab w:val="right" w:leader="dot" w:pos="13924"/>
            </w:tabs>
            <w:spacing w:before="111" w:line="221" w:lineRule="auto"/>
            <w:ind w:left="71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1"/>
              <w:sz w:val="34"/>
              <w:szCs w:val="34"/>
            </w:rPr>
            <w:t>(三)、主要防范措施</w:t>
          </w:r>
          <w:r>
            <w:rPr>
              <w:rFonts w:ascii="SimHei" w:eastAsia="SimHei" w:hAnsi="SimHei" w:cs="SimHei"/>
              <w:spacing w:val="-15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56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47</w:t>
            </w:r>
          </w:hyperlink>
        </w:p>
      </w:sdtContent>
    </w:sdt>
    <w:p>
      <w:pPr>
        <w:spacing w:line="221" w:lineRule="auto"/>
        <w:rPr>
          <w:rFonts w:ascii="Times New Roman" w:eastAsia="Times New Roman" w:hAnsi="Times New Roman" w:cs="Times New Roman"/>
          <w:sz w:val="34"/>
          <w:szCs w:val="34"/>
        </w:rPr>
        <w:sectPr>
          <w:footerReference w:type="default" r:id="rId9"/>
          <w:pgSz w:w="20000" w:h="28260"/>
          <w:pgMar w:top="1527" w:right="3000" w:bottom="1953" w:left="3000" w:header="0" w:footer="1646" w:gutter="0"/>
          <w:pgNumType w:start="6"/>
          <w:cols w:space="708"/>
        </w:sectPr>
      </w:pPr>
    </w:p>
    <w:p>
      <w:pPr>
        <w:spacing w:before="60" w:line="222" w:lineRule="auto"/>
        <w:ind w:left="55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4"/>
          <w:sz w:val="30"/>
          <w:szCs w:val="30"/>
        </w:rPr>
        <w:t>智慧旅游专题展望报告</w:t>
      </w:r>
    </w:p>
    <w:p>
      <w:pPr>
        <w:pStyle w:val="BodyText"/>
        <w:spacing w:line="317" w:lineRule="auto"/>
      </w:pPr>
    </w:p>
    <w:p>
      <w:pPr>
        <w:pStyle w:val="BodyText"/>
        <w:spacing w:line="318" w:lineRule="auto"/>
      </w:pPr>
    </w:p>
    <w:p>
      <w:pPr>
        <w:spacing w:before="237" w:line="221" w:lineRule="auto"/>
        <w:ind w:left="6280"/>
        <w:rPr>
          <w:rFonts w:ascii="SimHei" w:eastAsia="SimHei" w:hAnsi="SimHei" w:cs="SimHei"/>
          <w:sz w:val="73"/>
          <w:szCs w:val="73"/>
        </w:rPr>
      </w:pPr>
      <w:bookmarkStart w:id="0" w:name="bookmark1"/>
      <w:bookmarkEnd w:id="0"/>
      <w:bookmarkStart w:id="1" w:name="bookmark2"/>
      <w:bookmarkEnd w:id="1"/>
      <w:bookmarkStart w:id="2" w:name="bookmark3"/>
      <w:bookmarkEnd w:id="2"/>
      <w:r>
        <w:rPr>
          <w:rFonts w:ascii="SimHei" w:eastAsia="SimHei" w:hAnsi="SimHei" w:cs="SimHei"/>
          <w:b/>
          <w:bCs/>
          <w:spacing w:val="-6"/>
          <w:sz w:val="73"/>
          <w:szCs w:val="73"/>
        </w:rPr>
        <w:t>概论</w:t>
      </w: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147" w:line="222" w:lineRule="auto"/>
        <w:ind w:left="100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22"/>
          <w:sz w:val="45"/>
          <w:szCs w:val="45"/>
        </w:rPr>
        <w:t>智慧旅游行业研究报告旨在对智慧旅游行业进行深入分析和研</w:t>
      </w:r>
    </w:p>
    <w:p>
      <w:pPr>
        <w:pStyle w:val="BodyText"/>
        <w:spacing w:line="335" w:lineRule="auto"/>
      </w:pPr>
    </w:p>
    <w:p>
      <w:pPr>
        <w:spacing w:before="146" w:line="431" w:lineRule="auto"/>
        <w:ind w:left="49" w:right="188"/>
        <w:jc w:val="both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究，为相关从业人员提供参考依据。报告内容仅供学习交流使用</w:t>
      </w:r>
      <w:r>
        <w:rPr>
          <w:rFonts w:ascii="SimHei" w:eastAsia="SimHei" w:hAnsi="SimHei" w:cs="SimHei"/>
          <w:spacing w:val="11"/>
          <w:sz w:val="45"/>
          <w:szCs w:val="45"/>
        </w:rPr>
        <w:t>，不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可用于商业用途。通过梳理智慧旅游行业发展历程、分析市场潜力和</w:t>
      </w:r>
    </w:p>
    <w:p>
      <w:pPr>
        <w:spacing w:before="2" w:line="220" w:lineRule="auto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主要竞争对手,探讨行业趋势及未来发展方向,旨在提供启</w:t>
      </w:r>
      <w:r>
        <w:rPr>
          <w:rFonts w:ascii="SimHei" w:eastAsia="SimHei" w:hAnsi="SimHei" w:cs="SimHei"/>
          <w:spacing w:val="17"/>
          <w:sz w:val="45"/>
          <w:szCs w:val="45"/>
        </w:rPr>
        <w:t>示和建议。</w:t>
      </w:r>
    </w:p>
    <w:p>
      <w:pPr>
        <w:pStyle w:val="BodyText"/>
        <w:spacing w:line="412" w:lineRule="auto"/>
      </w:pPr>
    </w:p>
    <w:p>
      <w:pPr>
        <w:spacing w:before="146" w:line="221" w:lineRule="auto"/>
        <w:ind w:left="99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一、领导力发展与企业文化</w:t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spacing w:before="169" w:line="221" w:lineRule="auto"/>
        <w:ind w:left="9"/>
        <w:rPr>
          <w:rFonts w:ascii="SimHei" w:eastAsia="SimHei" w:hAnsi="SimHei" w:cs="SimHei"/>
          <w:sz w:val="52"/>
          <w:szCs w:val="52"/>
        </w:rPr>
      </w:pPr>
      <w:r>
        <w:rPr>
          <w:rFonts w:ascii="SimHei" w:eastAsia="SimHei" w:hAnsi="SimHei" w:cs="SimHei"/>
          <w:sz w:val="52"/>
          <w:szCs w:val="52"/>
        </w:rPr>
        <w:t>(一)、高效团队建设原则</w:t>
      </w:r>
    </w:p>
    <w:p>
      <w:pPr>
        <w:pStyle w:val="BodyText"/>
        <w:spacing w:line="288" w:lineRule="auto"/>
      </w:pPr>
    </w:p>
    <w:p>
      <w:pPr>
        <w:spacing w:before="147" w:line="1029" w:lineRule="exact"/>
        <w:ind w:left="10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position w:val="44"/>
          <w:sz w:val="45"/>
          <w:szCs w:val="45"/>
        </w:rPr>
        <w:t>在进行高效团队建设时，我们秉持着一系列重要的原则，以</w:t>
      </w:r>
      <w:r>
        <w:rPr>
          <w:rFonts w:ascii="SimHei" w:eastAsia="SimHei" w:hAnsi="SimHei" w:cs="SimHei"/>
          <w:spacing w:val="11"/>
          <w:position w:val="44"/>
          <w:sz w:val="45"/>
          <w:szCs w:val="45"/>
        </w:rPr>
        <w:t>确保</w:t>
      </w:r>
    </w:p>
    <w:p>
      <w:pPr>
        <w:spacing w:before="2" w:line="220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团队能够协同合作、追求卓越。下面是我们团队建设的核心原则：</w:t>
      </w:r>
    </w:p>
    <w:p>
      <w:pPr>
        <w:pStyle w:val="BodyText"/>
        <w:spacing w:line="343" w:lineRule="auto"/>
      </w:pPr>
    </w:p>
    <w:p>
      <w:pPr>
        <w:spacing w:before="147" w:line="431" w:lineRule="auto"/>
        <w:ind w:left="50" w:right="182" w:firstLine="94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使命明确：</w:t>
      </w:r>
      <w:r>
        <w:rPr>
          <w:rFonts w:ascii="SimHei" w:eastAsia="SimHei" w:hAnsi="SimHei" w:cs="SimHei"/>
          <w:spacing w:val="20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团队的使命和目标需要清晰明确，让每位团队成员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都能理解并为之努力。明确的使命能够激发团队成员的动力，使他们</w:t>
      </w:r>
    </w:p>
    <w:p>
      <w:pPr>
        <w:spacing w:before="1" w:line="221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在共同的目标下更好地协同合作。</w:t>
      </w:r>
    </w:p>
    <w:p>
      <w:pPr>
        <w:pStyle w:val="BodyText"/>
        <w:spacing w:line="388" w:lineRule="auto"/>
      </w:pPr>
    </w:p>
    <w:p>
      <w:pPr>
        <w:spacing w:before="147" w:line="427" w:lineRule="auto"/>
        <w:ind w:left="50" w:right="165" w:firstLine="94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优势互补：</w:t>
      </w:r>
      <w:r>
        <w:rPr>
          <w:rFonts w:ascii="SimHei" w:eastAsia="SimHei" w:hAnsi="SimHei" w:cs="SimHei"/>
          <w:spacing w:val="12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sz w:val="45"/>
          <w:szCs w:val="45"/>
        </w:rPr>
        <w:t>我们鼓励团队成员发挥各自</w:t>
      </w:r>
      <w:r>
        <w:rPr>
          <w:rFonts w:ascii="SimHei" w:eastAsia="SimHei" w:hAnsi="SimHei" w:cs="SimHei"/>
          <w:spacing w:val="11"/>
          <w:sz w:val="45"/>
          <w:szCs w:val="45"/>
        </w:rPr>
        <w:t>的优势，形成一个互补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性强、多才多艺的团队。这种多元性有助于更好地应对各种任务和挑</w:t>
      </w:r>
    </w:p>
    <w:p>
      <w:pPr>
        <w:spacing w:before="3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8"/>
          <w:sz w:val="45"/>
          <w:szCs w:val="45"/>
        </w:rPr>
        <w:t>战，提高团队整体的综合素质。</w:t>
      </w:r>
    </w:p>
    <w:p>
      <w:pPr>
        <w:pStyle w:val="BodyText"/>
        <w:spacing w:line="390" w:lineRule="auto"/>
      </w:pPr>
    </w:p>
    <w:p>
      <w:pPr>
        <w:spacing w:before="146" w:line="423" w:lineRule="auto"/>
        <w:ind w:left="50" w:right="180" w:firstLine="94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开放沟通：</w:t>
      </w:r>
      <w:r>
        <w:rPr>
          <w:rFonts w:ascii="SimHei" w:eastAsia="SimHei" w:hAnsi="SimHei" w:cs="SimHei"/>
          <w:spacing w:val="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1"/>
          <w:sz w:val="45"/>
          <w:szCs w:val="45"/>
        </w:rPr>
        <w:t>沟通是团队协作的基石。我们倡导开放、透明的沟</w:t>
      </w:r>
      <w:r>
        <w:rPr>
          <w:rFonts w:ascii="SimHei" w:eastAsia="SimHei" w:hAnsi="SimHei" w:cs="SimHei"/>
          <w:spacing w:val="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通机制，鼓励团队成员分享意见和建议。通过积极的沟通，团队能够</w:t>
      </w:r>
    </w:p>
    <w:p>
      <w:pPr>
        <w:spacing w:before="2" w:line="212" w:lineRule="auto"/>
        <w:ind w:left="4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更好地理解彼此，有效解决问题。</w:t>
      </w:r>
    </w:p>
    <w:p>
      <w:pPr>
        <w:pStyle w:val="BodyText"/>
        <w:spacing w:line="412" w:lineRule="auto"/>
        <w:sectPr>
          <w:footerReference w:type="default" r:id="rId10"/>
          <w:pgSz w:w="20000" w:h="28260"/>
          <w:pgMar w:top="1515" w:right="2895" w:bottom="1886" w:left="3000" w:header="0" w:footer="1650" w:gutter="0"/>
          <w:pgNumType w:start="7"/>
          <w:cols w:space="708"/>
        </w:sectPr>
      </w:pPr>
    </w:p>
    <w:p>
      <w:pPr>
        <w:spacing w:before="147" w:line="1030" w:lineRule="exact"/>
        <w:ind w:left="10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position w:val="44"/>
          <w:sz w:val="45"/>
          <w:szCs w:val="45"/>
        </w:rPr>
        <w:t>共同承担责任：</w:t>
      </w:r>
      <w:r>
        <w:rPr>
          <w:rFonts w:ascii="SimHei" w:eastAsia="SimHei" w:hAnsi="SimHei" w:cs="SimHei"/>
          <w:spacing w:val="11"/>
          <w:position w:val="44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1"/>
          <w:position w:val="44"/>
          <w:sz w:val="45"/>
          <w:szCs w:val="45"/>
        </w:rPr>
        <w:t>每个团队成员都参与责任的分担，形成共</w:t>
      </w:r>
      <w:r>
        <w:rPr>
          <w:rFonts w:ascii="SimHei" w:eastAsia="SimHei" w:hAnsi="SimHei" w:cs="SimHei"/>
          <w:spacing w:val="10"/>
          <w:position w:val="44"/>
          <w:sz w:val="45"/>
          <w:szCs w:val="45"/>
        </w:rPr>
        <w:t>同的</w:t>
      </w:r>
    </w:p>
    <w:p>
      <w:pPr>
        <w:spacing w:before="2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责任感。这有助于建立团队协同工作的氛围，确保每个成员都为团队</w:t>
      </w:r>
    </w:p>
    <w:p>
      <w:pPr>
        <w:pStyle w:val="BodyText"/>
        <w:spacing w:line="374" w:lineRule="auto"/>
      </w:pPr>
    </w:p>
    <w:p>
      <w:pPr>
        <w:spacing w:before="147" w:line="221" w:lineRule="auto"/>
        <w:ind w:left="5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-5"/>
          <w:sz w:val="45"/>
          <w:szCs w:val="45"/>
        </w:rPr>
        <w:t>的目标负责。</w:t>
      </w:r>
    </w:p>
    <w:p>
      <w:pPr>
        <w:spacing w:line="221" w:lineRule="auto"/>
        <w:rPr>
          <w:rFonts w:ascii="SimHei" w:eastAsia="SimHei" w:hAnsi="SimHei" w:cs="SimHei"/>
          <w:sz w:val="45"/>
          <w:szCs w:val="45"/>
        </w:rPr>
        <w:sectPr>
          <w:footerReference w:type="default" r:id="rId11"/>
          <w:type w:val="nextPage"/>
          <w:pgSz w:w="20000" w:h="28260"/>
          <w:pgMar w:top="1515" w:right="2895" w:bottom="1886" w:left="3000" w:header="0" w:footer="1650" w:gutter="0"/>
          <w:pgNumType w:start="8"/>
          <w:cols w:space="708"/>
          <w:titlePg w:val="0"/>
        </w:sectPr>
      </w:pPr>
    </w:p>
    <w:p>
      <w:pPr>
        <w:spacing w:before="60" w:line="222" w:lineRule="auto"/>
        <w:ind w:left="5499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3"/>
          <w:sz w:val="30"/>
          <w:szCs w:val="30"/>
        </w:rPr>
        <w:t>智慧旅游专题展望报告</w:t>
      </w:r>
    </w:p>
    <w:p>
      <w:pPr>
        <w:pStyle w:val="BodyText"/>
        <w:spacing w:line="317" w:lineRule="auto"/>
      </w:pPr>
    </w:p>
    <w:p>
      <w:pPr>
        <w:pStyle w:val="BodyText"/>
        <w:spacing w:line="317" w:lineRule="auto"/>
      </w:pPr>
    </w:p>
    <w:p>
      <w:pPr>
        <w:spacing w:before="146" w:line="1040" w:lineRule="exact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position w:val="45"/>
          <w:sz w:val="45"/>
          <w:szCs w:val="45"/>
        </w:rPr>
        <w:t>激发创新：</w:t>
      </w:r>
      <w:r>
        <w:rPr>
          <w:rFonts w:ascii="SimHei" w:eastAsia="SimHei" w:hAnsi="SimHei" w:cs="SimHei"/>
          <w:spacing w:val="12"/>
          <w:position w:val="4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position w:val="45"/>
          <w:sz w:val="45"/>
          <w:szCs w:val="45"/>
        </w:rPr>
        <w:t>我们鼓励团队成员提出新的想法和方法，不怕犯错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误。创新是推动团队发展的重要动力，我们致力于创造一个</w:t>
      </w:r>
      <w:r>
        <w:rPr>
          <w:rFonts w:ascii="SimHei" w:eastAsia="SimHei" w:hAnsi="SimHei" w:cs="SimHei"/>
          <w:spacing w:val="11"/>
          <w:sz w:val="45"/>
          <w:szCs w:val="45"/>
        </w:rPr>
        <w:t>鼓励创新</w:t>
      </w:r>
    </w:p>
    <w:p>
      <w:pPr>
        <w:pStyle w:val="BodyText"/>
        <w:spacing w:line="386" w:lineRule="auto"/>
      </w:pPr>
    </w:p>
    <w:p>
      <w:pPr>
        <w:spacing w:before="146" w:line="222" w:lineRule="auto"/>
        <w:ind w:left="36"/>
        <w:rPr>
          <w:rFonts w:ascii="SimHei" w:eastAsia="SimHei" w:hAnsi="SimHei" w:cs="SimHei"/>
          <w:sz w:val="45"/>
          <w:szCs w:val="45"/>
        </w:rPr>
      </w:pPr>
      <w:bookmarkStart w:id="3" w:name="bookmark4"/>
      <w:bookmarkEnd w:id="3"/>
      <w:r>
        <w:rPr>
          <w:rFonts w:ascii="SimHei" w:eastAsia="SimHei" w:hAnsi="SimHei" w:cs="SimHei"/>
          <w:b/>
          <w:bCs/>
          <w:spacing w:val="-5"/>
          <w:sz w:val="45"/>
          <w:szCs w:val="45"/>
        </w:rPr>
        <w:t>的团队文化。</w:t>
      </w:r>
    </w:p>
    <w:p>
      <w:pPr>
        <w:pStyle w:val="BodyText"/>
        <w:spacing w:line="396" w:lineRule="auto"/>
      </w:pPr>
    </w:p>
    <w:p>
      <w:pPr>
        <w:spacing w:before="146" w:line="222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5"/>
          <w:sz w:val="45"/>
          <w:szCs w:val="45"/>
        </w:rPr>
        <w:t>(二)、团队文化与价值观塑造</w:t>
      </w:r>
    </w:p>
    <w:p>
      <w:pPr>
        <w:pStyle w:val="BodyText"/>
        <w:spacing w:line="319" w:lineRule="auto"/>
      </w:pPr>
    </w:p>
    <w:p>
      <w:pPr>
        <w:spacing w:before="146" w:line="221" w:lineRule="auto"/>
        <w:ind w:left="96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们在团队文化和价值观方面的塑造原则：</w:t>
      </w:r>
    </w:p>
    <w:p>
      <w:pPr>
        <w:pStyle w:val="BodyText"/>
        <w:spacing w:line="373" w:lineRule="auto"/>
      </w:pPr>
    </w:p>
    <w:p>
      <w:pPr>
        <w:spacing w:before="147" w:line="431" w:lineRule="auto"/>
        <w:ind w:left="30" w:right="281" w:firstLine="9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8"/>
          <w:sz w:val="45"/>
          <w:szCs w:val="45"/>
        </w:rPr>
        <w:t>共同愿景：我们着眼于共同的愿景，通过共同的目</w:t>
      </w:r>
      <w:r>
        <w:rPr>
          <w:rFonts w:ascii="SimHei" w:eastAsia="SimHei" w:hAnsi="SimHei" w:cs="SimHei"/>
          <w:spacing w:val="27"/>
          <w:sz w:val="45"/>
          <w:szCs w:val="45"/>
        </w:rPr>
        <w:t>标来激励团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队成员。这一愿景能够为团队提供明确的方向，使每个成员在工作中</w:t>
      </w:r>
    </w:p>
    <w:p>
      <w:pPr>
        <w:spacing w:before="2" w:line="221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7"/>
          <w:sz w:val="45"/>
          <w:szCs w:val="45"/>
        </w:rPr>
        <w:t>能够感到使命必达。</w:t>
      </w:r>
    </w:p>
    <w:p>
      <w:pPr>
        <w:pStyle w:val="BodyText"/>
        <w:spacing w:line="367" w:lineRule="auto"/>
      </w:pPr>
    </w:p>
    <w:p>
      <w:pPr>
        <w:spacing w:before="146" w:line="423" w:lineRule="auto"/>
        <w:ind w:left="30" w:right="295" w:firstLine="9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信任与透明度：</w:t>
      </w:r>
      <w:r>
        <w:rPr>
          <w:rFonts w:ascii="SimHei" w:eastAsia="SimHei" w:hAnsi="SimHei" w:cs="SimHei"/>
          <w:spacing w:val="10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0"/>
          <w:sz w:val="45"/>
          <w:szCs w:val="45"/>
        </w:rPr>
        <w:t>我们倡导建立一个基于信任和透明度的文化。</w:t>
      </w:r>
      <w:r>
        <w:rPr>
          <w:rFonts w:ascii="SimHei" w:eastAsia="SimHei" w:hAnsi="SimHei" w:cs="SimHei"/>
          <w:spacing w:val="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成员间相互信任能够促使更好的合作，而透明度则有助于团队成</w:t>
      </w:r>
      <w:r>
        <w:rPr>
          <w:rFonts w:ascii="SimHei" w:eastAsia="SimHei" w:hAnsi="SimHei" w:cs="SimHei"/>
          <w:spacing w:val="11"/>
          <w:sz w:val="45"/>
          <w:szCs w:val="45"/>
        </w:rPr>
        <w:t>员全</w:t>
      </w:r>
    </w:p>
    <w:p>
      <w:pPr>
        <w:spacing w:before="2" w:line="220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面了解团队的决策过程和发展方向。</w:t>
      </w:r>
    </w:p>
    <w:p>
      <w:pPr>
        <w:pStyle w:val="BodyText"/>
        <w:spacing w:line="393" w:lineRule="auto"/>
      </w:pPr>
    </w:p>
    <w:p>
      <w:pPr>
        <w:spacing w:before="147" w:line="427" w:lineRule="auto"/>
        <w:ind w:left="30" w:right="261" w:firstLine="9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合作与共享：</w:t>
      </w:r>
      <w:r>
        <w:rPr>
          <w:rFonts w:ascii="SimHei" w:eastAsia="SimHei" w:hAnsi="SimHei" w:cs="SimHei"/>
          <w:spacing w:val="11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1"/>
          <w:sz w:val="45"/>
          <w:szCs w:val="45"/>
        </w:rPr>
        <w:t>我们强调合作和共享的文化，鼓励团队成员彼此</w:t>
      </w:r>
      <w:r>
        <w:rPr>
          <w:rFonts w:ascii="SimHei" w:eastAsia="SimHei" w:hAnsi="SimHei" w:cs="SimHei"/>
          <w:spacing w:val="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3"/>
          <w:sz w:val="45"/>
          <w:szCs w:val="45"/>
        </w:rPr>
        <w:t>支持，共同努力。通过合作，团队成员能够发挥各自的优势，创造出</w:t>
      </w:r>
    </w:p>
    <w:p>
      <w:pPr>
        <w:spacing w:before="1" w:line="221" w:lineRule="auto"/>
        <w:ind w:left="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7"/>
          <w:sz w:val="45"/>
          <w:szCs w:val="45"/>
        </w:rPr>
        <w:t>更大的价值。</w:t>
      </w:r>
    </w:p>
    <w:p>
      <w:pPr>
        <w:pStyle w:val="BodyText"/>
        <w:spacing w:line="360" w:lineRule="auto"/>
      </w:pPr>
    </w:p>
    <w:p>
      <w:pPr>
        <w:spacing w:before="147" w:line="1030" w:lineRule="exact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8"/>
          <w:position w:val="45"/>
          <w:sz w:val="45"/>
          <w:szCs w:val="45"/>
        </w:rPr>
        <w:t>多元文化：我们重视多元文化的价值观，尊重不同背景和观点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的存在。这有助于创造一个开放、包容的团队环境</w:t>
      </w:r>
      <w:r>
        <w:rPr>
          <w:rFonts w:ascii="SimHei" w:eastAsia="SimHei" w:hAnsi="SimHei" w:cs="SimHei"/>
          <w:spacing w:val="11"/>
          <w:sz w:val="45"/>
          <w:szCs w:val="45"/>
        </w:rPr>
        <w:t>，鼓励成员间的多</w:t>
      </w:r>
    </w:p>
    <w:p>
      <w:pPr>
        <w:pStyle w:val="BodyText"/>
        <w:spacing w:line="375" w:lineRule="auto"/>
      </w:pPr>
    </w:p>
    <w:p>
      <w:pPr>
        <w:spacing w:before="146" w:line="221" w:lineRule="auto"/>
        <w:ind w:left="3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-1"/>
          <w:sz w:val="45"/>
          <w:szCs w:val="45"/>
        </w:rPr>
        <w:t>元化交流和合作。</w:t>
      </w:r>
    </w:p>
    <w:p>
      <w:pPr>
        <w:pStyle w:val="BodyText"/>
        <w:spacing w:line="399" w:lineRule="auto"/>
      </w:pPr>
    </w:p>
    <w:p>
      <w:pPr>
        <w:spacing w:before="148" w:line="1030" w:lineRule="exact"/>
        <w:ind w:left="96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position w:val="44"/>
          <w:sz w:val="45"/>
          <w:szCs w:val="45"/>
        </w:rPr>
        <w:t>持续学习：</w:t>
      </w:r>
      <w:r>
        <w:rPr>
          <w:rFonts w:ascii="SimHei" w:eastAsia="SimHei" w:hAnsi="SimHei" w:cs="SimHei"/>
          <w:spacing w:val="215"/>
          <w:position w:val="4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4"/>
          <w:position w:val="44"/>
          <w:sz w:val="45"/>
          <w:szCs w:val="45"/>
        </w:rPr>
        <w:t>我们鼓励团队成员保持对新知识的渴</w:t>
      </w:r>
      <w:r>
        <w:rPr>
          <w:rFonts w:ascii="SimHei" w:eastAsia="SimHei" w:hAnsi="SimHei" w:cs="SimHei"/>
          <w:spacing w:val="13"/>
          <w:position w:val="44"/>
          <w:sz w:val="45"/>
          <w:szCs w:val="45"/>
        </w:rPr>
        <w:t>求，持续学习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和不断进步。这有助于形成积极向上、创新的文化氛围，推动团队不</w:t>
      </w:r>
    </w:p>
    <w:p>
      <w:pPr>
        <w:pStyle w:val="BodyText"/>
        <w:spacing w:line="376" w:lineRule="auto"/>
      </w:pPr>
    </w:p>
    <w:p>
      <w:pPr>
        <w:spacing w:before="146" w:line="222" w:lineRule="auto"/>
        <w:ind w:left="36"/>
        <w:rPr>
          <w:rFonts w:ascii="SimHei" w:eastAsia="SimHei" w:hAnsi="SimHei" w:cs="SimHei"/>
          <w:sz w:val="45"/>
          <w:szCs w:val="45"/>
        </w:rPr>
        <w:sectPr>
          <w:footerReference w:type="default" r:id="rId12"/>
          <w:pgSz w:w="20000" w:h="28260"/>
          <w:pgMar w:top="1510" w:right="2814" w:bottom="1888" w:left="3000" w:header="0" w:footer="1650" w:gutter="0"/>
          <w:pgNumType w:start="9"/>
          <w:cols w:space="708"/>
        </w:sectPr>
      </w:pPr>
      <w:r>
        <w:rPr>
          <w:rFonts w:ascii="SimHei" w:eastAsia="SimHei" w:hAnsi="SimHei" w:cs="SimHei"/>
          <w:b/>
          <w:bCs/>
          <w:spacing w:val="-1"/>
          <w:sz w:val="45"/>
          <w:szCs w:val="45"/>
        </w:rPr>
        <w:t>断提升综合素质。</w:t>
      </w:r>
    </w:p>
    <w:p>
      <w:pPr>
        <w:pStyle w:val="BodyText"/>
        <w:spacing w:line="346" w:lineRule="auto"/>
      </w:pPr>
    </w:p>
    <w:p>
      <w:pPr>
        <w:spacing w:before="147" w:line="1070" w:lineRule="exact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position w:val="48"/>
          <w:sz w:val="45"/>
          <w:szCs w:val="45"/>
        </w:rPr>
        <w:t>通过这些原则,我们塑造了一个充满活力、积极向上的团队文化，</w:t>
      </w:r>
    </w:p>
    <w:p>
      <w:pPr>
        <w:spacing w:before="2" w:line="220" w:lineRule="auto"/>
        <w:ind w:left="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使每位成员都能在共享的价值观下共同成长、共同进步。这有助于增</w:t>
      </w:r>
    </w:p>
    <w:p>
      <w:pPr>
        <w:spacing w:line="220" w:lineRule="auto"/>
        <w:rPr>
          <w:rFonts w:ascii="SimHei" w:eastAsia="SimHei" w:hAnsi="SimHei" w:cs="SimHei"/>
          <w:sz w:val="45"/>
          <w:szCs w:val="45"/>
        </w:rPr>
        <w:sectPr>
          <w:footerReference w:type="default" r:id="rId13"/>
          <w:type w:val="nextPage"/>
          <w:pgSz w:w="20000" w:h="28260"/>
          <w:pgMar w:top="1510" w:right="2814" w:bottom="1888" w:left="3000" w:header="0" w:footer="1650" w:gutter="0"/>
          <w:pgNumType w:start="10"/>
          <w:cols w:space="708"/>
          <w:titlePg w:val="0"/>
        </w:sectPr>
      </w:pPr>
    </w:p>
    <w:p>
      <w:pPr>
        <w:spacing w:before="60" w:line="222" w:lineRule="auto"/>
        <w:ind w:left="55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6"/>
          <w:sz w:val="30"/>
          <w:szCs w:val="30"/>
        </w:rPr>
        <w:t>智慧旅游专题展望报告</w:t>
      </w:r>
    </w:p>
    <w:p>
      <w:pPr>
        <w:pStyle w:val="BodyText"/>
        <w:spacing w:line="304" w:lineRule="auto"/>
      </w:pPr>
    </w:p>
    <w:p>
      <w:pPr>
        <w:pStyle w:val="BodyText"/>
        <w:spacing w:line="304" w:lineRule="auto"/>
      </w:pPr>
    </w:p>
    <w:p>
      <w:pPr>
        <w:spacing w:before="146" w:line="1110" w:lineRule="exact"/>
        <w:ind w:left="40"/>
        <w:rPr>
          <w:rFonts w:ascii="SimHei" w:eastAsia="SimHei" w:hAnsi="SimHei" w:cs="SimHei"/>
          <w:sz w:val="45"/>
          <w:szCs w:val="45"/>
        </w:rPr>
      </w:pPr>
      <w:bookmarkStart w:id="4" w:name="bookmark5"/>
      <w:bookmarkEnd w:id="4"/>
      <w:r>
        <w:rPr>
          <w:rFonts w:ascii="SimHei" w:eastAsia="SimHei" w:hAnsi="SimHei" w:cs="SimHei"/>
          <w:spacing w:val="12"/>
          <w:position w:val="51"/>
          <w:sz w:val="45"/>
          <w:szCs w:val="45"/>
        </w:rPr>
        <w:t>强团队的凝聚力，推动团队不断向前发展。</w:t>
      </w:r>
    </w:p>
    <w:p>
      <w:pPr>
        <w:spacing w:before="2" w:line="220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"/>
          <w:sz w:val="45"/>
          <w:szCs w:val="45"/>
        </w:rPr>
        <w:t>(三)、领导力发展计划</w:t>
      </w:r>
    </w:p>
    <w:p>
      <w:pPr>
        <w:pStyle w:val="BodyText"/>
        <w:spacing w:line="341" w:lineRule="auto"/>
      </w:pPr>
    </w:p>
    <w:p>
      <w:pPr>
        <w:spacing w:before="147" w:line="423" w:lineRule="auto"/>
        <w:ind w:left="40" w:right="407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7"/>
          <w:sz w:val="45"/>
          <w:szCs w:val="45"/>
        </w:rPr>
        <w:t>领导力发展计划是确保智慧旅游项目顺利推进和取得成功的关</w:t>
      </w:r>
      <w:r>
        <w:rPr>
          <w:rFonts w:ascii="SimHei" w:eastAsia="SimHei" w:hAnsi="SimHei" w:cs="SimHei"/>
          <w:spacing w:val="1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键组成部分。在这一计划中，我们将注重培养和提升团队领导层的领</w:t>
      </w:r>
    </w:p>
    <w:p>
      <w:pPr>
        <w:spacing w:before="2" w:line="212" w:lineRule="auto"/>
        <w:ind w:left="3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导力素质，以适应项目不断发展和变化的需求。</w:t>
      </w:r>
    </w:p>
    <w:p>
      <w:pPr>
        <w:pStyle w:val="BodyText"/>
        <w:spacing w:line="402" w:lineRule="auto"/>
      </w:pPr>
    </w:p>
    <w:p>
      <w:pPr>
        <w:spacing w:before="146" w:line="222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1.</w:t>
      </w:r>
      <w:r>
        <w:rPr>
          <w:rFonts w:ascii="SimHei" w:eastAsia="SimHei" w:hAnsi="SimHei" w:cs="SimHei"/>
          <w:spacing w:val="-79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8"/>
          <w:sz w:val="45"/>
          <w:szCs w:val="45"/>
        </w:rPr>
        <w:t>领导力评估与识别：</w:t>
      </w:r>
    </w:p>
    <w:p>
      <w:pPr>
        <w:pStyle w:val="BodyText"/>
        <w:spacing w:line="377" w:lineRule="auto"/>
      </w:pPr>
    </w:p>
    <w:p>
      <w:pPr>
        <w:spacing w:before="147" w:line="427" w:lineRule="auto"/>
        <w:ind w:left="39" w:right="395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首先，我们将进行全面的领导力评估，通过明确领导层的</w:t>
      </w:r>
      <w:r>
        <w:rPr>
          <w:rFonts w:ascii="SimHei" w:eastAsia="SimHei" w:hAnsi="SimHei" w:cs="SimHei"/>
          <w:spacing w:val="10"/>
          <w:sz w:val="45"/>
          <w:szCs w:val="45"/>
        </w:rPr>
        <w:t>优势和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发展领域，为个别领导制定个性化的发展计划。这涵盖了领导者的沟</w:t>
      </w:r>
    </w:p>
    <w:p>
      <w:pPr>
        <w:spacing w:before="2" w:line="220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通技能、团队协作、决策能力等方面的综合评估。</w:t>
      </w:r>
    </w:p>
    <w:p>
      <w:pPr>
        <w:pStyle w:val="BodyText"/>
        <w:spacing w:line="343" w:lineRule="auto"/>
      </w:pPr>
    </w:p>
    <w:p>
      <w:pPr>
        <w:spacing w:before="146" w:line="221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2.</w:t>
      </w:r>
      <w:r>
        <w:rPr>
          <w:rFonts w:ascii="SimHei" w:eastAsia="SimHei" w:hAnsi="SimHei" w:cs="SimHei"/>
          <w:spacing w:val="-6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培训与发展课程：</w:t>
      </w:r>
    </w:p>
    <w:p>
      <w:pPr>
        <w:pStyle w:val="BodyText"/>
        <w:spacing w:line="384" w:lineRule="auto"/>
      </w:pPr>
    </w:p>
    <w:p>
      <w:pPr>
        <w:spacing w:before="146" w:line="428" w:lineRule="auto"/>
        <w:ind w:left="39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基于领导力评估的结果,我们将制定有针对性的培训和发展课程。</w:t>
      </w:r>
      <w:r>
        <w:rPr>
          <w:rFonts w:ascii="SimHei" w:eastAsia="SimHei" w:hAnsi="SimHei" w:cs="SimHei"/>
          <w:spacing w:val="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2"/>
          <w:sz w:val="45"/>
          <w:szCs w:val="45"/>
        </w:rPr>
        <w:t>这些课程涵盖领导力理论、沟通技巧、团队建设、冲突</w:t>
      </w:r>
      <w:r>
        <w:rPr>
          <w:rFonts w:ascii="SimHei" w:eastAsia="SimHei" w:hAnsi="SimHei" w:cs="SimHei"/>
          <w:spacing w:val="21"/>
          <w:sz w:val="45"/>
          <w:szCs w:val="45"/>
        </w:rPr>
        <w:t>解决等方面，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旨在提高领导者的综合能力。培训将以定期的工作坊、讲座、在线学</w:t>
      </w:r>
    </w:p>
    <w:p>
      <w:pPr>
        <w:spacing w:before="2" w:line="212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习等多种形式进行，确保领导者能够不断学习和</w:t>
      </w:r>
      <w:r>
        <w:rPr>
          <w:rFonts w:ascii="SimHei" w:eastAsia="SimHei" w:hAnsi="SimHei" w:cs="SimHei"/>
          <w:spacing w:val="13"/>
          <w:sz w:val="45"/>
          <w:szCs w:val="45"/>
        </w:rPr>
        <w:t>成长。</w:t>
      </w:r>
    </w:p>
    <w:p>
      <w:pPr>
        <w:pStyle w:val="BodyText"/>
        <w:spacing w:line="382" w:lineRule="auto"/>
      </w:pPr>
    </w:p>
    <w:p>
      <w:pPr>
        <w:spacing w:before="146" w:line="222" w:lineRule="auto"/>
        <w:ind w:left="9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3.</w:t>
      </w:r>
      <w:r>
        <w:rPr>
          <w:rFonts w:ascii="SimHei" w:eastAsia="SimHei" w:hAnsi="SimHei" w:cs="SimHei"/>
          <w:spacing w:val="-5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导师制度与辅导：</w:t>
      </w:r>
    </w:p>
    <w:p>
      <w:pPr>
        <w:pStyle w:val="BodyText"/>
        <w:spacing w:line="378" w:lineRule="auto"/>
      </w:pPr>
    </w:p>
    <w:p>
      <w:pPr>
        <w:spacing w:before="148" w:line="427" w:lineRule="auto"/>
        <w:ind w:left="39" w:right="400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我们将建立导师制度，由经验丰富的领导者担任导师，与新</w:t>
      </w:r>
      <w:r>
        <w:rPr>
          <w:rFonts w:ascii="SimHei" w:eastAsia="SimHei" w:hAnsi="SimHei" w:cs="SimHei"/>
          <w:spacing w:val="10"/>
          <w:sz w:val="45"/>
          <w:szCs w:val="45"/>
        </w:rPr>
        <w:t>晋领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导者进行定期的一对一辅导。这有助于新领导者更好地理解项目的运</w:t>
      </w:r>
    </w:p>
    <w:p>
      <w:pPr>
        <w:spacing w:before="2" w:line="212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作和公司文化，同时也提供了实践中的指导和反馈。</w:t>
      </w:r>
    </w:p>
    <w:p>
      <w:pPr>
        <w:pStyle w:val="BodyText"/>
        <w:spacing w:line="362" w:lineRule="auto"/>
      </w:pPr>
    </w:p>
    <w:p>
      <w:pPr>
        <w:spacing w:before="147" w:line="222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4.</w:t>
      </w:r>
      <w:r>
        <w:rPr>
          <w:rFonts w:ascii="SimHei" w:eastAsia="SimHei" w:hAnsi="SimHei" w:cs="SimHei"/>
          <w:spacing w:val="-4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实战项目与领导经验：</w:t>
      </w:r>
    </w:p>
    <w:p>
      <w:pPr>
        <w:pStyle w:val="BodyText"/>
        <w:spacing w:line="409" w:lineRule="auto"/>
        <w:sectPr>
          <w:footerReference w:type="default" r:id="rId14"/>
          <w:pgSz w:w="20000" w:h="28260"/>
          <w:pgMar w:top="1505" w:right="2684" w:bottom="1886" w:left="3000" w:header="0" w:footer="1650" w:gutter="0"/>
          <w:pgNumType w:start="11"/>
          <w:cols w:space="708"/>
        </w:sectPr>
      </w:pPr>
    </w:p>
    <w:p>
      <w:pPr>
        <w:spacing w:before="146" w:line="1011" w:lineRule="exact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position w:val="42"/>
          <w:sz w:val="45"/>
          <w:szCs w:val="45"/>
        </w:rPr>
        <w:t>除了理论学习,我们将推动领导者参与实际项目和领导团</w:t>
      </w:r>
      <w:r>
        <w:rPr>
          <w:rFonts w:ascii="SimHei" w:eastAsia="SimHei" w:hAnsi="SimHei" w:cs="SimHei"/>
          <w:spacing w:val="18"/>
          <w:position w:val="42"/>
          <w:sz w:val="45"/>
          <w:szCs w:val="45"/>
        </w:rPr>
        <w:t>队的机</w:t>
      </w:r>
    </w:p>
    <w:p>
      <w:pPr>
        <w:spacing w:before="2" w:line="212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3"/>
          <w:sz w:val="45"/>
          <w:szCs w:val="45"/>
        </w:rPr>
        <w:t>会。通过亲身经历，领导者将能够更深入地理解项目的挑战和机遇</w:t>
      </w:r>
    </w:p>
    <w:p>
      <w:pPr>
        <w:pStyle w:val="BodyText"/>
        <w:spacing w:line="375" w:lineRule="auto"/>
      </w:pPr>
    </w:p>
    <w:p>
      <w:pPr>
        <w:spacing w:before="147" w:line="222" w:lineRule="auto"/>
        <w:ind w:left="4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z w:val="45"/>
          <w:szCs w:val="45"/>
        </w:rPr>
        <w:t>锻炼领导力技能。</w:t>
      </w:r>
    </w:p>
    <w:p>
      <w:pPr>
        <w:spacing w:line="22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15"/>
          <w:type w:val="nextPage"/>
          <w:pgSz w:w="20000" w:h="28260"/>
          <w:pgMar w:top="1505" w:right="2684" w:bottom="1886" w:left="3000" w:header="0" w:footer="1650" w:gutter="0"/>
          <w:pgNumType w:start="12"/>
          <w:cols w:space="708"/>
          <w:titlePg w:val="0"/>
        </w:sectPr>
      </w:pPr>
    </w:p>
    <w:p>
      <w:pPr>
        <w:spacing w:before="60" w:line="222" w:lineRule="auto"/>
        <w:ind w:left="55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4"/>
          <w:sz w:val="30"/>
          <w:szCs w:val="30"/>
        </w:rPr>
        <w:t>智慧旅游专题展望报告</w:t>
      </w:r>
    </w:p>
    <w:p>
      <w:pPr>
        <w:pStyle w:val="BodyText"/>
        <w:spacing w:line="304" w:lineRule="auto"/>
      </w:pPr>
    </w:p>
    <w:p>
      <w:pPr>
        <w:pStyle w:val="BodyText"/>
        <w:spacing w:line="304" w:lineRule="auto"/>
      </w:pPr>
    </w:p>
    <w:p>
      <w:pPr>
        <w:spacing w:before="149" w:line="221" w:lineRule="auto"/>
        <w:ind w:left="966"/>
        <w:outlineLvl w:val="0"/>
        <w:rPr>
          <w:rFonts w:ascii="SimHei" w:eastAsia="SimHei" w:hAnsi="SimHei" w:cs="SimHei"/>
          <w:sz w:val="46"/>
          <w:szCs w:val="46"/>
        </w:rPr>
      </w:pPr>
      <w:bookmarkStart w:id="5" w:name="bookmark6"/>
      <w:bookmarkEnd w:id="5"/>
      <w:r>
        <w:rPr>
          <w:rFonts w:ascii="SimHei" w:eastAsia="SimHei" w:hAnsi="SimHei" w:cs="SimHei"/>
          <w:b/>
          <w:bCs/>
          <w:spacing w:val="4"/>
          <w:sz w:val="46"/>
          <w:szCs w:val="46"/>
        </w:rPr>
        <w:t>5.</w:t>
      </w:r>
      <w:r>
        <w:rPr>
          <w:rFonts w:ascii="SimHei" w:eastAsia="SimHei" w:hAnsi="SimHei" w:cs="SimHei"/>
          <w:spacing w:val="-123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4"/>
          <w:sz w:val="46"/>
          <w:szCs w:val="46"/>
        </w:rPr>
        <w:t>持续反馈和评估：</w:t>
      </w:r>
    </w:p>
    <w:p>
      <w:pPr>
        <w:pStyle w:val="BodyText"/>
        <w:spacing w:line="376" w:lineRule="auto"/>
      </w:pPr>
    </w:p>
    <w:p>
      <w:pPr>
        <w:spacing w:before="150" w:line="417" w:lineRule="auto"/>
        <w:ind w:left="80" w:right="200" w:firstLine="88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8"/>
          <w:sz w:val="46"/>
          <w:szCs w:val="46"/>
        </w:rPr>
        <w:t>领导力发展计划将持续进行反馈和评估。通过360</w:t>
      </w:r>
      <w:r>
        <w:rPr>
          <w:rFonts w:ascii="SimHei" w:eastAsia="SimHei" w:hAnsi="SimHei" w:cs="SimHei"/>
          <w:spacing w:val="1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8"/>
          <w:sz w:val="46"/>
          <w:szCs w:val="46"/>
        </w:rPr>
        <w:t>度评估、员</w:t>
      </w:r>
      <w:r>
        <w:rPr>
          <w:rFonts w:ascii="SimHei" w:eastAsia="SimHei" w:hAnsi="SimHei" w:cs="SimHei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10"/>
          <w:sz w:val="46"/>
          <w:szCs w:val="46"/>
        </w:rPr>
        <w:t>工调查和项目绩效评估等手段，我们将不断监测领导者的发展进程，</w:t>
      </w:r>
    </w:p>
    <w:p>
      <w:pPr>
        <w:spacing w:before="2" w:line="212" w:lineRule="auto"/>
        <w:ind w:left="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及时调整和优化发展计划，确保其与项目目标保持一致。</w:t>
      </w:r>
    </w:p>
    <w:p>
      <w:pPr>
        <w:pStyle w:val="BodyText"/>
        <w:spacing w:line="448" w:lineRule="auto"/>
      </w:pPr>
    </w:p>
    <w:p>
      <w:pPr>
        <w:spacing w:before="150" w:line="968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2"/>
          <w:position w:val="37"/>
          <w:sz w:val="46"/>
          <w:szCs w:val="46"/>
        </w:rPr>
        <w:t>(四)、领导力在变革中的作用</w:t>
      </w:r>
    </w:p>
    <w:p>
      <w:pPr>
        <w:spacing w:before="2" w:line="220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1.</w:t>
      </w:r>
      <w:r>
        <w:rPr>
          <w:rFonts w:ascii="SimHei" w:eastAsia="SimHei" w:hAnsi="SimHei" w:cs="SimHei"/>
          <w:spacing w:val="-8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0"/>
          <w:sz w:val="46"/>
          <w:szCs w:val="46"/>
        </w:rPr>
        <w:t>制定愿景和方向：</w:t>
      </w:r>
    </w:p>
    <w:p>
      <w:pPr>
        <w:pStyle w:val="BodyText"/>
        <w:spacing w:line="369" w:lineRule="auto"/>
      </w:pPr>
    </w:p>
    <w:p>
      <w:pPr>
        <w:spacing w:before="150" w:line="417" w:lineRule="auto"/>
        <w:ind w:left="80" w:right="453" w:firstLine="8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领导者在变革中的首要任务是制定清晰的愿景和方向。通过与团</w:t>
      </w:r>
      <w:r>
        <w:rPr>
          <w:rFonts w:ascii="SimHei" w:eastAsia="SimHei" w:hAnsi="SimHei" w:cs="SimHei"/>
          <w:spacing w:val="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队共享未来的理想状态，领导者能够激发团队的共鸣和动</w:t>
      </w:r>
      <w:r>
        <w:rPr>
          <w:rFonts w:ascii="SimHei" w:eastAsia="SimHei" w:hAnsi="SimHei" w:cs="SimHei"/>
          <w:spacing w:val="1"/>
          <w:sz w:val="46"/>
          <w:szCs w:val="46"/>
        </w:rPr>
        <w:t>力。这一愿</w:t>
      </w:r>
    </w:p>
    <w:p>
      <w:pPr>
        <w:spacing w:before="2" w:line="220" w:lineRule="auto"/>
        <w:ind w:left="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景应当明确定义变革的目标和意义,为团队提供</w:t>
      </w:r>
      <w:r>
        <w:rPr>
          <w:rFonts w:ascii="SimHei" w:eastAsia="SimHei" w:hAnsi="SimHei" w:cs="SimHei"/>
          <w:spacing w:val="7"/>
          <w:sz w:val="46"/>
          <w:szCs w:val="46"/>
        </w:rPr>
        <w:t>一个明确的前进方向。</w:t>
      </w:r>
    </w:p>
    <w:p>
      <w:pPr>
        <w:pStyle w:val="BodyText"/>
        <w:spacing w:line="348" w:lineRule="auto"/>
      </w:pPr>
    </w:p>
    <w:p>
      <w:pPr>
        <w:spacing w:before="150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2.</w:t>
      </w:r>
      <w:r>
        <w:rPr>
          <w:rFonts w:ascii="SimHei" w:eastAsia="SimHei" w:hAnsi="SimHei" w:cs="SimHei"/>
          <w:spacing w:val="-7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sz w:val="46"/>
          <w:szCs w:val="46"/>
        </w:rPr>
        <w:t>传递信任和支持：</w:t>
      </w:r>
    </w:p>
    <w:p>
      <w:pPr>
        <w:pStyle w:val="BodyText"/>
        <w:spacing w:line="326" w:lineRule="auto"/>
      </w:pPr>
    </w:p>
    <w:p>
      <w:pPr>
        <w:spacing w:before="151" w:line="425" w:lineRule="auto"/>
        <w:ind w:left="80" w:right="451" w:firstLine="8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在变革期间，团队成员可能面临不确定性和焦虑。领导者的角色</w:t>
      </w:r>
      <w:r>
        <w:rPr>
          <w:rFonts w:ascii="SimHei" w:eastAsia="SimHei" w:hAnsi="SimHei" w:cs="SimHei"/>
          <w:spacing w:val="17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就是传递信任和支持，使团队充满信心地迎接变革。建立良好</w:t>
      </w:r>
      <w:r>
        <w:rPr>
          <w:rFonts w:ascii="SimHei" w:eastAsia="SimHei" w:hAnsi="SimHei" w:cs="SimHei"/>
          <w:spacing w:val="1"/>
          <w:sz w:val="46"/>
          <w:szCs w:val="46"/>
        </w:rPr>
        <w:t>的沟通</w:t>
      </w:r>
    </w:p>
    <w:p>
      <w:pPr>
        <w:spacing w:before="2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机制,解答疑虑,同时为团队提供资源和支持，有助于稳定团队情绪。</w:t>
      </w:r>
    </w:p>
    <w:p>
      <w:pPr>
        <w:pStyle w:val="BodyText"/>
        <w:spacing w:line="367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3.</w:t>
      </w:r>
      <w:r>
        <w:rPr>
          <w:rFonts w:ascii="SimHei" w:eastAsia="SimHei" w:hAnsi="SimHei" w:cs="SimHei"/>
          <w:spacing w:val="-7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0"/>
          <w:sz w:val="46"/>
          <w:szCs w:val="46"/>
        </w:rPr>
        <w:t>激发团队的积极性：</w:t>
      </w:r>
    </w:p>
    <w:p>
      <w:pPr>
        <w:pStyle w:val="BodyText"/>
        <w:spacing w:line="330" w:lineRule="auto"/>
      </w:pPr>
    </w:p>
    <w:p>
      <w:pPr>
        <w:spacing w:before="149" w:line="421" w:lineRule="auto"/>
        <w:ind w:left="80" w:firstLine="8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领导者应当激发团队的积极性和创造性,鼓励成员参与变革过程，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9"/>
          <w:sz w:val="46"/>
          <w:szCs w:val="46"/>
        </w:rPr>
        <w:t>分享想法和建议。通过赋予团队更多的责任和自主权,领导者能够激</w:t>
      </w:r>
    </w:p>
    <w:p>
      <w:pPr>
        <w:spacing w:before="3" w:line="212" w:lineRule="auto"/>
        <w:ind w:left="7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发成员的参与感和责任心，从而促进变革的顺利进行。</w:t>
      </w:r>
    </w:p>
    <w:p>
      <w:pPr>
        <w:pStyle w:val="BodyText"/>
        <w:spacing w:line="360" w:lineRule="auto"/>
      </w:pPr>
    </w:p>
    <w:p>
      <w:pPr>
        <w:spacing w:before="150" w:line="221" w:lineRule="auto"/>
        <w:ind w:left="966"/>
        <w:outlineLvl w:val="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4"/>
          <w:sz w:val="46"/>
          <w:szCs w:val="46"/>
        </w:rPr>
        <w:t>4.</w:t>
      </w:r>
      <w:r>
        <w:rPr>
          <w:rFonts w:ascii="SimHei" w:eastAsia="SimHei" w:hAnsi="SimHei" w:cs="SimHei"/>
          <w:spacing w:val="-7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4"/>
          <w:sz w:val="46"/>
          <w:szCs w:val="46"/>
        </w:rPr>
        <w:t>管理变革的复杂性：</w:t>
      </w:r>
    </w:p>
    <w:p>
      <w:pPr>
        <w:pStyle w:val="BodyText"/>
        <w:spacing w:line="393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领导者需要具备处理变革中复杂局面的能力。这包括对风险的识</w:t>
      </w:r>
    </w:p>
    <w:p>
      <w:pPr>
        <w:pStyle w:val="BodyText"/>
        <w:spacing w:line="291" w:lineRule="auto"/>
        <w:sectPr>
          <w:footerReference w:type="default" r:id="rId16"/>
          <w:pgSz w:w="20000" w:h="28260"/>
          <w:pgMar w:top="1505" w:right="2610" w:bottom="1888" w:left="3000" w:header="0" w:footer="1650" w:gutter="0"/>
          <w:pgNumType w:start="13"/>
          <w:cols w:space="708"/>
        </w:sectPr>
      </w:pPr>
    </w:p>
    <w:p>
      <w:pPr>
        <w:spacing w:before="151" w:line="1042" w:lineRule="exact"/>
        <w:ind w:left="8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4"/>
          <w:position w:val="44"/>
          <w:sz w:val="46"/>
          <w:szCs w:val="46"/>
        </w:rPr>
        <w:t>别和管理，解决团队内部的冲突，以及对外部压力的应对。领导者的</w:t>
      </w:r>
    </w:p>
    <w:p>
      <w:pPr>
        <w:spacing w:before="1" w:line="221" w:lineRule="auto"/>
        <w:ind w:left="8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2"/>
          <w:sz w:val="46"/>
          <w:szCs w:val="46"/>
        </w:rPr>
        <w:t>决策和行动应当能够在变革的动荡中保持组织的稳定性。</w:t>
      </w:r>
    </w:p>
    <w:p>
      <w:pPr>
        <w:pStyle w:val="BodyText"/>
        <w:spacing w:line="365" w:lineRule="auto"/>
      </w:pPr>
    </w:p>
    <w:p>
      <w:pPr>
        <w:spacing w:before="149" w:line="222" w:lineRule="auto"/>
        <w:ind w:left="966"/>
        <w:outlineLvl w:val="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9"/>
          <w:sz w:val="46"/>
          <w:szCs w:val="46"/>
        </w:rPr>
        <w:t>5.</w:t>
      </w:r>
      <w:r>
        <w:rPr>
          <w:rFonts w:ascii="SimHei" w:eastAsia="SimHei" w:hAnsi="SimHei" w:cs="SimHei"/>
          <w:spacing w:val="-109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9"/>
          <w:sz w:val="46"/>
          <w:szCs w:val="46"/>
        </w:rPr>
        <w:t>促进文化变革：</w:t>
      </w:r>
    </w:p>
    <w:p>
      <w:pPr>
        <w:spacing w:line="22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17"/>
          <w:type w:val="nextPage"/>
          <w:pgSz w:w="20000" w:h="28260"/>
          <w:pgMar w:top="1505" w:right="2610" w:bottom="1888" w:left="3000" w:header="0" w:footer="1650" w:gutter="0"/>
          <w:pgNumType w:start="14"/>
          <w:cols w:space="708"/>
          <w:titlePg w:val="0"/>
        </w:sectPr>
      </w:pPr>
    </w:p>
    <w:p>
      <w:pPr>
        <w:spacing w:before="60" w:line="222" w:lineRule="auto"/>
        <w:ind w:left="55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4"/>
          <w:sz w:val="30"/>
          <w:szCs w:val="30"/>
        </w:rPr>
        <w:t>智慧旅游专题展望报告</w:t>
      </w:r>
    </w:p>
    <w:p>
      <w:pPr>
        <w:pStyle w:val="BodyText"/>
        <w:spacing w:line="312" w:lineRule="auto"/>
      </w:pPr>
    </w:p>
    <w:p>
      <w:pPr>
        <w:pStyle w:val="BodyText"/>
        <w:spacing w:line="313" w:lineRule="auto"/>
      </w:pPr>
    </w:p>
    <w:p>
      <w:pPr>
        <w:spacing w:before="143" w:line="1071" w:lineRule="exact"/>
        <w:ind w:right="115"/>
        <w:jc w:val="right"/>
        <w:rPr>
          <w:rFonts w:ascii="SimHei" w:eastAsia="SimHei" w:hAnsi="SimHei" w:cs="SimHei"/>
          <w:sz w:val="44"/>
          <w:szCs w:val="44"/>
        </w:rPr>
      </w:pPr>
      <w:bookmarkStart w:id="6" w:name="bookmark7"/>
      <w:bookmarkEnd w:id="6"/>
      <w:bookmarkStart w:id="7" w:name="bookmark8"/>
      <w:bookmarkEnd w:id="7"/>
      <w:r>
        <w:rPr>
          <w:rFonts w:ascii="SimHei" w:eastAsia="SimHei" w:hAnsi="SimHei" w:cs="SimHei"/>
          <w:b/>
          <w:bCs/>
          <w:spacing w:val="17"/>
          <w:position w:val="48"/>
          <w:sz w:val="44"/>
          <w:szCs w:val="44"/>
        </w:rPr>
        <w:t>变革通常伴随着组织文化的调整。领导者需要引领文化变革，确</w:t>
      </w:r>
    </w:p>
    <w:p>
      <w:pPr>
        <w:spacing w:before="1" w:line="221" w:lineRule="auto"/>
        <w:ind w:left="26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b/>
          <w:bCs/>
          <w:spacing w:val="17"/>
          <w:sz w:val="44"/>
          <w:szCs w:val="44"/>
        </w:rPr>
        <w:t>保组织的价值观和行为规范与变革目标相一致。通过示范和鼓励期望</w:t>
      </w:r>
    </w:p>
    <w:p>
      <w:pPr>
        <w:pStyle w:val="BodyText"/>
        <w:spacing w:line="362" w:lineRule="auto"/>
      </w:pPr>
    </w:p>
    <w:p>
      <w:pPr>
        <w:spacing w:before="143" w:line="1059" w:lineRule="exact"/>
        <w:ind w:left="19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3"/>
          <w:position w:val="48"/>
          <w:sz w:val="44"/>
          <w:szCs w:val="44"/>
        </w:rPr>
        <w:t>的行为，领导者可以引导团队逐步适应新的文化氛围。</w:t>
      </w:r>
    </w:p>
    <w:p>
      <w:pPr>
        <w:spacing w:before="2" w:line="220" w:lineRule="auto"/>
        <w:ind w:left="95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7"/>
          <w:sz w:val="44"/>
          <w:szCs w:val="44"/>
        </w:rPr>
        <w:t>6.</w:t>
      </w:r>
      <w:r>
        <w:rPr>
          <w:rFonts w:ascii="SimHei" w:eastAsia="SimHei" w:hAnsi="SimHei" w:cs="SimHei"/>
          <w:spacing w:val="-31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7"/>
          <w:sz w:val="44"/>
          <w:szCs w:val="44"/>
        </w:rPr>
        <w:t>持续学习和适应：</w:t>
      </w:r>
    </w:p>
    <w:p>
      <w:pPr>
        <w:pStyle w:val="BodyText"/>
        <w:spacing w:line="376" w:lineRule="auto"/>
      </w:pPr>
    </w:p>
    <w:p>
      <w:pPr>
        <w:spacing w:before="143" w:line="441" w:lineRule="auto"/>
        <w:ind w:left="19" w:right="117" w:firstLine="930"/>
        <w:jc w:val="both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2"/>
          <w:sz w:val="44"/>
          <w:szCs w:val="44"/>
        </w:rPr>
        <w:t>领导者在变革中的作用也包括自身的不断学习和适应</w:t>
      </w:r>
      <w:r>
        <w:rPr>
          <w:rFonts w:ascii="SimHei" w:eastAsia="SimHei" w:hAnsi="SimHei" w:cs="SimHei"/>
          <w:spacing w:val="21"/>
          <w:sz w:val="44"/>
          <w:szCs w:val="44"/>
        </w:rPr>
        <w:t>。对于变革</w:t>
      </w:r>
      <w:r>
        <w:rPr>
          <w:rFonts w:ascii="SimHei" w:eastAsia="SimHei" w:hAnsi="SimHei" w:cs="SimHei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2"/>
          <w:sz w:val="44"/>
          <w:szCs w:val="44"/>
        </w:rPr>
        <w:t>的动态过程，领导者需要保持灵活性，随时调整策略，</w:t>
      </w:r>
      <w:r>
        <w:rPr>
          <w:rFonts w:ascii="SimHei" w:eastAsia="SimHei" w:hAnsi="SimHei" w:cs="SimHei"/>
          <w:spacing w:val="21"/>
          <w:sz w:val="44"/>
          <w:szCs w:val="44"/>
        </w:rPr>
        <w:t>并从经验中吸</w:t>
      </w:r>
    </w:p>
    <w:p>
      <w:pPr>
        <w:spacing w:before="2" w:line="220" w:lineRule="auto"/>
        <w:ind w:left="2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3"/>
          <w:sz w:val="44"/>
          <w:szCs w:val="44"/>
        </w:rPr>
        <w:t>取教训。这种反思和适应性是成功推动变革的重要因素。</w:t>
      </w: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143" w:line="222" w:lineRule="auto"/>
        <w:ind w:left="102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12"/>
          <w:sz w:val="44"/>
          <w:szCs w:val="44"/>
        </w:rPr>
        <w:t>二、</w:t>
      </w:r>
      <w:r>
        <w:rPr>
          <w:rFonts w:ascii="SimHei" w:eastAsia="SimHei" w:hAnsi="SimHei" w:cs="SimHei"/>
          <w:spacing w:val="-89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12"/>
          <w:sz w:val="44"/>
          <w:szCs w:val="44"/>
        </w:rPr>
        <w:t>项目管理与团队协作</w:t>
      </w:r>
    </w:p>
    <w:p>
      <w:pPr>
        <w:pStyle w:val="BodyText"/>
        <w:spacing w:line="479" w:lineRule="auto"/>
      </w:pPr>
    </w:p>
    <w:p>
      <w:pPr>
        <w:spacing w:before="159" w:line="1031" w:lineRule="exact"/>
        <w:ind w:left="19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spacing w:val="18"/>
          <w:position w:val="40"/>
          <w:sz w:val="49"/>
          <w:szCs w:val="49"/>
        </w:rPr>
        <w:t>(一)、项目管理方法论</w:t>
      </w:r>
    </w:p>
    <w:p>
      <w:pPr>
        <w:spacing w:before="1" w:line="221" w:lineRule="auto"/>
        <w:ind w:left="95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6"/>
          <w:sz w:val="44"/>
          <w:szCs w:val="44"/>
        </w:rPr>
        <w:t>1.</w:t>
      </w:r>
      <w:r>
        <w:rPr>
          <w:rFonts w:ascii="SimHei" w:eastAsia="SimHei" w:hAnsi="SimHei" w:cs="SimHei"/>
          <w:spacing w:val="-75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6"/>
          <w:sz w:val="44"/>
          <w:szCs w:val="44"/>
        </w:rPr>
        <w:t>项目规划阶段：</w:t>
      </w:r>
    </w:p>
    <w:p>
      <w:pPr>
        <w:pStyle w:val="BodyText"/>
        <w:spacing w:line="362" w:lineRule="auto"/>
      </w:pPr>
    </w:p>
    <w:p>
      <w:pPr>
        <w:spacing w:before="143" w:line="437" w:lineRule="auto"/>
        <w:ind w:left="20" w:right="97" w:firstLine="165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18"/>
          <w:sz w:val="44"/>
          <w:szCs w:val="44"/>
        </w:rPr>
        <w:t>在项目启动时,首先进行项目规划。这包括明确项目的目标、</w:t>
      </w:r>
      <w:r>
        <w:rPr>
          <w:rFonts w:ascii="SimHei" w:eastAsia="SimHei" w:hAnsi="SimHei" w:cs="SimHei"/>
          <w:spacing w:val="2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3"/>
          <w:sz w:val="44"/>
          <w:szCs w:val="44"/>
        </w:rPr>
        <w:t>范围、时间表、预算以及相关的利益相关者。在</w:t>
      </w:r>
      <w:r>
        <w:rPr>
          <w:rFonts w:ascii="SimHei" w:eastAsia="SimHei" w:hAnsi="SimHei" w:cs="SimHei"/>
          <w:spacing w:val="22"/>
          <w:sz w:val="44"/>
          <w:szCs w:val="44"/>
        </w:rPr>
        <w:t>这个阶段，可以采用</w:t>
      </w:r>
      <w:r>
        <w:rPr>
          <w:rFonts w:ascii="SimHei" w:eastAsia="SimHei" w:hAnsi="SimHei" w:cs="SimHei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7"/>
          <w:sz w:val="44"/>
          <w:szCs w:val="44"/>
        </w:rPr>
        <w:t>传统的项目管理方法，如</w:t>
      </w:r>
      <w:r>
        <w:rPr>
          <w:rFonts w:ascii="SimHei" w:eastAsia="SimHei" w:hAnsi="SimHei" w:cs="SimHei"/>
          <w:spacing w:val="-48"/>
          <w:sz w:val="44"/>
          <w:szCs w:val="44"/>
        </w:rPr>
        <w:t xml:space="preserve"> </w:t>
      </w:r>
      <w:r>
        <w:rPr>
          <w:rFonts w:ascii="SimSun" w:eastAsia="SimSun" w:hAnsi="SimSun" w:cs="SimSun"/>
          <w:sz w:val="44"/>
          <w:szCs w:val="44"/>
        </w:rPr>
        <w:t>XXX</w:t>
      </w:r>
      <w:r>
        <w:rPr>
          <w:rFonts w:ascii="SimSun" w:eastAsia="SimSun" w:hAnsi="SimSun" w:cs="SimSun"/>
          <w:spacing w:val="202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7"/>
          <w:sz w:val="44"/>
          <w:szCs w:val="44"/>
        </w:rPr>
        <w:t>框架，确定项目的基本参数，并建立</w:t>
      </w:r>
    </w:p>
    <w:p>
      <w:pPr>
        <w:spacing w:before="1" w:line="221" w:lineRule="auto"/>
        <w:ind w:left="2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13"/>
          <w:sz w:val="44"/>
          <w:szCs w:val="44"/>
        </w:rPr>
        <w:t>项目团队和沟通机制。</w:t>
      </w:r>
    </w:p>
    <w:p>
      <w:pPr>
        <w:pStyle w:val="BodyText"/>
        <w:spacing w:line="374" w:lineRule="auto"/>
      </w:pPr>
    </w:p>
    <w:p>
      <w:pPr>
        <w:spacing w:before="143" w:line="221" w:lineRule="auto"/>
        <w:ind w:left="95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6"/>
          <w:sz w:val="44"/>
          <w:szCs w:val="44"/>
        </w:rPr>
        <w:t>2.</w:t>
      </w:r>
      <w:r>
        <w:rPr>
          <w:rFonts w:ascii="SimHei" w:eastAsia="SimHei" w:hAnsi="SimHei" w:cs="SimHei"/>
          <w:spacing w:val="-24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6"/>
          <w:sz w:val="44"/>
          <w:szCs w:val="44"/>
        </w:rPr>
        <w:t>敏捷方法：</w:t>
      </w:r>
    </w:p>
    <w:p>
      <w:pPr>
        <w:pStyle w:val="BodyText"/>
        <w:spacing w:line="389" w:lineRule="auto"/>
      </w:pPr>
    </w:p>
    <w:p>
      <w:pPr>
        <w:spacing w:before="144" w:line="439" w:lineRule="auto"/>
        <w:ind w:left="20" w:right="76" w:firstLine="1650"/>
        <w:jc w:val="both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31"/>
          <w:sz w:val="44"/>
          <w:szCs w:val="44"/>
        </w:rPr>
        <w:t>在项目执行过程中，特别是对于需求变化频繁或者需要快速</w:t>
      </w:r>
      <w:r>
        <w:rPr>
          <w:rFonts w:ascii="SimHei" w:eastAsia="SimHei" w:hAnsi="SimHei" w:cs="SimHei"/>
          <w:spacing w:val="6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15"/>
          <w:sz w:val="44"/>
          <w:szCs w:val="44"/>
        </w:rPr>
        <w:t>交付的项目，可以采用敏捷方法。</w:t>
      </w:r>
      <w:r>
        <w:rPr>
          <w:rFonts w:ascii="SimSun" w:eastAsia="SimSun" w:hAnsi="SimSun" w:cs="SimSun"/>
          <w:sz w:val="44"/>
          <w:szCs w:val="44"/>
        </w:rPr>
        <w:t>XX</w:t>
      </w:r>
      <w:r>
        <w:rPr>
          <w:rFonts w:ascii="SimSun" w:eastAsia="SimSun" w:hAnsi="SimSun" w:cs="SimSun"/>
          <w:spacing w:val="112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15"/>
          <w:sz w:val="44"/>
          <w:szCs w:val="44"/>
        </w:rPr>
        <w:t>和</w:t>
      </w:r>
      <w:r>
        <w:rPr>
          <w:rFonts w:ascii="SimHei" w:eastAsia="SimHei" w:hAnsi="SimHei" w:cs="SimHei"/>
          <w:spacing w:val="-71"/>
          <w:sz w:val="44"/>
          <w:szCs w:val="44"/>
        </w:rPr>
        <w:t xml:space="preserve"> </w:t>
      </w:r>
      <w:r>
        <w:rPr>
          <w:rFonts w:ascii="SimSun" w:eastAsia="SimSun" w:hAnsi="SimSun" w:cs="SimSun"/>
          <w:sz w:val="44"/>
          <w:szCs w:val="44"/>
        </w:rPr>
        <w:t>XXX</w:t>
      </w:r>
      <w:r>
        <w:rPr>
          <w:rFonts w:ascii="SimSun" w:eastAsia="SimSun" w:hAnsi="SimSun" w:cs="SimSun"/>
          <w:spacing w:val="6"/>
          <w:sz w:val="44"/>
          <w:szCs w:val="44"/>
        </w:rPr>
        <w:t xml:space="preserve">  </w:t>
      </w:r>
      <w:r>
        <w:rPr>
          <w:rFonts w:ascii="SimHei" w:eastAsia="SimHei" w:hAnsi="SimHei" w:cs="SimHei"/>
          <w:spacing w:val="15"/>
          <w:sz w:val="44"/>
          <w:szCs w:val="44"/>
        </w:rPr>
        <w:t>是两种</w:t>
      </w:r>
      <w:r>
        <w:rPr>
          <w:rFonts w:ascii="SimHei" w:eastAsia="SimHei" w:hAnsi="SimHei" w:cs="SimHei"/>
          <w:spacing w:val="14"/>
          <w:sz w:val="44"/>
          <w:szCs w:val="44"/>
        </w:rPr>
        <w:t>广泛使用的敏捷</w:t>
      </w:r>
      <w:r>
        <w:rPr>
          <w:rFonts w:ascii="SimHei" w:eastAsia="SimHei" w:hAnsi="SimHei" w:cs="SimHei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2"/>
          <w:sz w:val="44"/>
          <w:szCs w:val="44"/>
        </w:rPr>
        <w:t>方法，它们强调小团队的协作、快速迭代、灵活应对变化，并通过短</w:t>
      </w:r>
    </w:p>
    <w:p>
      <w:pPr>
        <w:spacing w:before="2" w:line="220" w:lineRule="auto"/>
        <w:ind w:left="2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1"/>
          <w:sz w:val="44"/>
          <w:szCs w:val="44"/>
        </w:rPr>
        <w:t>周期的迭代实现产品或服务的逐步交付。</w:t>
      </w:r>
    </w:p>
    <w:p>
      <w:pPr>
        <w:pStyle w:val="BodyText"/>
        <w:spacing w:line="378" w:lineRule="auto"/>
      </w:pPr>
    </w:p>
    <w:p>
      <w:pPr>
        <w:spacing w:before="143" w:line="221" w:lineRule="auto"/>
        <w:ind w:left="950"/>
        <w:rPr>
          <w:rFonts w:ascii="SimHei" w:eastAsia="SimHei" w:hAnsi="SimHei" w:cs="SimHei"/>
          <w:sz w:val="44"/>
          <w:szCs w:val="44"/>
        </w:rPr>
        <w:sectPr>
          <w:footerReference w:type="default" r:id="rId18"/>
          <w:pgSz w:w="20000" w:h="28260"/>
          <w:pgMar w:top="1505" w:right="3000" w:bottom="1888" w:left="3000" w:header="0" w:footer="1650" w:gutter="0"/>
          <w:pgNumType w:start="15"/>
          <w:cols w:space="708"/>
        </w:sectPr>
      </w:pPr>
      <w:r>
        <w:rPr>
          <w:rFonts w:ascii="SimHei" w:eastAsia="SimHei" w:hAnsi="SimHei" w:cs="SimHei"/>
          <w:spacing w:val="29"/>
          <w:sz w:val="44"/>
          <w:szCs w:val="44"/>
        </w:rPr>
        <w:t>3.</w:t>
      </w:r>
      <w:r>
        <w:rPr>
          <w:rFonts w:ascii="SimHei" w:eastAsia="SimHei" w:hAnsi="SimHei" w:cs="SimHei"/>
          <w:spacing w:val="-33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9"/>
          <w:sz w:val="44"/>
          <w:szCs w:val="44"/>
        </w:rPr>
        <w:t>融合式方法：</w:t>
      </w:r>
    </w:p>
    <w:p>
      <w:pPr>
        <w:pStyle w:val="BodyText"/>
        <w:spacing w:line="389" w:lineRule="auto"/>
      </w:pPr>
    </w:p>
    <w:p>
      <w:pPr>
        <w:spacing w:before="143" w:line="1060" w:lineRule="exact"/>
        <w:ind w:right="70"/>
        <w:jc w:val="right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31"/>
          <w:position w:val="48"/>
          <w:sz w:val="44"/>
          <w:szCs w:val="44"/>
        </w:rPr>
        <w:t>有时候，项目可能需要结合多种方法，形成一种融合式的管</w:t>
      </w:r>
    </w:p>
    <w:p>
      <w:pPr>
        <w:spacing w:before="2" w:line="212" w:lineRule="auto"/>
        <w:ind w:left="2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4"/>
          <w:sz w:val="44"/>
          <w:szCs w:val="44"/>
        </w:rPr>
        <w:t>理方式，以更好地适应项目的复杂性和特殊性。这种方法要求项目管</w:t>
      </w:r>
    </w:p>
    <w:p>
      <w:pPr>
        <w:spacing w:line="212" w:lineRule="auto"/>
        <w:rPr>
          <w:rFonts w:ascii="SimHei" w:eastAsia="SimHei" w:hAnsi="SimHei" w:cs="SimHei"/>
          <w:sz w:val="44"/>
          <w:szCs w:val="44"/>
        </w:rPr>
        <w:sectPr>
          <w:footerReference w:type="default" r:id="rId19"/>
          <w:type w:val="nextPage"/>
          <w:pgSz w:w="20000" w:h="28260"/>
          <w:pgMar w:top="1505" w:right="3000" w:bottom="1888" w:left="3000" w:header="0" w:footer="1650" w:gutter="0"/>
          <w:pgNumType w:start="16"/>
          <w:cols w:space="708"/>
          <w:titlePg w:val="0"/>
        </w:sectPr>
      </w:pPr>
    </w:p>
    <w:p>
      <w:pPr>
        <w:spacing w:before="60" w:line="222" w:lineRule="auto"/>
        <w:ind w:left="5519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3"/>
          <w:sz w:val="30"/>
          <w:szCs w:val="30"/>
        </w:rPr>
        <w:t>智慧旅游专题展望报告</w:t>
      </w:r>
    </w:p>
    <w:p>
      <w:pPr>
        <w:pStyle w:val="BodyText"/>
        <w:spacing w:line="326" w:lineRule="auto"/>
      </w:pPr>
    </w:p>
    <w:p>
      <w:pPr>
        <w:pStyle w:val="BodyText"/>
        <w:spacing w:line="327" w:lineRule="auto"/>
      </w:pPr>
    </w:p>
    <w:p>
      <w:pPr>
        <w:spacing w:before="146" w:line="1030" w:lineRule="exact"/>
        <w:ind w:left="19"/>
        <w:rPr>
          <w:rFonts w:ascii="SimHei" w:eastAsia="SimHei" w:hAnsi="SimHei" w:cs="SimHei"/>
          <w:sz w:val="45"/>
          <w:szCs w:val="45"/>
        </w:rPr>
      </w:pPr>
      <w:bookmarkStart w:id="8" w:name="bookmark9"/>
      <w:bookmarkEnd w:id="8"/>
      <w:r>
        <w:rPr>
          <w:rFonts w:ascii="SimHei" w:eastAsia="SimHei" w:hAnsi="SimHei" w:cs="SimHei"/>
          <w:spacing w:val="21"/>
          <w:position w:val="43"/>
          <w:sz w:val="45"/>
          <w:szCs w:val="45"/>
        </w:rPr>
        <w:t>理者具备跨足多个方法的知识和技能,根据实际情况选择和调整管理</w:t>
      </w:r>
    </w:p>
    <w:p>
      <w:pPr>
        <w:spacing w:before="2" w:line="220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4"/>
          <w:sz w:val="45"/>
          <w:szCs w:val="45"/>
        </w:rPr>
        <w:t>方法。</w:t>
      </w:r>
    </w:p>
    <w:p>
      <w:pPr>
        <w:pStyle w:val="BodyText"/>
        <w:spacing w:line="396" w:lineRule="auto"/>
      </w:pPr>
    </w:p>
    <w:p>
      <w:pPr>
        <w:spacing w:before="147" w:line="222" w:lineRule="auto"/>
        <w:ind w:left="99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z w:val="45"/>
          <w:szCs w:val="45"/>
        </w:rPr>
        <w:t>(二)、团队组建与角色分工</w:t>
      </w:r>
    </w:p>
    <w:p>
      <w:pPr>
        <w:pStyle w:val="BodyText"/>
        <w:spacing w:line="324" w:lineRule="auto"/>
      </w:pPr>
    </w:p>
    <w:p>
      <w:pPr>
        <w:spacing w:before="147" w:line="427" w:lineRule="auto"/>
        <w:ind w:left="20" w:right="186" w:firstLine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在项目启动的初期，我们进行了精心的团队组建</w:t>
      </w:r>
      <w:r>
        <w:rPr>
          <w:rFonts w:ascii="SimHei" w:eastAsia="SimHei" w:hAnsi="SimHei" w:cs="SimHei"/>
          <w:spacing w:val="12"/>
          <w:sz w:val="45"/>
          <w:szCs w:val="45"/>
        </w:rPr>
        <w:t>，以确保项目的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成功实施。首先，我们进行了团队成员的招募与选拔。通过仔细分析</w:t>
      </w:r>
      <w:r>
        <w:rPr>
          <w:rFonts w:ascii="SimHei" w:eastAsia="SimHei" w:hAnsi="SimHei" w:cs="SimHei"/>
          <w:spacing w:val="6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项目所需的技能和专业背景,我们选拔了一支具</w:t>
      </w:r>
      <w:r>
        <w:rPr>
          <w:rFonts w:ascii="SimHei" w:eastAsia="SimHei" w:hAnsi="SimHei" w:cs="SimHei"/>
          <w:spacing w:val="19"/>
          <w:sz w:val="45"/>
          <w:szCs w:val="45"/>
        </w:rPr>
        <w:t>有多样化技能和经验</w:t>
      </w:r>
    </w:p>
    <w:p>
      <w:pPr>
        <w:spacing w:before="2" w:line="212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的团队，以满足项目各个方面的需求。</w:t>
      </w:r>
    </w:p>
    <w:p>
      <w:pPr>
        <w:pStyle w:val="BodyText"/>
        <w:spacing w:line="411" w:lineRule="auto"/>
      </w:pPr>
    </w:p>
    <w:p>
      <w:pPr>
        <w:spacing w:before="146" w:line="427" w:lineRule="auto"/>
        <w:ind w:left="19" w:right="205" w:firstLine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项目经理是整个团队的领导者，负责项目的整体规划、协调和控</w:t>
      </w:r>
      <w:r>
        <w:rPr>
          <w:rFonts w:ascii="SimHei" w:eastAsia="SimHei" w:hAnsi="SimHei" w:cs="SimHei"/>
          <w:spacing w:val="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制。项目经理具有丰富的项目管理经验，能够有效地领导</w:t>
      </w:r>
      <w:r>
        <w:rPr>
          <w:rFonts w:ascii="SimHei" w:eastAsia="SimHei" w:hAnsi="SimHei" w:cs="SimHei"/>
          <w:spacing w:val="11"/>
          <w:sz w:val="45"/>
          <w:szCs w:val="45"/>
        </w:rPr>
        <w:t>团队，推动</w:t>
      </w:r>
    </w:p>
    <w:p>
      <w:pPr>
        <w:spacing w:before="1" w:line="221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7"/>
          <w:sz w:val="45"/>
          <w:szCs w:val="45"/>
        </w:rPr>
        <w:t>项目朝着既定的目标前进。</w:t>
      </w:r>
    </w:p>
    <w:p>
      <w:pPr>
        <w:pStyle w:val="BodyText"/>
        <w:spacing w:line="360" w:lineRule="auto"/>
      </w:pPr>
    </w:p>
    <w:p>
      <w:pPr>
        <w:spacing w:before="147" w:line="1050" w:lineRule="exact"/>
        <w:ind w:left="99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position w:val="46"/>
          <w:sz w:val="45"/>
          <w:szCs w:val="45"/>
        </w:rPr>
        <w:t>在团队中，我们还设立了项目协调员的角色。协调员负责</w:t>
      </w:r>
      <w:r>
        <w:rPr>
          <w:rFonts w:ascii="SimHei" w:eastAsia="SimHei" w:hAnsi="SimHei" w:cs="SimHei"/>
          <w:spacing w:val="12"/>
          <w:position w:val="46"/>
          <w:sz w:val="45"/>
          <w:szCs w:val="45"/>
        </w:rPr>
        <w:t>协调团</w:t>
      </w:r>
    </w:p>
    <w:p>
      <w:pPr>
        <w:spacing w:before="2" w:line="212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队内外的沟通，确保信息畅通，协助项目经理推动项目进展。</w:t>
      </w:r>
    </w:p>
    <w:p>
      <w:pPr>
        <w:pStyle w:val="BodyText"/>
        <w:spacing w:line="402" w:lineRule="auto"/>
      </w:pPr>
    </w:p>
    <w:p>
      <w:pPr>
        <w:spacing w:before="147" w:line="423" w:lineRule="auto"/>
        <w:ind w:left="19" w:right="200" w:firstLine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技术专家是项目的中流砥柱,负责项目中的技术难题的解决和指</w:t>
      </w:r>
      <w:r>
        <w:rPr>
          <w:rFonts w:ascii="SimHei" w:eastAsia="SimHei" w:hAnsi="SimHei" w:cs="SimHei"/>
          <w:spacing w:val="8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导。他们在相关领域拥有丰富的经验和专业知识，为项目提供了坚实</w:t>
      </w:r>
    </w:p>
    <w:p>
      <w:pPr>
        <w:spacing w:before="1" w:line="222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4"/>
          <w:sz w:val="45"/>
          <w:szCs w:val="45"/>
        </w:rPr>
        <w:t>的技术支持。</w:t>
      </w:r>
    </w:p>
    <w:p>
      <w:pPr>
        <w:pStyle w:val="BodyText"/>
        <w:spacing w:line="398" w:lineRule="auto"/>
      </w:pPr>
    </w:p>
    <w:p>
      <w:pPr>
        <w:spacing w:before="147" w:line="422" w:lineRule="auto"/>
        <w:ind w:left="20" w:right="197" w:firstLine="96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此外，我们组建了执行团队，包括各个职能领域的专业人员。这</w:t>
      </w:r>
      <w:r>
        <w:rPr>
          <w:rFonts w:ascii="SimHei" w:eastAsia="SimHei" w:hAnsi="SimHei" w:cs="SimHei"/>
          <w:spacing w:val="1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3"/>
          <w:sz w:val="45"/>
          <w:szCs w:val="45"/>
        </w:rPr>
        <w:t>些人员在项目中扮演着具体执行任务的角色，</w:t>
      </w:r>
      <w:r>
        <w:rPr>
          <w:rFonts w:ascii="SimHei" w:eastAsia="SimHei" w:hAnsi="SimHei" w:cs="SimHei"/>
          <w:spacing w:val="12"/>
          <w:sz w:val="45"/>
          <w:szCs w:val="45"/>
        </w:rPr>
        <w:t>他们的工作涉及到项目</w:t>
      </w:r>
    </w:p>
    <w:p>
      <w:pPr>
        <w:spacing w:before="2" w:line="220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的具体实施、测试、优化等方面。</w:t>
      </w:r>
    </w:p>
    <w:p>
      <w:pPr>
        <w:pStyle w:val="BodyText"/>
        <w:spacing w:line="403" w:lineRule="auto"/>
        <w:sectPr>
          <w:footerReference w:type="default" r:id="rId20"/>
          <w:pgSz w:w="20000" w:h="28260"/>
          <w:pgMar w:top="1510" w:right="2864" w:bottom="1889" w:left="3000" w:header="0" w:footer="1650" w:gutter="0"/>
          <w:pgNumType w:start="17"/>
          <w:cols w:space="708"/>
        </w:sectPr>
      </w:pPr>
    </w:p>
    <w:p>
      <w:pPr>
        <w:spacing w:before="147" w:line="424" w:lineRule="auto"/>
        <w:ind w:left="20" w:firstLine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1"/>
          <w:sz w:val="45"/>
          <w:szCs w:val="45"/>
        </w:rPr>
        <w:t>为了更好地保证项目的顺利推进,我们明确了每个团队成员的角</w:t>
      </w:r>
      <w:r>
        <w:rPr>
          <w:rFonts w:ascii="SimHei" w:eastAsia="SimHei" w:hAnsi="SimHei" w:cs="SimHei"/>
          <w:spacing w:val="1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色分工。通过清晰的责任划分，每个成员都知道自己的任务和职责，</w:t>
      </w:r>
      <w:r>
        <w:rPr>
          <w:rFonts w:ascii="SimHei" w:eastAsia="SimHei" w:hAnsi="SimHei" w:cs="SimHei"/>
          <w:spacing w:val="1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3"/>
          <w:sz w:val="45"/>
          <w:szCs w:val="45"/>
        </w:rPr>
        <w:t>从而提高了团队的协同效率。团队成员通过密切协作，充分发挥各自</w:t>
      </w:r>
    </w:p>
    <w:p>
      <w:pPr>
        <w:spacing w:before="2" w:line="212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5"/>
          <w:sz w:val="45"/>
          <w:szCs w:val="45"/>
        </w:rPr>
        <w:t>的专业优势，确保项目各个方面的工作都得到充分的关注和推动。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21"/>
          <w:type w:val="nextPage"/>
          <w:pgSz w:w="20000" w:h="28260"/>
          <w:pgMar w:top="1510" w:right="2864" w:bottom="1889" w:left="3000" w:header="0" w:footer="1650" w:gutter="0"/>
          <w:pgNumType w:start="18"/>
          <w:cols w:space="708"/>
          <w:titlePg w:val="0"/>
        </w:sectPr>
      </w:pPr>
    </w:p>
    <w:p>
      <w:pPr>
        <w:spacing w:before="60" w:line="222" w:lineRule="auto"/>
        <w:ind w:left="55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4"/>
          <w:sz w:val="30"/>
          <w:szCs w:val="30"/>
        </w:rPr>
        <w:t>智慧旅游专题展望报告</w:t>
      </w:r>
    </w:p>
    <w:p>
      <w:pPr>
        <w:pStyle w:val="BodyText"/>
        <w:spacing w:line="330" w:lineRule="auto"/>
      </w:pPr>
    </w:p>
    <w:p>
      <w:pPr>
        <w:pStyle w:val="BodyText"/>
        <w:spacing w:line="331" w:lineRule="auto"/>
      </w:pPr>
    </w:p>
    <w:p>
      <w:pPr>
        <w:spacing w:before="146" w:line="425" w:lineRule="auto"/>
        <w:ind w:left="50" w:right="247" w:firstLine="920"/>
        <w:rPr>
          <w:rFonts w:ascii="SimHei" w:eastAsia="SimHei" w:hAnsi="SimHei" w:cs="SimHei"/>
          <w:sz w:val="45"/>
          <w:szCs w:val="45"/>
        </w:rPr>
      </w:pPr>
      <w:bookmarkStart w:id="9" w:name="bookmark10"/>
      <w:bookmarkEnd w:id="9"/>
      <w:r>
        <w:rPr>
          <w:rFonts w:ascii="SimHei" w:eastAsia="SimHei" w:hAnsi="SimHei" w:cs="SimHei"/>
          <w:spacing w:val="12"/>
          <w:sz w:val="45"/>
          <w:szCs w:val="45"/>
        </w:rPr>
        <w:t>总体而言，我们致力于构建一个高效协同的团队，每个成员都能</w:t>
      </w:r>
      <w:r>
        <w:rPr>
          <w:rFonts w:ascii="SimHei" w:eastAsia="SimHei" w:hAnsi="SimHei" w:cs="SimHei"/>
          <w:spacing w:val="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在自己的领域发挥最大的潜力，共同为项目的成功实施贡献</w:t>
      </w:r>
      <w:r>
        <w:rPr>
          <w:rFonts w:ascii="SimHei" w:eastAsia="SimHei" w:hAnsi="SimHei" w:cs="SimHei"/>
          <w:spacing w:val="11"/>
          <w:sz w:val="45"/>
          <w:szCs w:val="45"/>
        </w:rPr>
        <w:t>力量。通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3"/>
          <w:sz w:val="45"/>
          <w:szCs w:val="45"/>
        </w:rPr>
        <w:t>过明确的组织结构和角色分工，我们打造了一个团结合作、</w:t>
      </w:r>
      <w:r>
        <w:rPr>
          <w:rFonts w:ascii="SimHei" w:eastAsia="SimHei" w:hAnsi="SimHei" w:cs="SimHei"/>
          <w:spacing w:val="12"/>
          <w:sz w:val="45"/>
          <w:szCs w:val="45"/>
        </w:rPr>
        <w:t>目标一致</w:t>
      </w:r>
    </w:p>
    <w:p>
      <w:pPr>
        <w:spacing w:before="1" w:line="221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"/>
          <w:sz w:val="45"/>
          <w:szCs w:val="45"/>
        </w:rPr>
        <w:t>的项目团队。</w:t>
      </w:r>
    </w:p>
    <w:p>
      <w:pPr>
        <w:pStyle w:val="BodyText"/>
        <w:spacing w:line="429" w:lineRule="auto"/>
      </w:pPr>
    </w:p>
    <w:p>
      <w:pPr>
        <w:spacing w:before="147" w:line="222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3"/>
          <w:sz w:val="45"/>
          <w:szCs w:val="45"/>
        </w:rPr>
        <w:t>(三)、团队沟通与协作机制</w:t>
      </w:r>
    </w:p>
    <w:p>
      <w:pPr>
        <w:pStyle w:val="BodyText"/>
        <w:spacing w:line="299" w:lineRule="auto"/>
      </w:pPr>
    </w:p>
    <w:p>
      <w:pPr>
        <w:spacing w:before="146" w:line="427" w:lineRule="auto"/>
        <w:ind w:left="49" w:right="120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7"/>
          <w:sz w:val="45"/>
          <w:szCs w:val="45"/>
        </w:rPr>
        <w:t>在项目管理中，有效的团队沟通与协作是确保项目成功的关键。</w:t>
      </w:r>
      <w:r>
        <w:rPr>
          <w:rFonts w:ascii="SimHei" w:eastAsia="SimHei" w:hAnsi="SimHei" w:cs="SimHei"/>
          <w:spacing w:val="1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8"/>
          <w:sz w:val="45"/>
          <w:szCs w:val="45"/>
        </w:rPr>
        <w:t>我们采用了一系列科学合理的机制来促进团队</w:t>
      </w:r>
      <w:r>
        <w:rPr>
          <w:rFonts w:ascii="SimHei" w:eastAsia="SimHei" w:hAnsi="SimHei" w:cs="SimHei"/>
          <w:spacing w:val="27"/>
          <w:sz w:val="45"/>
          <w:szCs w:val="45"/>
        </w:rPr>
        <w:t>成员之间的沟通与协</w:t>
      </w:r>
    </w:p>
    <w:p>
      <w:pPr>
        <w:spacing w:before="2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作，确保信息的畅通和工作的高效进行。</w:t>
      </w:r>
    </w:p>
    <w:p>
      <w:pPr>
        <w:pStyle w:val="BodyText"/>
        <w:spacing w:line="433" w:lineRule="auto"/>
      </w:pPr>
    </w:p>
    <w:p>
      <w:pPr>
        <w:spacing w:before="147" w:line="425" w:lineRule="auto"/>
        <w:ind w:left="50" w:right="29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首先，我们建立了定期团队会议的机制。这些会议定期召开，旨</w:t>
      </w:r>
      <w:r>
        <w:rPr>
          <w:rFonts w:ascii="SimHei" w:eastAsia="SimHei" w:hAnsi="SimHei" w:cs="SimHei"/>
          <w:spacing w:val="8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sz w:val="45"/>
          <w:szCs w:val="45"/>
        </w:rPr>
        <w:t>在让团队成员分享各自的进展、遇到的问题以及对项目的看</w:t>
      </w:r>
      <w:r>
        <w:rPr>
          <w:rFonts w:ascii="SimHei" w:eastAsia="SimHei" w:hAnsi="SimHei" w:cs="SimHei"/>
          <w:spacing w:val="11"/>
          <w:sz w:val="45"/>
          <w:szCs w:val="45"/>
        </w:rPr>
        <w:t>法。通过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9"/>
          <w:sz w:val="45"/>
          <w:szCs w:val="45"/>
        </w:rPr>
        <w:t>会议,团队成员可以深入了解项目的整体情况,及时发现和解决问题，</w:t>
      </w:r>
    </w:p>
    <w:p>
      <w:pPr>
        <w:spacing w:before="2" w:line="220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同时也促进了成员之间的交流与合作。</w:t>
      </w:r>
    </w:p>
    <w:p>
      <w:pPr>
        <w:pStyle w:val="BodyText"/>
        <w:spacing w:line="380" w:lineRule="auto"/>
      </w:pPr>
    </w:p>
    <w:p>
      <w:pPr>
        <w:spacing w:before="146" w:line="423" w:lineRule="auto"/>
        <w:ind w:left="49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为了方便跨部门协作，我们采用了在线协作平台。这个平台可以</w:t>
      </w:r>
      <w:r>
        <w:rPr>
          <w:rFonts w:ascii="SimHei" w:eastAsia="SimHei" w:hAnsi="SimHei" w:cs="SimHei"/>
          <w:spacing w:val="3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sz w:val="45"/>
          <w:szCs w:val="45"/>
        </w:rPr>
        <w:t>让团队成员随时随地共享文件、进行讨论，并实时更新项目</w:t>
      </w:r>
      <w:r>
        <w:rPr>
          <w:rFonts w:ascii="SimHei" w:eastAsia="SimHei" w:hAnsi="SimHei" w:cs="SimHei"/>
          <w:spacing w:val="11"/>
          <w:sz w:val="45"/>
          <w:szCs w:val="45"/>
        </w:rPr>
        <w:t>的进展情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况。通过在线协作平台,不同团队之间可以更加迅速地进行信息交流，</w:t>
      </w:r>
    </w:p>
    <w:p>
      <w:pPr>
        <w:spacing w:before="3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减少沟通的时间成本，提高工作效率。</w:t>
      </w:r>
    </w:p>
    <w:p>
      <w:pPr>
        <w:pStyle w:val="BodyText"/>
        <w:spacing w:line="420" w:lineRule="auto"/>
      </w:pPr>
    </w:p>
    <w:p>
      <w:pPr>
        <w:spacing w:before="146" w:line="423" w:lineRule="auto"/>
        <w:ind w:left="49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在团队内部,我们建立了沟通渠道,包括即时通讯、电子邮件等。</w:t>
      </w:r>
      <w:r>
        <w:rPr>
          <w:rFonts w:ascii="SimHei" w:eastAsia="SimHei" w:hAnsi="SimHei" w:cs="SimHei"/>
          <w:spacing w:val="6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21"/>
          <w:sz w:val="45"/>
          <w:szCs w:val="45"/>
        </w:rPr>
        <w:t>这些渠道确保了团队成员可以方便地进行一对一或小组之间的沟通，</w:t>
      </w:r>
    </w:p>
    <w:p>
      <w:pPr>
        <w:spacing w:before="2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及时解决问题，保持信息的及时传递。</w:t>
      </w:r>
    </w:p>
    <w:p>
      <w:pPr>
        <w:pStyle w:val="BodyText"/>
        <w:spacing w:line="430" w:lineRule="auto"/>
        <w:sectPr>
          <w:footerReference w:type="default" r:id="rId22"/>
          <w:pgSz w:w="20000" w:h="28260"/>
          <w:pgMar w:top="1505" w:right="2814" w:bottom="1889" w:left="3000" w:header="0" w:footer="1650" w:gutter="0"/>
          <w:pgNumType w:start="19"/>
          <w:cols w:space="708"/>
        </w:sectPr>
      </w:pPr>
    </w:p>
    <w:p>
      <w:pPr>
        <w:spacing w:before="147" w:line="427" w:lineRule="auto"/>
        <w:ind w:left="50" w:right="257" w:firstLine="91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除此之外，我们还注重团队文化的建设。鼓励开放、坦诚的沟通</w:t>
      </w:r>
      <w:r>
        <w:rPr>
          <w:rFonts w:ascii="SimHei" w:eastAsia="SimHei" w:hAnsi="SimHei" w:cs="SimHei"/>
          <w:spacing w:val="6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氛围，使每个团队成员都能够毫不保留地分享意见和建议。团队文化</w:t>
      </w:r>
    </w:p>
    <w:p>
      <w:pPr>
        <w:spacing w:before="2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的融洽有助于建立更强大的协作机制，让团队成员在积</w:t>
      </w:r>
      <w:r>
        <w:rPr>
          <w:rFonts w:ascii="SimHei" w:eastAsia="SimHei" w:hAnsi="SimHei" w:cs="SimHei"/>
          <w:spacing w:val="11"/>
          <w:sz w:val="45"/>
          <w:szCs w:val="45"/>
        </w:rPr>
        <w:t>极、向上的氛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23"/>
          <w:type w:val="nextPage"/>
          <w:pgSz w:w="20000" w:h="28260"/>
          <w:pgMar w:top="1505" w:right="2814" w:bottom="1889" w:left="3000" w:header="0" w:footer="1650" w:gutter="0"/>
          <w:pgNumType w:start="20"/>
          <w:cols w:space="708"/>
          <w:titlePg w:val="0"/>
        </w:sectPr>
      </w:pPr>
    </w:p>
    <w:p>
      <w:pPr>
        <w:spacing w:before="60" w:line="222" w:lineRule="auto"/>
        <w:ind w:left="552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6"/>
          <w:sz w:val="30"/>
          <w:szCs w:val="30"/>
        </w:rPr>
        <w:t>智慧旅游专题展望报告</w:t>
      </w:r>
    </w:p>
    <w:p>
      <w:pPr>
        <w:pStyle w:val="BodyText"/>
        <w:spacing w:line="309" w:lineRule="auto"/>
      </w:pPr>
    </w:p>
    <w:p>
      <w:pPr>
        <w:pStyle w:val="BodyText"/>
        <w:spacing w:line="309" w:lineRule="auto"/>
      </w:pPr>
    </w:p>
    <w:p>
      <w:pPr>
        <w:spacing w:before="150" w:line="222" w:lineRule="auto"/>
        <w:ind w:left="46"/>
        <w:rPr>
          <w:rFonts w:ascii="SimHei" w:eastAsia="SimHei" w:hAnsi="SimHei" w:cs="SimHei"/>
          <w:sz w:val="46"/>
          <w:szCs w:val="46"/>
        </w:rPr>
      </w:pPr>
      <w:bookmarkStart w:id="10" w:name="bookmark11"/>
      <w:bookmarkEnd w:id="10"/>
      <w:r>
        <w:rPr>
          <w:rFonts w:ascii="SimHei" w:eastAsia="SimHei" w:hAnsi="SimHei" w:cs="SimHei"/>
          <w:b/>
          <w:bCs/>
          <w:spacing w:val="-12"/>
          <w:sz w:val="46"/>
          <w:szCs w:val="46"/>
        </w:rPr>
        <w:t>围中共同努力。</w:t>
      </w:r>
    </w:p>
    <w:p>
      <w:pPr>
        <w:pStyle w:val="BodyText"/>
        <w:spacing w:line="344" w:lineRule="auto"/>
      </w:pPr>
    </w:p>
    <w:p>
      <w:pPr>
        <w:spacing w:before="149" w:line="221" w:lineRule="auto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7"/>
          <w:sz w:val="46"/>
          <w:szCs w:val="46"/>
        </w:rPr>
        <w:t>通过这些团队沟通与协作机制的建立,我们确保了项目</w:t>
      </w:r>
      <w:r>
        <w:rPr>
          <w:rFonts w:ascii="SimHei" w:eastAsia="SimHei" w:hAnsi="SimHei" w:cs="SimHei"/>
          <w:b/>
          <w:bCs/>
          <w:spacing w:val="6"/>
          <w:sz w:val="46"/>
          <w:szCs w:val="46"/>
        </w:rPr>
        <w:t>各个方面</w:t>
      </w:r>
    </w:p>
    <w:p>
      <w:pPr>
        <w:pStyle w:val="BodyText"/>
        <w:spacing w:line="324" w:lineRule="auto"/>
      </w:pPr>
    </w:p>
    <w:p>
      <w:pPr>
        <w:spacing w:before="150" w:line="213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的信息流畅、协同高效。这不仅提升了团队的整体执行力，也为项目</w:t>
      </w:r>
    </w:p>
    <w:p>
      <w:pPr>
        <w:pStyle w:val="BodyText"/>
        <w:spacing w:line="370" w:lineRule="auto"/>
      </w:pPr>
    </w:p>
    <w:p>
      <w:pPr>
        <w:spacing w:before="149" w:line="221" w:lineRule="auto"/>
        <w:ind w:left="4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的成功实施翼定了坚实的基础。</w:t>
      </w:r>
    </w:p>
    <w:p>
      <w:pPr>
        <w:pStyle w:val="BodyText"/>
        <w:spacing w:line="444" w:lineRule="auto"/>
      </w:pPr>
    </w:p>
    <w:p>
      <w:pPr>
        <w:spacing w:before="151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6"/>
          <w:sz w:val="46"/>
          <w:szCs w:val="46"/>
        </w:rPr>
        <w:t>(四)、项目风险管理与应对</w:t>
      </w:r>
    </w:p>
    <w:p>
      <w:pPr>
        <w:pStyle w:val="BodyText"/>
        <w:spacing w:line="276" w:lineRule="auto"/>
      </w:pPr>
    </w:p>
    <w:p>
      <w:pPr>
        <w:spacing w:before="150" w:line="417" w:lineRule="auto"/>
        <w:ind w:left="40" w:right="190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在项目管理中，风险是无法避免的不确定性因素，</w:t>
      </w:r>
      <w:r>
        <w:rPr>
          <w:rFonts w:ascii="SimHei" w:eastAsia="SimHei" w:hAnsi="SimHei" w:cs="SimHei"/>
          <w:spacing w:val="2"/>
          <w:sz w:val="46"/>
          <w:szCs w:val="46"/>
        </w:rPr>
        <w:t>因此，有效的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风险管理和应对措施对项目的成功至关重要。我们采用了一系列系统</w:t>
      </w:r>
    </w:p>
    <w:p>
      <w:pPr>
        <w:spacing w:before="2" w:line="220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的方法来识别、评估和应对潜在的风险。</w:t>
      </w:r>
    </w:p>
    <w:p>
      <w:pPr>
        <w:pStyle w:val="BodyText"/>
        <w:spacing w:line="370" w:lineRule="auto"/>
      </w:pPr>
    </w:p>
    <w:p>
      <w:pPr>
        <w:spacing w:before="150" w:line="417" w:lineRule="auto"/>
        <w:ind w:left="40" w:right="171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风险识别：</w:t>
      </w:r>
      <w:r>
        <w:rPr>
          <w:rFonts w:ascii="SimHei" w:eastAsia="SimHei" w:hAnsi="SimHei" w:cs="SimHei"/>
          <w:spacing w:val="19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5"/>
          <w:sz w:val="46"/>
          <w:szCs w:val="46"/>
        </w:rPr>
        <w:t>我们首先进行全面的风险识别工作。通过与团队成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员、利益相关方和专业领域专家的充分沟通，我们确保覆盖项</w:t>
      </w:r>
      <w:r>
        <w:rPr>
          <w:rFonts w:ascii="SimHei" w:eastAsia="SimHei" w:hAnsi="SimHei" w:cs="SimHei"/>
          <w:spacing w:val="1"/>
          <w:sz w:val="46"/>
          <w:szCs w:val="46"/>
        </w:rPr>
        <w:t>目各个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方面的可能风险。这包括技术、市场、财务、人力资源等方面</w:t>
      </w:r>
      <w:r>
        <w:rPr>
          <w:rFonts w:ascii="SimHei" w:eastAsia="SimHei" w:hAnsi="SimHei" w:cs="SimHei"/>
          <w:spacing w:val="2"/>
          <w:sz w:val="46"/>
          <w:szCs w:val="46"/>
        </w:rPr>
        <w:t>的潜在</w:t>
      </w:r>
    </w:p>
    <w:p>
      <w:pPr>
        <w:spacing w:before="3" w:line="220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6"/>
          <w:sz w:val="46"/>
          <w:szCs w:val="46"/>
        </w:rPr>
        <w:t>风险。我们注重从不同角度、多维度进行全面而系统的风险识别。</w:t>
      </w:r>
    </w:p>
    <w:p>
      <w:pPr>
        <w:pStyle w:val="BodyText"/>
        <w:spacing w:line="361" w:lineRule="auto"/>
      </w:pPr>
    </w:p>
    <w:p>
      <w:pPr>
        <w:spacing w:before="149" w:line="421" w:lineRule="auto"/>
        <w:ind w:left="40" w:right="193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风险评估：</w:t>
      </w:r>
      <w:r>
        <w:rPr>
          <w:rFonts w:ascii="SimHei" w:eastAsia="SimHei" w:hAnsi="SimHei" w:cs="SimHei"/>
          <w:spacing w:val="19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4"/>
          <w:sz w:val="46"/>
          <w:szCs w:val="46"/>
        </w:rPr>
        <w:t>一且识别出潜在风险，我们采用科学的方法进行风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险评估。这包括确定风险的可能性、影响程度，并综合考虑其在项目</w:t>
      </w:r>
      <w:r>
        <w:rPr>
          <w:rFonts w:ascii="SimHei" w:eastAsia="SimHei" w:hAnsi="SimHei" w:cs="SimHei"/>
          <w:spacing w:val="1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中的重要性。通过定量和定性的手段，我们对各项风险进行排序和分</w:t>
      </w:r>
    </w:p>
    <w:p>
      <w:pPr>
        <w:spacing w:before="3" w:line="212" w:lineRule="auto"/>
        <w:ind w:left="3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类，以便更好地分配资源和应对策略。</w:t>
      </w:r>
    </w:p>
    <w:p>
      <w:pPr>
        <w:pStyle w:val="BodyText"/>
        <w:spacing w:line="369" w:lineRule="auto"/>
      </w:pPr>
    </w:p>
    <w:p>
      <w:pPr>
        <w:spacing w:before="150" w:line="417" w:lineRule="auto"/>
        <w:ind w:left="40" w:right="184" w:firstLine="91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风险规避：</w:t>
      </w:r>
      <w:r>
        <w:rPr>
          <w:rFonts w:ascii="SimHei" w:eastAsia="SimHei" w:hAnsi="SimHei" w:cs="SimHei"/>
          <w:spacing w:val="18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5"/>
          <w:sz w:val="46"/>
          <w:szCs w:val="46"/>
        </w:rPr>
        <w:t>针对已经识别的高风险，我们制定规避策略。这可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能涉及到调整项目计划、改变实施策略、寻找替代方案等。规避的目</w:t>
      </w:r>
    </w:p>
    <w:p>
      <w:pPr>
        <w:spacing w:before="2" w:line="212" w:lineRule="auto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的是在风险出现之前采取措施，降低风险的发生概率或减轻其影</w:t>
      </w:r>
      <w:r>
        <w:rPr>
          <w:rFonts w:ascii="SimHei" w:eastAsia="SimHei" w:hAnsi="SimHei" w:cs="SimHei"/>
          <w:spacing w:val="8"/>
          <w:sz w:val="46"/>
          <w:szCs w:val="46"/>
        </w:rPr>
        <w:t>响。</w:t>
      </w:r>
    </w:p>
    <w:p>
      <w:pPr>
        <w:pStyle w:val="BodyText"/>
        <w:spacing w:line="359" w:lineRule="auto"/>
        <w:sectPr>
          <w:footerReference w:type="default" r:id="rId24"/>
          <w:pgSz w:w="20000" w:h="28260"/>
          <w:pgMar w:top="1505" w:right="2890" w:bottom="1889" w:left="3000" w:header="0" w:footer="1650" w:gutter="0"/>
          <w:pgNumType w:start="21"/>
          <w:cols w:space="708"/>
        </w:sectPr>
      </w:pPr>
    </w:p>
    <w:p>
      <w:pPr>
        <w:spacing w:before="150" w:line="417" w:lineRule="auto"/>
        <w:ind w:left="40" w:right="190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0"/>
          <w:sz w:val="46"/>
          <w:szCs w:val="46"/>
        </w:rPr>
        <w:t>风险缓解：针对难以规避的风险，我们制定缓解策略。这</w:t>
      </w:r>
      <w:r>
        <w:rPr>
          <w:rFonts w:ascii="SimHei" w:eastAsia="SimHei" w:hAnsi="SimHei" w:cs="SimHei"/>
          <w:spacing w:val="19"/>
          <w:sz w:val="46"/>
          <w:szCs w:val="46"/>
        </w:rPr>
        <w:t>包括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实施控制措施、建立备用计划、加强团队培训等。缓解策略的目的是</w:t>
      </w:r>
    </w:p>
    <w:p>
      <w:pPr>
        <w:spacing w:before="2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降低风险的影响，尽可能减少潜在损失。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25"/>
          <w:type w:val="nextPage"/>
          <w:pgSz w:w="20000" w:h="28260"/>
          <w:pgMar w:top="1505" w:right="2890" w:bottom="1889" w:left="3000" w:header="0" w:footer="1650" w:gutter="0"/>
          <w:pgNumType w:start="22"/>
          <w:cols w:space="708"/>
          <w:titlePg w:val="0"/>
        </w:sectPr>
      </w:pPr>
    </w:p>
    <w:p>
      <w:pPr>
        <w:spacing w:before="60" w:line="222" w:lineRule="auto"/>
        <w:ind w:left="5519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3"/>
          <w:sz w:val="30"/>
          <w:szCs w:val="30"/>
        </w:rPr>
        <w:t>智慧旅游专题展望报告</w:t>
      </w:r>
    </w:p>
    <w:p>
      <w:pPr>
        <w:pStyle w:val="BodyText"/>
        <w:spacing w:line="307" w:lineRule="auto"/>
      </w:pPr>
    </w:p>
    <w:p>
      <w:pPr>
        <w:pStyle w:val="BodyText"/>
        <w:spacing w:line="307" w:lineRule="auto"/>
      </w:pPr>
    </w:p>
    <w:p>
      <w:pPr>
        <w:spacing w:before="149" w:line="213" w:lineRule="auto"/>
        <w:ind w:left="976"/>
        <w:rPr>
          <w:rFonts w:ascii="SimHei" w:eastAsia="SimHei" w:hAnsi="SimHei" w:cs="SimHei"/>
          <w:sz w:val="46"/>
          <w:szCs w:val="46"/>
        </w:rPr>
      </w:pPr>
      <w:bookmarkStart w:id="11" w:name="bookmark12"/>
      <w:bookmarkEnd w:id="11"/>
      <w:bookmarkStart w:id="12" w:name="bookmark13"/>
      <w:bookmarkEnd w:id="12"/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风险转移：</w:t>
      </w:r>
      <w:r>
        <w:rPr>
          <w:rFonts w:ascii="SimHei" w:eastAsia="SimHei" w:hAnsi="SimHei" w:cs="SimHei"/>
          <w:spacing w:val="-3"/>
          <w:sz w:val="46"/>
          <w:szCs w:val="46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有些风险可能难以在项目内部解决，我们会考虑采</w:t>
      </w:r>
    </w:p>
    <w:p>
      <w:pPr>
        <w:pStyle w:val="BodyText"/>
        <w:spacing w:line="354" w:lineRule="auto"/>
      </w:pPr>
    </w:p>
    <w:p>
      <w:pPr>
        <w:spacing w:before="149" w:line="1031" w:lineRule="exact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4"/>
          <w:sz w:val="46"/>
          <w:szCs w:val="46"/>
        </w:rPr>
        <w:t>用风险转移策略，如购买保险或与外部合作伙伴达成合作协议。这样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可以将一部分风险转嫁给外部力量，降低项目自身的承担风险。</w:t>
      </w:r>
    </w:p>
    <w:p>
      <w:pPr>
        <w:pStyle w:val="BodyText"/>
        <w:spacing w:line="434" w:lineRule="auto"/>
      </w:pPr>
    </w:p>
    <w:p>
      <w:pPr>
        <w:spacing w:before="149" w:line="418" w:lineRule="auto"/>
        <w:ind w:left="30" w:right="152" w:firstLine="939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风险监控与应对调整：</w:t>
      </w:r>
      <w:r>
        <w:rPr>
          <w:rFonts w:ascii="SimHei" w:eastAsia="SimHei" w:hAnsi="SimHei" w:cs="SimHei"/>
          <w:spacing w:val="18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4"/>
          <w:sz w:val="46"/>
          <w:szCs w:val="46"/>
        </w:rPr>
        <w:t>风险管理是一个持续的过程。</w:t>
      </w:r>
      <w:r>
        <w:rPr>
          <w:rFonts w:ascii="SimHei" w:eastAsia="SimHei" w:hAnsi="SimHei" w:cs="SimHei"/>
          <w:spacing w:val="3"/>
          <w:sz w:val="46"/>
          <w:szCs w:val="46"/>
        </w:rPr>
        <w:t>我们建立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7"/>
          <w:sz w:val="46"/>
          <w:szCs w:val="46"/>
        </w:rPr>
        <w:t>了定期的风险监控机制，随时关注项目中的各项风险。</w:t>
      </w:r>
      <w:r>
        <w:rPr>
          <w:rFonts w:ascii="SimHei" w:eastAsia="SimHei" w:hAnsi="SimHei" w:cs="SimHei"/>
          <w:spacing w:val="87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7"/>
          <w:sz w:val="46"/>
          <w:szCs w:val="46"/>
        </w:rPr>
        <w:t>一且风险发生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概率或影响程度发生变化，我们迅速调整应对策略，确保项目始终处</w:t>
      </w:r>
    </w:p>
    <w:p>
      <w:pPr>
        <w:spacing w:before="1" w:line="221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6"/>
          <w:sz w:val="46"/>
          <w:szCs w:val="46"/>
        </w:rPr>
        <w:t>于可控状态。</w:t>
      </w:r>
    </w:p>
    <w:p>
      <w:pPr>
        <w:pStyle w:val="BodyText"/>
        <w:spacing w:line="454" w:lineRule="auto"/>
      </w:pPr>
    </w:p>
    <w:p>
      <w:pPr>
        <w:spacing w:before="150" w:line="222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5"/>
          <w:sz w:val="46"/>
          <w:szCs w:val="46"/>
        </w:rPr>
        <w:t>三</w:t>
      </w:r>
      <w:r>
        <w:rPr>
          <w:rFonts w:ascii="SimHei" w:eastAsia="SimHei" w:hAnsi="SimHei" w:cs="SimHei"/>
          <w:spacing w:val="-59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5"/>
          <w:sz w:val="46"/>
          <w:szCs w:val="46"/>
        </w:rPr>
        <w:t>、智慧旅游运营管理及商业模式分析</w:t>
      </w:r>
    </w:p>
    <w:p>
      <w:pPr>
        <w:pStyle w:val="BodyText"/>
        <w:spacing w:line="459" w:lineRule="auto"/>
      </w:pPr>
    </w:p>
    <w:p>
      <w:pPr>
        <w:spacing w:before="166" w:line="1024" w:lineRule="exact"/>
        <w:ind w:left="30"/>
        <w:rPr>
          <w:rFonts w:ascii="SimHei" w:eastAsia="SimHei" w:hAnsi="SimHei" w:cs="SimHei"/>
          <w:sz w:val="51"/>
          <w:szCs w:val="51"/>
        </w:rPr>
      </w:pPr>
      <w:r>
        <w:rPr>
          <w:rFonts w:ascii="SimHei" w:eastAsia="SimHei" w:hAnsi="SimHei" w:cs="SimHei"/>
          <w:spacing w:val="12"/>
          <w:position w:val="38"/>
          <w:sz w:val="51"/>
          <w:szCs w:val="51"/>
        </w:rPr>
        <w:t>(一)、智慧旅游数字化发展方案</w:t>
      </w:r>
    </w:p>
    <w:p>
      <w:pPr>
        <w:spacing w:before="1" w:line="219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(一)线上销售平台构建</w:t>
      </w:r>
    </w:p>
    <w:p>
      <w:pPr>
        <w:pStyle w:val="BodyText"/>
        <w:spacing w:line="354" w:lineRule="auto"/>
      </w:pPr>
    </w:p>
    <w:p>
      <w:pPr>
        <w:spacing w:before="150" w:line="414" w:lineRule="auto"/>
        <w:ind w:left="30" w:right="186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伴随着互联网的高速蓬勃发展,智慧旅游计划构建一体化的线上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销售平台，以拓展销售渠道，为消费者提供更为便捷的购物体验。此</w:t>
      </w:r>
    </w:p>
    <w:p>
      <w:pPr>
        <w:spacing w:before="1" w:line="221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sz w:val="46"/>
          <w:szCs w:val="46"/>
        </w:rPr>
        <w:t>平台的关键特点包括：</w:t>
      </w:r>
    </w:p>
    <w:p>
      <w:pPr>
        <w:pStyle w:val="BodyText"/>
        <w:spacing w:line="364" w:lineRule="auto"/>
      </w:pPr>
    </w:p>
    <w:p>
      <w:pPr>
        <w:spacing w:before="150" w:line="1030" w:lineRule="exact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3"/>
          <w:sz w:val="46"/>
          <w:szCs w:val="46"/>
        </w:rPr>
        <w:t>1.</w:t>
      </w:r>
      <w:r>
        <w:rPr>
          <w:rFonts w:ascii="SimHei" w:eastAsia="SimHei" w:hAnsi="SimHei" w:cs="SimHei"/>
          <w:spacing w:val="-108"/>
          <w:position w:val="43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3"/>
          <w:sz w:val="46"/>
          <w:szCs w:val="46"/>
        </w:rPr>
        <w:t>产品展示：在该平台上展示智慧旅游多款式、多颜</w:t>
      </w:r>
      <w:r>
        <w:rPr>
          <w:rFonts w:ascii="SimHei" w:eastAsia="SimHei" w:hAnsi="SimHei" w:cs="SimHei"/>
          <w:spacing w:val="13"/>
          <w:position w:val="43"/>
          <w:sz w:val="46"/>
          <w:szCs w:val="46"/>
        </w:rPr>
        <w:t>色和不同</w:t>
      </w:r>
    </w:p>
    <w:p>
      <w:pPr>
        <w:spacing w:before="3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材质的产品，以迎合各类消费者的个性需求。</w:t>
      </w:r>
    </w:p>
    <w:p>
      <w:pPr>
        <w:pStyle w:val="BodyText"/>
        <w:spacing w:line="377" w:lineRule="auto"/>
      </w:pPr>
    </w:p>
    <w:p>
      <w:pPr>
        <w:spacing w:before="150" w:line="1020" w:lineRule="exact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3"/>
          <w:sz w:val="46"/>
          <w:szCs w:val="46"/>
        </w:rPr>
        <w:t>2.</w:t>
      </w:r>
      <w:r>
        <w:rPr>
          <w:rFonts w:ascii="SimHei" w:eastAsia="SimHei" w:hAnsi="SimHei" w:cs="SimHei"/>
          <w:spacing w:val="-95"/>
          <w:position w:val="43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3"/>
          <w:sz w:val="46"/>
          <w:szCs w:val="46"/>
        </w:rPr>
        <w:t>在线购买：消费者可直接在平台上选择并购买产品</w:t>
      </w:r>
      <w:r>
        <w:rPr>
          <w:rFonts w:ascii="SimHei" w:eastAsia="SimHei" w:hAnsi="SimHei" w:cs="SimHei"/>
          <w:spacing w:val="13"/>
          <w:position w:val="43"/>
          <w:sz w:val="46"/>
          <w:szCs w:val="46"/>
        </w:rPr>
        <w:t>，提供多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样支付方式，并提供可靠的物流服务。</w:t>
      </w:r>
    </w:p>
    <w:p>
      <w:pPr>
        <w:pStyle w:val="BodyText"/>
        <w:spacing w:line="387" w:lineRule="auto"/>
      </w:pPr>
    </w:p>
    <w:p>
      <w:pPr>
        <w:spacing w:before="150" w:line="1050" w:lineRule="exact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2"/>
          <w:position w:val="45"/>
          <w:sz w:val="46"/>
          <w:szCs w:val="46"/>
        </w:rPr>
        <w:t>3.</w:t>
      </w:r>
      <w:r>
        <w:rPr>
          <w:rFonts w:ascii="SimHei" w:eastAsia="SimHei" w:hAnsi="SimHei" w:cs="SimHei"/>
          <w:spacing w:val="-90"/>
          <w:position w:val="4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2"/>
          <w:position w:val="45"/>
          <w:sz w:val="46"/>
          <w:szCs w:val="46"/>
        </w:rPr>
        <w:t>个性化定制：</w:t>
      </w:r>
      <w:r>
        <w:rPr>
          <w:rFonts w:ascii="SimHei" w:eastAsia="SimHei" w:hAnsi="SimHei" w:cs="SimHei"/>
          <w:spacing w:val="220"/>
          <w:position w:val="4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2"/>
          <w:position w:val="45"/>
          <w:sz w:val="46"/>
          <w:szCs w:val="46"/>
        </w:rPr>
        <w:t>智慧旅游将提供个性化定制服务，使消费者可</w:t>
      </w:r>
    </w:p>
    <w:p>
      <w:pPr>
        <w:spacing w:before="2" w:line="212" w:lineRule="auto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以根据需求选择产品的尺寸、颜色和款式，满足其独特的装饰要求。</w:t>
      </w:r>
    </w:p>
    <w:p>
      <w:pPr>
        <w:pStyle w:val="BodyText"/>
        <w:spacing w:line="388" w:lineRule="auto"/>
        <w:sectPr>
          <w:footerReference w:type="default" r:id="rId26"/>
          <w:pgSz w:w="20000" w:h="28260"/>
          <w:pgMar w:top="1510" w:right="2910" w:bottom="1889" w:left="3000" w:header="0" w:footer="1650" w:gutter="0"/>
          <w:pgNumType w:start="23"/>
          <w:cols w:space="708"/>
        </w:sectPr>
      </w:pPr>
    </w:p>
    <w:p>
      <w:pPr>
        <w:spacing w:before="150" w:line="222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5"/>
          <w:sz w:val="46"/>
          <w:szCs w:val="46"/>
        </w:rPr>
        <w:t>4.</w:t>
      </w:r>
      <w:r>
        <w:rPr>
          <w:rFonts w:ascii="SimHei" w:eastAsia="SimHei" w:hAnsi="SimHei" w:cs="SimHei"/>
          <w:spacing w:val="-7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5"/>
          <w:sz w:val="46"/>
          <w:szCs w:val="46"/>
        </w:rPr>
        <w:t>用户评价和推荐：平台将开放用户对购买</w:t>
      </w:r>
      <w:r>
        <w:rPr>
          <w:rFonts w:ascii="SimHei" w:eastAsia="SimHei" w:hAnsi="SimHei" w:cs="SimHei"/>
          <w:spacing w:val="14"/>
          <w:sz w:val="46"/>
          <w:szCs w:val="46"/>
        </w:rPr>
        <w:t>产品的评价和推荐</w:t>
      </w:r>
    </w:p>
    <w:p>
      <w:pPr>
        <w:pStyle w:val="BodyText"/>
        <w:spacing w:line="317" w:lineRule="auto"/>
      </w:pPr>
    </w:p>
    <w:p>
      <w:pPr>
        <w:spacing w:before="151" w:line="213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2"/>
          <w:sz w:val="46"/>
          <w:szCs w:val="46"/>
        </w:rPr>
        <w:t>功能，为其他消费者提供可信的购物建议。</w:t>
      </w:r>
    </w:p>
    <w:p>
      <w:pPr>
        <w:pStyle w:val="BodyText"/>
        <w:spacing w:line="357" w:lineRule="auto"/>
      </w:pPr>
    </w:p>
    <w:p>
      <w:pPr>
        <w:spacing w:before="150" w:line="213" w:lineRule="auto"/>
        <w:ind w:left="976"/>
        <w:outlineLvl w:val="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9"/>
          <w:sz w:val="46"/>
          <w:szCs w:val="46"/>
        </w:rPr>
        <w:t>5.</w:t>
      </w:r>
      <w:r>
        <w:rPr>
          <w:rFonts w:ascii="SimHei" w:eastAsia="SimHei" w:hAnsi="SimHei" w:cs="SimHei"/>
          <w:spacing w:val="-11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9"/>
          <w:sz w:val="46"/>
          <w:szCs w:val="46"/>
        </w:rPr>
        <w:t>促销活动：通过平台进行促销活动，吸引消费者关注，提高</w:t>
      </w:r>
    </w:p>
    <w:p>
      <w:pPr>
        <w:spacing w:line="213" w:lineRule="auto"/>
        <w:rPr>
          <w:rFonts w:ascii="SimHei" w:eastAsia="SimHei" w:hAnsi="SimHei" w:cs="SimHei"/>
          <w:sz w:val="46"/>
          <w:szCs w:val="46"/>
        </w:rPr>
        <w:sectPr>
          <w:footerReference w:type="default" r:id="rId27"/>
          <w:type w:val="nextPage"/>
          <w:pgSz w:w="20000" w:h="28260"/>
          <w:pgMar w:top="1510" w:right="2910" w:bottom="1889" w:left="3000" w:header="0" w:footer="1650" w:gutter="0"/>
          <w:pgNumType w:start="24"/>
          <w:cols w:space="708"/>
          <w:titlePg w:val="0"/>
        </w:sectPr>
      </w:pPr>
    </w:p>
    <w:p>
      <w:pPr>
        <w:spacing w:before="60" w:line="222" w:lineRule="auto"/>
        <w:ind w:left="55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4"/>
          <w:sz w:val="30"/>
          <w:szCs w:val="30"/>
        </w:rPr>
        <w:t>智慧旅游专题展望报告</w:t>
      </w:r>
    </w:p>
    <w:p>
      <w:pPr>
        <w:pStyle w:val="BodyText"/>
        <w:spacing w:line="317" w:lineRule="auto"/>
      </w:pPr>
    </w:p>
    <w:p>
      <w:pPr>
        <w:pStyle w:val="BodyText"/>
        <w:spacing w:line="318" w:lineRule="auto"/>
      </w:pPr>
    </w:p>
    <w:p>
      <w:pPr>
        <w:spacing w:before="143" w:line="213" w:lineRule="auto"/>
        <w:ind w:left="16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b/>
          <w:bCs/>
          <w:spacing w:val="15"/>
          <w:sz w:val="44"/>
          <w:szCs w:val="44"/>
        </w:rPr>
        <w:t>销售额，例如限时特惠、打折促销等。</w:t>
      </w:r>
    </w:p>
    <w:p>
      <w:pPr>
        <w:pStyle w:val="BodyText"/>
        <w:spacing w:line="445" w:lineRule="auto"/>
      </w:pPr>
    </w:p>
    <w:p>
      <w:pPr>
        <w:spacing w:before="143" w:line="222" w:lineRule="auto"/>
        <w:ind w:left="96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33"/>
          <w:sz w:val="44"/>
          <w:szCs w:val="44"/>
        </w:rPr>
        <w:t>(二)数据分析技术在运营中的应用</w:t>
      </w:r>
    </w:p>
    <w:p>
      <w:pPr>
        <w:pStyle w:val="BodyText"/>
        <w:spacing w:line="341" w:lineRule="auto"/>
      </w:pPr>
    </w:p>
    <w:p>
      <w:pPr>
        <w:spacing w:before="143" w:line="442" w:lineRule="auto"/>
        <w:ind w:left="10" w:firstLine="95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5"/>
          <w:sz w:val="44"/>
          <w:szCs w:val="44"/>
        </w:rPr>
        <w:t>智慧旅游将充分运用数据分析技术,深入了解消费者的购物习惯、</w:t>
      </w:r>
      <w:r>
        <w:rPr>
          <w:rFonts w:ascii="SimHei" w:eastAsia="SimHei" w:hAnsi="SimHei" w:cs="SimHei"/>
          <w:spacing w:val="13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3"/>
          <w:sz w:val="44"/>
          <w:szCs w:val="44"/>
        </w:rPr>
        <w:t>偏好和需求，以更有效地管理和运营业务。核</w:t>
      </w:r>
      <w:r>
        <w:rPr>
          <w:rFonts w:ascii="SimHei" w:eastAsia="SimHei" w:hAnsi="SimHei" w:cs="SimHei"/>
          <w:spacing w:val="22"/>
          <w:sz w:val="44"/>
          <w:szCs w:val="44"/>
        </w:rPr>
        <w:t>心的数据分析技术应用</w:t>
      </w:r>
    </w:p>
    <w:p>
      <w:pPr>
        <w:spacing w:before="1" w:line="223" w:lineRule="auto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-10"/>
          <w:sz w:val="44"/>
          <w:szCs w:val="44"/>
        </w:rPr>
        <w:t>有</w:t>
      </w:r>
      <w:r>
        <w:rPr>
          <w:rFonts w:ascii="SimHei" w:eastAsia="SimHei" w:hAnsi="SimHei" w:cs="SimHei"/>
          <w:spacing w:val="-20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-10"/>
          <w:sz w:val="44"/>
          <w:szCs w:val="44"/>
        </w:rPr>
        <w:t>：</w:t>
      </w:r>
    </w:p>
    <w:p>
      <w:pPr>
        <w:pStyle w:val="BodyText"/>
        <w:spacing w:line="347" w:lineRule="auto"/>
      </w:pPr>
    </w:p>
    <w:p>
      <w:pPr>
        <w:spacing w:before="144" w:line="440" w:lineRule="auto"/>
        <w:ind w:left="10" w:right="292" w:firstLine="949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30"/>
          <w:sz w:val="44"/>
          <w:szCs w:val="44"/>
        </w:rPr>
        <w:t>1.</w:t>
      </w:r>
      <w:r>
        <w:rPr>
          <w:rFonts w:ascii="SimHei" w:eastAsia="SimHei" w:hAnsi="SimHei" w:cs="SimHei"/>
          <w:spacing w:val="30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30"/>
          <w:sz w:val="44"/>
          <w:szCs w:val="44"/>
        </w:rPr>
        <w:t>人工智能和机器学习：运用人工智能和机器学习算法，分析</w:t>
      </w:r>
      <w:r>
        <w:rPr>
          <w:rFonts w:ascii="SimHei" w:eastAsia="SimHei" w:hAnsi="SimHei" w:cs="SimHei"/>
          <w:spacing w:val="16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2"/>
          <w:sz w:val="44"/>
          <w:szCs w:val="44"/>
        </w:rPr>
        <w:t>消费者的购物历史和行为模式，预测未来购买倾向，为消费</w:t>
      </w:r>
      <w:r>
        <w:rPr>
          <w:rFonts w:ascii="SimHei" w:eastAsia="SimHei" w:hAnsi="SimHei" w:cs="SimHei"/>
          <w:spacing w:val="21"/>
          <w:sz w:val="44"/>
          <w:szCs w:val="44"/>
        </w:rPr>
        <w:t>者提供个</w:t>
      </w:r>
    </w:p>
    <w:p>
      <w:pPr>
        <w:spacing w:before="2" w:line="220" w:lineRule="auto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18"/>
          <w:sz w:val="44"/>
          <w:szCs w:val="44"/>
        </w:rPr>
        <w:t>性化的推荐和服务。</w:t>
      </w:r>
    </w:p>
    <w:p>
      <w:pPr>
        <w:pStyle w:val="BodyText"/>
        <w:spacing w:line="400" w:lineRule="auto"/>
      </w:pPr>
    </w:p>
    <w:p>
      <w:pPr>
        <w:spacing w:before="144" w:line="432" w:lineRule="auto"/>
        <w:ind w:left="10" w:right="371" w:firstLine="93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30"/>
          <w:sz w:val="44"/>
          <w:szCs w:val="44"/>
        </w:rPr>
        <w:t>2.</w:t>
      </w:r>
      <w:r>
        <w:rPr>
          <w:rFonts w:ascii="SimHei" w:eastAsia="SimHei" w:hAnsi="SimHei" w:cs="SimHei"/>
          <w:spacing w:val="-23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30"/>
          <w:sz w:val="44"/>
          <w:szCs w:val="44"/>
        </w:rPr>
        <w:t>用户数据收集：智慧旅游将收集并分析消费者在平台上的浏</w:t>
      </w:r>
      <w:r>
        <w:rPr>
          <w:rFonts w:ascii="SimHei" w:eastAsia="SimHei" w:hAnsi="SimHei" w:cs="SimHei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22"/>
          <w:sz w:val="44"/>
          <w:szCs w:val="44"/>
        </w:rPr>
        <w:t>览、购买和评价等数据，深入了解产品受欢迎度和需求，以</w:t>
      </w:r>
      <w:r>
        <w:rPr>
          <w:rFonts w:ascii="SimHei" w:eastAsia="SimHei" w:hAnsi="SimHei" w:cs="SimHei"/>
          <w:spacing w:val="21"/>
          <w:sz w:val="44"/>
          <w:szCs w:val="44"/>
        </w:rPr>
        <w:t>优化产品</w:t>
      </w:r>
    </w:p>
    <w:p>
      <w:pPr>
        <w:spacing w:before="1" w:line="221" w:lineRule="auto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17"/>
          <w:sz w:val="44"/>
          <w:szCs w:val="44"/>
        </w:rPr>
        <w:t>策略和市场定位。</w:t>
      </w:r>
    </w:p>
    <w:p>
      <w:pPr>
        <w:pStyle w:val="BodyText"/>
        <w:spacing w:line="395" w:lineRule="auto"/>
      </w:pPr>
    </w:p>
    <w:p>
      <w:pPr>
        <w:spacing w:before="144" w:line="1040" w:lineRule="exact"/>
        <w:ind w:left="96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33"/>
          <w:position w:val="46"/>
          <w:sz w:val="44"/>
          <w:szCs w:val="44"/>
        </w:rPr>
        <w:t>3.</w:t>
      </w:r>
      <w:r>
        <w:rPr>
          <w:rFonts w:ascii="SimHei" w:eastAsia="SimHei" w:hAnsi="SimHei" w:cs="SimHei"/>
          <w:spacing w:val="-42"/>
          <w:position w:val="46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33"/>
          <w:position w:val="46"/>
          <w:sz w:val="44"/>
          <w:szCs w:val="44"/>
        </w:rPr>
        <w:t>运营效率提升：通过分析供应链和物流数据，智慧旅游将优</w:t>
      </w:r>
    </w:p>
    <w:p>
      <w:pPr>
        <w:spacing w:before="2" w:line="212" w:lineRule="auto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4"/>
          <w:sz w:val="44"/>
          <w:szCs w:val="44"/>
        </w:rPr>
        <w:t>化库存管理和订单处理流程，提升运营效率和客户满意度。</w:t>
      </w:r>
    </w:p>
    <w:p>
      <w:pPr>
        <w:pStyle w:val="BodyText"/>
        <w:spacing w:line="407" w:lineRule="auto"/>
      </w:pPr>
    </w:p>
    <w:p>
      <w:pPr>
        <w:spacing w:before="143" w:line="1040" w:lineRule="exact"/>
        <w:ind w:left="96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33"/>
          <w:position w:val="46"/>
          <w:sz w:val="44"/>
          <w:szCs w:val="44"/>
        </w:rPr>
        <w:t>4.</w:t>
      </w:r>
      <w:r>
        <w:rPr>
          <w:rFonts w:ascii="SimHei" w:eastAsia="SimHei" w:hAnsi="SimHei" w:cs="SimHei"/>
          <w:spacing w:val="-54"/>
          <w:position w:val="46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33"/>
          <w:position w:val="46"/>
          <w:sz w:val="44"/>
          <w:szCs w:val="44"/>
        </w:rPr>
        <w:t>市场趋势分析：敏锐分析市场趋势和竞争对手动态，及</w:t>
      </w:r>
      <w:r>
        <w:rPr>
          <w:rFonts w:ascii="SimHei" w:eastAsia="SimHei" w:hAnsi="SimHei" w:cs="SimHei"/>
          <w:spacing w:val="32"/>
          <w:position w:val="46"/>
          <w:sz w:val="44"/>
          <w:szCs w:val="44"/>
        </w:rPr>
        <w:t>时调</w:t>
      </w:r>
    </w:p>
    <w:p>
      <w:pPr>
        <w:spacing w:before="2" w:line="212" w:lineRule="auto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4"/>
          <w:sz w:val="44"/>
          <w:szCs w:val="44"/>
        </w:rPr>
        <w:t>整产品策略和定价，以保持市场的高度敏感性。</w:t>
      </w:r>
    </w:p>
    <w:p>
      <w:pPr>
        <w:pStyle w:val="BodyText"/>
        <w:spacing w:line="433" w:lineRule="auto"/>
      </w:pPr>
    </w:p>
    <w:p>
      <w:pPr>
        <w:spacing w:before="143" w:line="219" w:lineRule="auto"/>
        <w:ind w:left="96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30"/>
          <w:sz w:val="44"/>
          <w:szCs w:val="44"/>
        </w:rPr>
        <w:t>(三)线上线下体验的整合</w:t>
      </w:r>
    </w:p>
    <w:p>
      <w:pPr>
        <w:pStyle w:val="BodyText"/>
        <w:spacing w:line="355" w:lineRule="auto"/>
      </w:pPr>
    </w:p>
    <w:p>
      <w:pPr>
        <w:spacing w:before="144" w:line="1041" w:lineRule="exact"/>
        <w:ind w:left="96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9"/>
          <w:position w:val="45"/>
          <w:sz w:val="44"/>
          <w:szCs w:val="44"/>
        </w:rPr>
        <w:t>尽管数字化发展为智慧旅游带来更多销售机会,但由于产品的独</w:t>
      </w:r>
    </w:p>
    <w:p>
      <w:pPr>
        <w:spacing w:before="2" w:line="212" w:lineRule="auto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7"/>
          <w:sz w:val="44"/>
          <w:szCs w:val="44"/>
        </w:rPr>
        <w:t>特性，线上线下体验的有机整合仍然至关重要：</w:t>
      </w:r>
    </w:p>
    <w:p>
      <w:pPr>
        <w:pStyle w:val="BodyText"/>
        <w:spacing w:line="387" w:lineRule="auto"/>
      </w:pPr>
    </w:p>
    <w:p>
      <w:pPr>
        <w:spacing w:before="143" w:line="1060" w:lineRule="exact"/>
        <w:ind w:left="96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30"/>
          <w:position w:val="48"/>
          <w:sz w:val="44"/>
          <w:szCs w:val="44"/>
        </w:rPr>
        <w:t>1.</w:t>
      </w:r>
      <w:r>
        <w:rPr>
          <w:rFonts w:ascii="SimHei" w:eastAsia="SimHei" w:hAnsi="SimHei" w:cs="SimHei"/>
          <w:spacing w:val="30"/>
          <w:position w:val="48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30"/>
          <w:position w:val="48"/>
          <w:sz w:val="44"/>
          <w:szCs w:val="44"/>
        </w:rPr>
        <w:t>实体店展示：在实体店内设置样品展示区，呈现出不同风格</w:t>
      </w:r>
    </w:p>
    <w:p>
      <w:pPr>
        <w:spacing w:before="3" w:line="212" w:lineRule="auto"/>
        <w:ind w:left="10"/>
        <w:rPr>
          <w:rFonts w:ascii="SimHei" w:eastAsia="SimHei" w:hAnsi="SimHei" w:cs="SimHei"/>
          <w:sz w:val="44"/>
          <w:szCs w:val="44"/>
        </w:rPr>
        <w:sectPr>
          <w:footerReference w:type="default" r:id="rId28"/>
          <w:pgSz w:w="20000" w:h="28260"/>
          <w:pgMar w:top="1505" w:right="2760" w:bottom="1889" w:left="3000" w:header="0" w:footer="1650" w:gutter="0"/>
          <w:pgNumType w:start="25"/>
          <w:cols w:space="708"/>
        </w:sectPr>
      </w:pPr>
      <w:r>
        <w:rPr>
          <w:rFonts w:ascii="SimHei" w:eastAsia="SimHei" w:hAnsi="SimHei" w:cs="SimHei"/>
          <w:spacing w:val="23"/>
          <w:sz w:val="44"/>
          <w:szCs w:val="44"/>
        </w:rPr>
        <w:t>和材质的产品，使消费者亲身感受产品的品质和设计。</w:t>
      </w:r>
    </w:p>
    <w:p>
      <w:pPr>
        <w:pStyle w:val="BodyText"/>
        <w:spacing w:line="387" w:lineRule="auto"/>
      </w:pPr>
    </w:p>
    <w:p>
      <w:pPr>
        <w:spacing w:before="143" w:line="1060" w:lineRule="exact"/>
        <w:ind w:left="96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32"/>
          <w:position w:val="48"/>
          <w:sz w:val="44"/>
          <w:szCs w:val="44"/>
        </w:rPr>
        <w:t>2.</w:t>
      </w:r>
      <w:r>
        <w:rPr>
          <w:rFonts w:ascii="SimHei" w:eastAsia="SimHei" w:hAnsi="SimHei" w:cs="SimHei"/>
          <w:spacing w:val="-67"/>
          <w:position w:val="48"/>
          <w:sz w:val="44"/>
          <w:szCs w:val="44"/>
        </w:rPr>
        <w:t xml:space="preserve"> </w:t>
      </w:r>
      <w:r>
        <w:rPr>
          <w:rFonts w:ascii="SimHei" w:eastAsia="SimHei" w:hAnsi="SimHei" w:cs="SimHei"/>
          <w:spacing w:val="32"/>
          <w:position w:val="48"/>
          <w:sz w:val="44"/>
          <w:szCs w:val="44"/>
        </w:rPr>
        <w:t>虚拟试装：发展虚拟试装应用程序，让消费者通过上传个人</w:t>
      </w:r>
    </w:p>
    <w:p>
      <w:pPr>
        <w:spacing w:before="2" w:line="212" w:lineRule="auto"/>
        <w:ind w:left="10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spacing w:val="21"/>
          <w:sz w:val="44"/>
          <w:szCs w:val="44"/>
        </w:rPr>
        <w:t>照片，在应用程序中试穿不同款式的产品，更好地了解搭配效果，辅</w:t>
      </w:r>
    </w:p>
    <w:p>
      <w:pPr>
        <w:spacing w:line="212" w:lineRule="auto"/>
        <w:rPr>
          <w:rFonts w:ascii="SimHei" w:eastAsia="SimHei" w:hAnsi="SimHei" w:cs="SimHei"/>
          <w:sz w:val="44"/>
          <w:szCs w:val="44"/>
        </w:rPr>
        <w:sectPr>
          <w:footerReference w:type="default" r:id="rId29"/>
          <w:type w:val="nextPage"/>
          <w:pgSz w:w="20000" w:h="28260"/>
          <w:pgMar w:top="1505" w:right="2760" w:bottom="1889" w:left="3000" w:header="0" w:footer="1650" w:gutter="0"/>
          <w:pgNumType w:start="26"/>
          <w:cols w:space="708"/>
          <w:titlePg w:val="0"/>
        </w:sectPr>
      </w:pPr>
    </w:p>
    <w:p>
      <w:pPr>
        <w:spacing w:before="60" w:line="222" w:lineRule="auto"/>
        <w:ind w:left="55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4"/>
          <w:sz w:val="30"/>
          <w:szCs w:val="30"/>
        </w:rPr>
        <w:t>智慧旅游专题展望报告</w:t>
      </w:r>
    </w:p>
    <w:p>
      <w:pPr>
        <w:pStyle w:val="BodyText"/>
        <w:spacing w:line="309" w:lineRule="auto"/>
      </w:pPr>
    </w:p>
    <w:p>
      <w:pPr>
        <w:pStyle w:val="BodyText"/>
        <w:spacing w:line="309" w:lineRule="auto"/>
      </w:pPr>
    </w:p>
    <w:p>
      <w:pPr>
        <w:spacing w:before="150" w:line="222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3"/>
          <w:sz w:val="46"/>
          <w:szCs w:val="46"/>
        </w:rPr>
        <w:t>助购物决策。</w:t>
      </w:r>
    </w:p>
    <w:p>
      <w:pPr>
        <w:pStyle w:val="BodyText"/>
        <w:spacing w:line="361" w:lineRule="auto"/>
      </w:pPr>
    </w:p>
    <w:p>
      <w:pPr>
        <w:spacing w:before="149" w:line="418" w:lineRule="auto"/>
        <w:ind w:left="30" w:right="165" w:firstLine="9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5"/>
          <w:sz w:val="46"/>
          <w:szCs w:val="46"/>
        </w:rPr>
        <w:t>3.</w:t>
      </w:r>
      <w:r>
        <w:rPr>
          <w:rFonts w:ascii="SimHei" w:eastAsia="SimHei" w:hAnsi="SimHei" w:cs="SimHei"/>
          <w:spacing w:val="-9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5"/>
          <w:sz w:val="46"/>
          <w:szCs w:val="46"/>
        </w:rPr>
        <w:t>线上预约与线下服务：提供线上预约服务，使消</w:t>
      </w:r>
      <w:r>
        <w:rPr>
          <w:rFonts w:ascii="SimHei" w:eastAsia="SimHei" w:hAnsi="SimHei" w:cs="SimHei"/>
          <w:spacing w:val="14"/>
          <w:sz w:val="46"/>
          <w:szCs w:val="46"/>
        </w:rPr>
        <w:t>费者在实体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9"/>
          <w:sz w:val="46"/>
          <w:szCs w:val="46"/>
        </w:rPr>
        <w:t>店内享受更个性化的服务,例如专业的装饰建议和对定制需求的深入</w:t>
      </w:r>
    </w:p>
    <w:p>
      <w:pPr>
        <w:spacing w:line="222" w:lineRule="auto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沟通。</w:t>
      </w:r>
    </w:p>
    <w:p>
      <w:pPr>
        <w:pStyle w:val="BodyText"/>
        <w:spacing w:line="351" w:lineRule="auto"/>
      </w:pPr>
    </w:p>
    <w:p>
      <w:pPr>
        <w:spacing w:before="150" w:line="104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4"/>
          <w:sz w:val="46"/>
          <w:szCs w:val="46"/>
        </w:rPr>
        <w:t>4.</w:t>
      </w:r>
      <w:r>
        <w:rPr>
          <w:rFonts w:ascii="SimHei" w:eastAsia="SimHei" w:hAnsi="SimHei" w:cs="SimHei"/>
          <w:spacing w:val="-94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4"/>
          <w:sz w:val="46"/>
          <w:szCs w:val="46"/>
        </w:rPr>
        <w:t>活动整合：将线上线下活动有机结合，</w:t>
      </w:r>
      <w:r>
        <w:rPr>
          <w:rFonts w:ascii="SimHei" w:eastAsia="SimHei" w:hAnsi="SimHei" w:cs="SimHei"/>
          <w:spacing w:val="13"/>
          <w:position w:val="44"/>
          <w:sz w:val="46"/>
          <w:szCs w:val="46"/>
        </w:rPr>
        <w:t>如线上促销活动与实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体店联动，提升品牌曝光度，加深消费者对智</w:t>
      </w:r>
      <w:r>
        <w:rPr>
          <w:rFonts w:ascii="SimHei" w:eastAsia="SimHei" w:hAnsi="SimHei" w:cs="SimHei"/>
          <w:spacing w:val="4"/>
          <w:sz w:val="46"/>
          <w:szCs w:val="46"/>
        </w:rPr>
        <w:t>慧旅游的认知。</w:t>
      </w:r>
    </w:p>
    <w:p>
      <w:pPr>
        <w:pStyle w:val="BodyText"/>
        <w:spacing w:line="408" w:lineRule="auto"/>
      </w:pPr>
    </w:p>
    <w:p>
      <w:pPr>
        <w:spacing w:before="150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(四)提升用户互动体验</w:t>
      </w:r>
    </w:p>
    <w:p>
      <w:pPr>
        <w:pStyle w:val="BodyText"/>
        <w:spacing w:line="334" w:lineRule="auto"/>
      </w:pPr>
    </w:p>
    <w:p>
      <w:pPr>
        <w:spacing w:before="150" w:line="1024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position w:val="42"/>
          <w:sz w:val="46"/>
          <w:szCs w:val="46"/>
        </w:rPr>
        <w:t>为了进一步增强与消费者之间的互动和黏性,智慧旅游将采取以</w:t>
      </w:r>
    </w:p>
    <w:p>
      <w:pPr>
        <w:spacing w:before="1" w:line="223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7"/>
          <w:sz w:val="46"/>
          <w:szCs w:val="46"/>
        </w:rPr>
        <w:t>下措施：</w:t>
      </w:r>
    </w:p>
    <w:p>
      <w:pPr>
        <w:pStyle w:val="BodyText"/>
        <w:spacing w:line="347" w:lineRule="auto"/>
      </w:pPr>
    </w:p>
    <w:p>
      <w:pPr>
        <w:spacing w:before="150" w:line="102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position w:val="43"/>
          <w:sz w:val="46"/>
          <w:szCs w:val="46"/>
        </w:rPr>
        <w:t>1.</w:t>
      </w:r>
      <w:r>
        <w:rPr>
          <w:rFonts w:ascii="SimHei" w:eastAsia="SimHei" w:hAnsi="SimHei" w:cs="SimHei"/>
          <w:spacing w:val="-59"/>
          <w:position w:val="43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position w:val="43"/>
          <w:sz w:val="46"/>
          <w:szCs w:val="46"/>
        </w:rPr>
        <w:t>社交媒体整合：将线上销售平台与主要</w:t>
      </w:r>
      <w:r>
        <w:rPr>
          <w:rFonts w:ascii="SimHei" w:eastAsia="SimHei" w:hAnsi="SimHei" w:cs="SimHei"/>
          <w:spacing w:val="12"/>
          <w:position w:val="43"/>
          <w:sz w:val="46"/>
          <w:szCs w:val="46"/>
        </w:rPr>
        <w:t>社交媒体整合，通过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6"/>
          <w:sz w:val="46"/>
          <w:szCs w:val="46"/>
        </w:rPr>
        <w:t>分享、评论和点赞等社交功能，扩大品牌影响力，增</w:t>
      </w:r>
      <w:r>
        <w:rPr>
          <w:rFonts w:ascii="SimHei" w:eastAsia="SimHei" w:hAnsi="SimHei" w:cs="SimHei"/>
          <w:spacing w:val="5"/>
          <w:sz w:val="46"/>
          <w:szCs w:val="46"/>
        </w:rPr>
        <w:t>加用户互动。</w:t>
      </w:r>
    </w:p>
    <w:p>
      <w:pPr>
        <w:pStyle w:val="BodyText"/>
        <w:spacing w:line="397" w:lineRule="auto"/>
      </w:pPr>
    </w:p>
    <w:p>
      <w:pPr>
        <w:spacing w:before="150" w:line="104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position w:val="44"/>
          <w:sz w:val="46"/>
          <w:szCs w:val="46"/>
        </w:rPr>
        <w:t>2.</w:t>
      </w:r>
      <w:r>
        <w:rPr>
          <w:rFonts w:ascii="SimHei" w:eastAsia="SimHei" w:hAnsi="SimHei" w:cs="SimHei"/>
          <w:spacing w:val="-86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position w:val="44"/>
          <w:sz w:val="46"/>
          <w:szCs w:val="46"/>
        </w:rPr>
        <w:t>品牌故事传播：</w:t>
      </w:r>
      <w:r>
        <w:rPr>
          <w:rFonts w:ascii="SimHei" w:eastAsia="SimHei" w:hAnsi="SimHei" w:cs="SimHei"/>
          <w:spacing w:val="220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position w:val="44"/>
          <w:sz w:val="46"/>
          <w:szCs w:val="46"/>
        </w:rPr>
        <w:t>通过生动有趣的品牌故事，向</w:t>
      </w:r>
      <w:r>
        <w:rPr>
          <w:rFonts w:ascii="SimHei" w:eastAsia="SimHei" w:hAnsi="SimHei" w:cs="SimHei"/>
          <w:spacing w:val="-2"/>
          <w:position w:val="44"/>
          <w:sz w:val="46"/>
          <w:szCs w:val="46"/>
        </w:rPr>
        <w:t>用户传达智慧</w:t>
      </w:r>
    </w:p>
    <w:p>
      <w:pPr>
        <w:spacing w:before="2" w:line="220" w:lineRule="auto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旅游的核心价值和文化,激发用户对品牌的情感</w:t>
      </w:r>
      <w:r>
        <w:rPr>
          <w:rFonts w:ascii="SimHei" w:eastAsia="SimHei" w:hAnsi="SimHei" w:cs="SimHei"/>
          <w:spacing w:val="8"/>
          <w:sz w:val="46"/>
          <w:szCs w:val="46"/>
        </w:rPr>
        <w:t>认同,提升用户黏性。</w:t>
      </w:r>
    </w:p>
    <w:p>
      <w:pPr>
        <w:pStyle w:val="BodyText"/>
        <w:spacing w:line="358" w:lineRule="auto"/>
      </w:pPr>
    </w:p>
    <w:p>
      <w:pPr>
        <w:spacing w:before="150" w:line="1020" w:lineRule="exact"/>
        <w:ind w:right="149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5"/>
          <w:position w:val="43"/>
          <w:sz w:val="46"/>
          <w:szCs w:val="46"/>
        </w:rPr>
        <w:t>3.</w:t>
      </w:r>
      <w:r>
        <w:rPr>
          <w:rFonts w:ascii="SimHei" w:eastAsia="SimHei" w:hAnsi="SimHei" w:cs="SimHei"/>
          <w:spacing w:val="-81"/>
          <w:position w:val="43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5"/>
          <w:position w:val="43"/>
          <w:sz w:val="46"/>
          <w:szCs w:val="46"/>
        </w:rPr>
        <w:t>虚拟活动举办：在线上平台定期举办虚拟活动，如线上时装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6"/>
          <w:sz w:val="46"/>
          <w:szCs w:val="46"/>
        </w:rPr>
        <w:t>秀、明星见面会等，吸引用户参与，拉近品牌与用户</w:t>
      </w:r>
      <w:r>
        <w:rPr>
          <w:rFonts w:ascii="SimHei" w:eastAsia="SimHei" w:hAnsi="SimHei" w:cs="SimHei"/>
          <w:spacing w:val="5"/>
          <w:sz w:val="46"/>
          <w:szCs w:val="46"/>
        </w:rPr>
        <w:t>之间的距离。</w:t>
      </w:r>
    </w:p>
    <w:p>
      <w:pPr>
        <w:pStyle w:val="BodyText"/>
        <w:spacing w:line="447" w:lineRule="auto"/>
      </w:pPr>
    </w:p>
    <w:p>
      <w:pPr>
        <w:spacing w:before="150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5"/>
          <w:sz w:val="46"/>
          <w:szCs w:val="46"/>
        </w:rPr>
        <w:t>(五)持续优化用户体验</w:t>
      </w:r>
    </w:p>
    <w:p>
      <w:pPr>
        <w:pStyle w:val="BodyText"/>
        <w:spacing w:line="274" w:lineRule="auto"/>
      </w:pPr>
    </w:p>
    <w:p>
      <w:pPr>
        <w:spacing w:before="151" w:line="104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4"/>
          <w:sz w:val="46"/>
          <w:szCs w:val="46"/>
        </w:rPr>
        <w:t>智慧旅游将不断优化用户体验，提高用户满意度，为此</w:t>
      </w:r>
      <w:r>
        <w:rPr>
          <w:rFonts w:ascii="SimHei" w:eastAsia="SimHei" w:hAnsi="SimHei" w:cs="SimHei"/>
          <w:spacing w:val="1"/>
          <w:position w:val="44"/>
          <w:sz w:val="46"/>
          <w:szCs w:val="46"/>
        </w:rPr>
        <w:t>将进行以</w:t>
      </w:r>
    </w:p>
    <w:p>
      <w:pPr>
        <w:spacing w:before="2" w:line="220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sz w:val="46"/>
          <w:szCs w:val="46"/>
        </w:rPr>
        <w:t>下方面的改进：</w:t>
      </w:r>
    </w:p>
    <w:p>
      <w:pPr>
        <w:pStyle w:val="BodyText"/>
        <w:spacing w:line="388" w:lineRule="auto"/>
      </w:pPr>
    </w:p>
    <w:p>
      <w:pPr>
        <w:spacing w:before="150" w:line="1010" w:lineRule="exact"/>
        <w:ind w:left="1030"/>
        <w:rPr>
          <w:rFonts w:ascii="SimHei" w:eastAsia="SimHei" w:hAnsi="SimHei" w:cs="SimHei"/>
          <w:sz w:val="46"/>
          <w:szCs w:val="46"/>
        </w:rPr>
        <w:sectPr>
          <w:footerReference w:type="default" r:id="rId30"/>
          <w:pgSz w:w="20000" w:h="28260"/>
          <w:pgMar w:top="1505" w:right="2899" w:bottom="1889" w:left="3000" w:header="0" w:footer="1650" w:gutter="0"/>
          <w:pgNumType w:start="27"/>
          <w:cols w:space="708"/>
        </w:sectPr>
      </w:pPr>
      <w:r>
        <w:rPr>
          <w:rFonts w:ascii="SimHei" w:eastAsia="SimHei" w:hAnsi="SimHei" w:cs="SimHei"/>
          <w:spacing w:val="14"/>
          <w:position w:val="42"/>
          <w:sz w:val="46"/>
          <w:szCs w:val="46"/>
        </w:rPr>
        <w:t>1.</w:t>
      </w:r>
      <w:r>
        <w:rPr>
          <w:rFonts w:ascii="SimHei" w:eastAsia="SimHei" w:hAnsi="SimHei" w:cs="SimHei"/>
          <w:spacing w:val="-125"/>
          <w:position w:val="4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2"/>
          <w:sz w:val="46"/>
          <w:szCs w:val="46"/>
        </w:rPr>
        <w:t>界面设计升级：不断升级线上销售平台的界面设计，使其更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加直观、易用，提高用户在平台上的浏览和购物体验。</w:t>
      </w:r>
    </w:p>
    <w:p>
      <w:pPr>
        <w:pStyle w:val="BodyText"/>
        <w:spacing w:line="387" w:lineRule="auto"/>
      </w:pPr>
    </w:p>
    <w:p>
      <w:pPr>
        <w:spacing w:before="150" w:line="1030" w:lineRule="exact"/>
        <w:ind w:right="40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4"/>
          <w:sz w:val="46"/>
          <w:szCs w:val="46"/>
        </w:rPr>
        <w:t>2.</w:t>
      </w:r>
      <w:r>
        <w:rPr>
          <w:rFonts w:ascii="SimHei" w:eastAsia="SimHei" w:hAnsi="SimHei" w:cs="SimHei"/>
          <w:spacing w:val="-70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position w:val="44"/>
          <w:sz w:val="46"/>
          <w:szCs w:val="46"/>
        </w:rPr>
        <w:t>客户服务完善：建立全方位的客户服务体系，包括在线咨询、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投诉处理等，确保用户在购物过程中能够获得及时</w:t>
      </w:r>
      <w:r>
        <w:rPr>
          <w:rFonts w:ascii="SimHei" w:eastAsia="SimHei" w:hAnsi="SimHei" w:cs="SimHei"/>
          <w:spacing w:val="4"/>
          <w:sz w:val="46"/>
          <w:szCs w:val="46"/>
        </w:rPr>
        <w:t>、有效的帮助。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31"/>
          <w:type w:val="nextPage"/>
          <w:pgSz w:w="20000" w:h="28260"/>
          <w:pgMar w:top="1505" w:right="2899" w:bottom="1889" w:left="3000" w:header="0" w:footer="1650" w:gutter="0"/>
          <w:pgNumType w:start="28"/>
          <w:cols w:space="708"/>
          <w:titlePg w:val="0"/>
        </w:sectPr>
      </w:pPr>
    </w:p>
    <w:p>
      <w:pPr>
        <w:spacing w:before="60" w:line="222" w:lineRule="auto"/>
        <w:ind w:left="5499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3"/>
          <w:sz w:val="30"/>
          <w:szCs w:val="30"/>
        </w:rPr>
        <w:t>智慧旅游专题展望报告</w:t>
      </w:r>
    </w:p>
    <w:p>
      <w:pPr>
        <w:pStyle w:val="BodyText"/>
        <w:spacing w:line="315" w:lineRule="auto"/>
      </w:pPr>
    </w:p>
    <w:p>
      <w:pPr>
        <w:pStyle w:val="BodyText"/>
        <w:spacing w:line="315" w:lineRule="auto"/>
      </w:pPr>
    </w:p>
    <w:p>
      <w:pPr>
        <w:spacing w:before="150" w:line="1030" w:lineRule="exact"/>
        <w:ind w:left="960"/>
        <w:rPr>
          <w:rFonts w:ascii="SimHei" w:eastAsia="SimHei" w:hAnsi="SimHei" w:cs="SimHei"/>
          <w:sz w:val="46"/>
          <w:szCs w:val="46"/>
        </w:rPr>
      </w:pPr>
      <w:bookmarkStart w:id="13" w:name="bookmark14"/>
      <w:bookmarkEnd w:id="13"/>
      <w:r>
        <w:rPr>
          <w:rFonts w:ascii="SimHei" w:eastAsia="SimHei" w:hAnsi="SimHei" w:cs="SimHei"/>
          <w:spacing w:val="14"/>
          <w:position w:val="43"/>
          <w:sz w:val="46"/>
          <w:szCs w:val="46"/>
        </w:rPr>
        <w:t>3.</w:t>
      </w:r>
      <w:r>
        <w:rPr>
          <w:rFonts w:ascii="SimHei" w:eastAsia="SimHei" w:hAnsi="SimHei" w:cs="SimHei"/>
          <w:spacing w:val="-66"/>
          <w:position w:val="43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3"/>
          <w:sz w:val="46"/>
          <w:szCs w:val="46"/>
        </w:rPr>
        <w:t>物流配送优化：与可靠的物流公司合作，优化配送流程，提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6"/>
          <w:sz w:val="46"/>
          <w:szCs w:val="46"/>
        </w:rPr>
        <w:t>高配送速度，确保产品及时送达，增强用户对智慧旅游</w:t>
      </w:r>
      <w:r>
        <w:rPr>
          <w:rFonts w:ascii="SimHei" w:eastAsia="SimHei" w:hAnsi="SimHei" w:cs="SimHei"/>
          <w:spacing w:val="5"/>
          <w:sz w:val="46"/>
          <w:szCs w:val="46"/>
        </w:rPr>
        <w:t>的信赖度。</w:t>
      </w:r>
    </w:p>
    <w:p>
      <w:pPr>
        <w:pStyle w:val="BodyText"/>
        <w:spacing w:line="446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(六)品牌社会责任推动</w:t>
      </w:r>
    </w:p>
    <w:p>
      <w:pPr>
        <w:pStyle w:val="BodyText"/>
        <w:spacing w:line="288" w:lineRule="auto"/>
      </w:pPr>
    </w:p>
    <w:p>
      <w:pPr>
        <w:spacing w:before="150" w:line="1039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position w:val="44"/>
          <w:sz w:val="46"/>
          <w:szCs w:val="46"/>
        </w:rPr>
        <w:t>为深化品牌影响力，智慧旅游将积极履行社会责任，推动可持续</w:t>
      </w:r>
    </w:p>
    <w:p>
      <w:pPr>
        <w:spacing w:before="2" w:line="220" w:lineRule="auto"/>
        <w:ind w:left="2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发展：</w:t>
      </w:r>
    </w:p>
    <w:p>
      <w:pPr>
        <w:pStyle w:val="BodyText"/>
        <w:spacing w:line="358" w:lineRule="auto"/>
      </w:pPr>
    </w:p>
    <w:p>
      <w:pPr>
        <w:spacing w:before="149" w:line="104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position w:val="44"/>
          <w:sz w:val="46"/>
          <w:szCs w:val="46"/>
        </w:rPr>
        <w:t>1.</w:t>
      </w:r>
      <w:r>
        <w:rPr>
          <w:rFonts w:ascii="SimHei" w:eastAsia="SimHei" w:hAnsi="SimHei" w:cs="SimHei"/>
          <w:spacing w:val="-32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position w:val="44"/>
          <w:sz w:val="46"/>
          <w:szCs w:val="46"/>
        </w:rPr>
        <w:t>环保倡导：强调产品的环保特性，积极推动环保理念，关注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原材料的可持续性，减少对环境的不良影响。</w:t>
      </w:r>
    </w:p>
    <w:p>
      <w:pPr>
        <w:pStyle w:val="BodyText"/>
        <w:spacing w:line="377" w:lineRule="auto"/>
      </w:pPr>
    </w:p>
    <w:p>
      <w:pPr>
        <w:spacing w:before="151" w:line="101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5"/>
          <w:position w:val="42"/>
          <w:sz w:val="46"/>
          <w:szCs w:val="46"/>
        </w:rPr>
        <w:t>2.</w:t>
      </w:r>
      <w:r>
        <w:rPr>
          <w:rFonts w:ascii="SimHei" w:eastAsia="SimHei" w:hAnsi="SimHei" w:cs="SimHei"/>
          <w:spacing w:val="-92"/>
          <w:position w:val="4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5"/>
          <w:position w:val="42"/>
          <w:sz w:val="46"/>
          <w:szCs w:val="46"/>
        </w:rPr>
        <w:t>慈善合作：与慈善机构合作，进行公益活动，履行企业社会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责任，为社会做出积极贡献。</w:t>
      </w:r>
    </w:p>
    <w:p>
      <w:pPr>
        <w:pStyle w:val="BodyText"/>
        <w:spacing w:line="407" w:lineRule="auto"/>
      </w:pPr>
    </w:p>
    <w:p>
      <w:pPr>
        <w:spacing w:before="150" w:line="101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position w:val="42"/>
          <w:sz w:val="46"/>
          <w:szCs w:val="46"/>
        </w:rPr>
        <w:t>3.</w:t>
      </w:r>
      <w:r>
        <w:rPr>
          <w:rFonts w:ascii="SimHei" w:eastAsia="SimHei" w:hAnsi="SimHei" w:cs="SimHei"/>
          <w:spacing w:val="-72"/>
          <w:position w:val="4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position w:val="42"/>
          <w:sz w:val="46"/>
          <w:szCs w:val="46"/>
        </w:rPr>
        <w:t>员工培训：</w:t>
      </w:r>
      <w:r>
        <w:rPr>
          <w:rFonts w:ascii="SimHei" w:eastAsia="SimHei" w:hAnsi="SimHei" w:cs="SimHei"/>
          <w:spacing w:val="200"/>
          <w:position w:val="4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position w:val="42"/>
          <w:sz w:val="46"/>
          <w:szCs w:val="46"/>
        </w:rPr>
        <w:t>通过为员工提供培训，提高其社会责任意识，使</w:t>
      </w:r>
    </w:p>
    <w:p>
      <w:pPr>
        <w:spacing w:before="2" w:line="220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sz w:val="46"/>
          <w:szCs w:val="46"/>
        </w:rPr>
        <w:t>其成为企业社会责任的推动者。</w:t>
      </w:r>
    </w:p>
    <w:p>
      <w:pPr>
        <w:pStyle w:val="BodyText"/>
        <w:spacing w:line="388" w:lineRule="auto"/>
      </w:pPr>
    </w:p>
    <w:p>
      <w:pPr>
        <w:spacing w:before="149" w:line="418" w:lineRule="auto"/>
        <w:ind w:left="30" w:right="265" w:firstLine="9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通过以上持续优化的措施，智慧旅游旨在建立一个全方位、可持</w:t>
      </w:r>
      <w:r>
        <w:rPr>
          <w:rFonts w:ascii="SimHei" w:eastAsia="SimHei" w:hAnsi="SimHei" w:cs="SimHei"/>
          <w:spacing w:val="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续发展的数字化体验，提升用户的购物满意度，巩固并扩大品牌的市</w:t>
      </w:r>
    </w:p>
    <w:p>
      <w:pPr>
        <w:spacing w:before="1" w:line="219" w:lineRule="auto"/>
        <w:ind w:left="30"/>
        <w:rPr>
          <w:rFonts w:ascii="SimSun" w:eastAsia="SimSun" w:hAnsi="SimSun" w:cs="SimSun"/>
          <w:sz w:val="46"/>
          <w:szCs w:val="46"/>
        </w:rPr>
      </w:pPr>
      <w:r>
        <w:rPr>
          <w:rFonts w:ascii="SimSun" w:eastAsia="SimSun" w:hAnsi="SimSun" w:cs="SimSun"/>
          <w:spacing w:val="-4"/>
          <w:sz w:val="46"/>
          <w:szCs w:val="46"/>
        </w:rPr>
        <w:t>场份额。</w:t>
      </w:r>
    </w:p>
    <w:p>
      <w:pPr>
        <w:pStyle w:val="BodyText"/>
        <w:spacing w:line="368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5"/>
          <w:sz w:val="46"/>
          <w:szCs w:val="46"/>
        </w:rPr>
        <w:t>(二)、智慧旅游新型运营方式</w:t>
      </w:r>
    </w:p>
    <w:p>
      <w:pPr>
        <w:pStyle w:val="BodyText"/>
        <w:spacing w:line="351" w:lineRule="auto"/>
      </w:pPr>
    </w:p>
    <w:p>
      <w:pPr>
        <w:spacing w:before="150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(一)智能化产品推广</w:t>
      </w:r>
    </w:p>
    <w:p>
      <w:pPr>
        <w:pStyle w:val="BodyText"/>
        <w:spacing w:line="301" w:lineRule="auto"/>
      </w:pPr>
    </w:p>
    <w:p>
      <w:pPr>
        <w:spacing w:before="151" w:line="1049" w:lineRule="exact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position w:val="45"/>
          <w:sz w:val="46"/>
          <w:szCs w:val="46"/>
        </w:rPr>
        <w:t>为适应市场趋势，智慧旅游致力于采用智能化的</w:t>
      </w:r>
      <w:r>
        <w:rPr>
          <w:rFonts w:ascii="SimHei" w:eastAsia="SimHei" w:hAnsi="SimHei" w:cs="SimHei"/>
          <w:spacing w:val="11"/>
          <w:position w:val="45"/>
          <w:sz w:val="46"/>
          <w:szCs w:val="46"/>
        </w:rPr>
        <w:t>产品推广方式，</w:t>
      </w:r>
    </w:p>
    <w:p>
      <w:pPr>
        <w:spacing w:before="2" w:line="220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通过创新手段提升产品曝光和推广效果：</w:t>
      </w:r>
    </w:p>
    <w:p>
      <w:pPr>
        <w:pStyle w:val="BodyText"/>
        <w:spacing w:line="387" w:lineRule="auto"/>
      </w:pPr>
    </w:p>
    <w:p>
      <w:pPr>
        <w:spacing w:before="151" w:line="213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1.</w:t>
      </w:r>
      <w:r>
        <w:rPr>
          <w:rFonts w:ascii="SimHei" w:eastAsia="SimHei" w:hAnsi="SimHei" w:cs="SimHei"/>
          <w:spacing w:val="-3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sz w:val="46"/>
          <w:szCs w:val="46"/>
        </w:rPr>
        <w:t>精准广告策略：运用先进的人工智能技术，制定精准的广告</w:t>
      </w:r>
    </w:p>
    <w:p>
      <w:pPr>
        <w:pStyle w:val="BodyText"/>
        <w:spacing w:line="321" w:lineRule="auto"/>
        <w:sectPr>
          <w:footerReference w:type="default" r:id="rId32"/>
          <w:pgSz w:w="20000" w:h="28260"/>
          <w:pgMar w:top="1510" w:right="2829" w:bottom="1889" w:left="3000" w:header="0" w:footer="1650" w:gutter="0"/>
          <w:pgNumType w:start="29"/>
          <w:cols w:space="708"/>
        </w:sectPr>
      </w:pPr>
    </w:p>
    <w:p>
      <w:pPr>
        <w:spacing w:before="150" w:line="1070" w:lineRule="exact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3"/>
          <w:position w:val="47"/>
          <w:sz w:val="46"/>
          <w:szCs w:val="46"/>
        </w:rPr>
        <w:t>投放策略，确保广告更精准地触达目标受众，提高点击率和转化率。</w:t>
      </w:r>
    </w:p>
    <w:p>
      <w:pPr>
        <w:spacing w:before="2" w:line="212" w:lineRule="auto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7"/>
          <w:sz w:val="46"/>
          <w:szCs w:val="46"/>
        </w:rPr>
        <w:t>2.</w:t>
      </w:r>
      <w:r>
        <w:rPr>
          <w:rFonts w:ascii="SimHei" w:eastAsia="SimHei" w:hAnsi="SimHei" w:cs="SimHei"/>
          <w:spacing w:val="-85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46"/>
          <w:szCs w:val="46"/>
        </w:rPr>
        <w:t>虚拟购物助手升级：</w:t>
      </w:r>
      <w:r>
        <w:rPr>
          <w:rFonts w:ascii="SimHei" w:eastAsia="SimHei" w:hAnsi="SimHei" w:cs="SimHei"/>
          <w:spacing w:val="213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46"/>
          <w:szCs w:val="46"/>
        </w:rPr>
        <w:t>深化虚拟购物助手应用，引入更先</w:t>
      </w: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进的</w:t>
      </w:r>
    </w:p>
    <w:p>
      <w:pPr>
        <w:pStyle w:val="BodyText"/>
        <w:spacing w:line="347" w:lineRule="auto"/>
      </w:pPr>
    </w:p>
    <w:p>
      <w:pPr>
        <w:spacing w:before="150" w:line="213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"/>
          <w:sz w:val="46"/>
          <w:szCs w:val="46"/>
        </w:rPr>
        <w:t>对话系统和推荐算法，使其成为用户在购物</w:t>
      </w:r>
      <w:r>
        <w:rPr>
          <w:rFonts w:ascii="SimHei" w:eastAsia="SimHei" w:hAnsi="SimHei" w:cs="SimHei"/>
          <w:b/>
          <w:bCs/>
          <w:spacing w:val="-2"/>
          <w:sz w:val="46"/>
          <w:szCs w:val="46"/>
        </w:rPr>
        <w:t>过程中的智能伙伴，提供</w:t>
      </w:r>
    </w:p>
    <w:p>
      <w:pPr>
        <w:spacing w:line="213" w:lineRule="auto"/>
        <w:rPr>
          <w:rFonts w:ascii="SimHei" w:eastAsia="SimHei" w:hAnsi="SimHei" w:cs="SimHei"/>
          <w:sz w:val="46"/>
          <w:szCs w:val="46"/>
        </w:rPr>
        <w:sectPr>
          <w:footerReference w:type="default" r:id="rId33"/>
          <w:type w:val="nextPage"/>
          <w:pgSz w:w="20000" w:h="28260"/>
          <w:pgMar w:top="1510" w:right="2829" w:bottom="1889" w:left="3000" w:header="0" w:footer="1650" w:gutter="0"/>
          <w:pgNumType w:start="30"/>
          <w:cols w:space="708"/>
          <w:titlePg w:val="0"/>
        </w:sectPr>
      </w:pPr>
    </w:p>
    <w:p>
      <w:pPr>
        <w:spacing w:before="60" w:line="222" w:lineRule="auto"/>
        <w:ind w:left="5499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3"/>
          <w:sz w:val="30"/>
          <w:szCs w:val="30"/>
        </w:rPr>
        <w:t>智慧旅游专题展望报告</w:t>
      </w:r>
    </w:p>
    <w:p>
      <w:pPr>
        <w:pStyle w:val="BodyText"/>
        <w:spacing w:line="307" w:lineRule="auto"/>
      </w:pPr>
    </w:p>
    <w:p>
      <w:pPr>
        <w:pStyle w:val="BodyText"/>
        <w:spacing w:line="307" w:lineRule="auto"/>
      </w:pPr>
    </w:p>
    <w:p>
      <w:pPr>
        <w:spacing w:before="150" w:line="222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6"/>
          <w:sz w:val="46"/>
          <w:szCs w:val="46"/>
        </w:rPr>
        <w:t>个性化推荐和定制建议。</w:t>
      </w:r>
    </w:p>
    <w:p>
      <w:pPr>
        <w:pStyle w:val="BodyText"/>
        <w:spacing w:line="384" w:lineRule="auto"/>
      </w:pPr>
    </w:p>
    <w:p>
      <w:pPr>
        <w:spacing w:before="150" w:line="413" w:lineRule="auto"/>
        <w:ind w:left="170" w:right="239" w:firstLine="7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3.</w:t>
      </w:r>
      <w:r>
        <w:rPr>
          <w:rFonts w:ascii="SimHei" w:eastAsia="SimHei" w:hAnsi="SimHei" w:cs="SimHei"/>
          <w:spacing w:val="-6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9"/>
          <w:sz w:val="46"/>
          <w:szCs w:val="46"/>
        </w:rPr>
        <w:t>沉浸式体验技术：</w:t>
      </w:r>
      <w:r>
        <w:rPr>
          <w:rFonts w:ascii="SimHei" w:eastAsia="SimHei" w:hAnsi="SimHei" w:cs="SimHei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9"/>
          <w:sz w:val="46"/>
          <w:szCs w:val="46"/>
        </w:rPr>
        <w:t>进一步整合增强现实</w:t>
      </w:r>
      <w:r>
        <w:rPr>
          <w:rFonts w:ascii="SimSun" w:eastAsia="SimSun" w:hAnsi="SimSun" w:cs="SimSun"/>
          <w:spacing w:val="9"/>
          <w:sz w:val="46"/>
          <w:szCs w:val="46"/>
        </w:rPr>
        <w:t>(</w:t>
      </w:r>
      <w:r>
        <w:rPr>
          <w:rFonts w:ascii="SimSun" w:eastAsia="SimSun" w:hAnsi="SimSun" w:cs="SimSun"/>
          <w:sz w:val="46"/>
          <w:szCs w:val="46"/>
        </w:rPr>
        <w:t>AR</w:t>
      </w:r>
      <w:r>
        <w:rPr>
          <w:rFonts w:ascii="SimSun" w:eastAsia="SimSun" w:hAnsi="SimSun" w:cs="SimSun"/>
          <w:spacing w:val="9"/>
          <w:sz w:val="46"/>
          <w:szCs w:val="46"/>
        </w:rPr>
        <w:t>)</w:t>
      </w:r>
      <w:r>
        <w:rPr>
          <w:rFonts w:ascii="SimSun" w:eastAsia="SimSun" w:hAnsi="SimSun" w:cs="SimSun"/>
          <w:spacing w:val="94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9"/>
          <w:sz w:val="46"/>
          <w:szCs w:val="46"/>
        </w:rPr>
        <w:t>和虚拟现实</w:t>
      </w:r>
      <w:r>
        <w:rPr>
          <w:rFonts w:ascii="SimHei" w:eastAsia="SimHei" w:hAnsi="SimHei" w:cs="SimHei"/>
          <w:spacing w:val="1"/>
          <w:sz w:val="46"/>
          <w:szCs w:val="46"/>
        </w:rPr>
        <w:t xml:space="preserve"> </w:t>
      </w:r>
      <w:r>
        <w:rPr>
          <w:rFonts w:ascii="SimSun" w:eastAsia="SimSun" w:hAnsi="SimSun" w:cs="SimSun"/>
          <w:spacing w:val="10"/>
          <w:sz w:val="46"/>
          <w:szCs w:val="46"/>
        </w:rPr>
        <w:t>(</w:t>
      </w:r>
      <w:r>
        <w:rPr>
          <w:rFonts w:ascii="SimSun" w:eastAsia="SimSun" w:hAnsi="SimSun" w:cs="SimSun"/>
          <w:sz w:val="46"/>
          <w:szCs w:val="46"/>
        </w:rPr>
        <w:t>VR</w:t>
      </w:r>
      <w:r>
        <w:rPr>
          <w:rFonts w:ascii="SimSun" w:eastAsia="SimSun" w:hAnsi="SimSun" w:cs="SimSun"/>
          <w:spacing w:val="10"/>
          <w:sz w:val="46"/>
          <w:szCs w:val="46"/>
        </w:rPr>
        <w:t>)</w:t>
      </w:r>
      <w:r>
        <w:rPr>
          <w:rFonts w:ascii="SimSun" w:eastAsia="SimSun" w:hAnsi="SimSun" w:cs="SimSun"/>
          <w:spacing w:val="77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10"/>
          <w:sz w:val="46"/>
          <w:szCs w:val="46"/>
        </w:rPr>
        <w:t>技术，为消费者创造沉浸式的产品展示体验，使其更全面地</w:t>
      </w:r>
    </w:p>
    <w:p>
      <w:pPr>
        <w:spacing w:before="1" w:line="221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4"/>
          <w:sz w:val="46"/>
          <w:szCs w:val="46"/>
        </w:rPr>
        <w:t>了解产品特色与优势。</w:t>
      </w:r>
    </w:p>
    <w:p>
      <w:pPr>
        <w:pStyle w:val="BodyText"/>
        <w:spacing w:line="354" w:lineRule="auto"/>
      </w:pPr>
    </w:p>
    <w:p>
      <w:pPr>
        <w:spacing w:before="150" w:line="418" w:lineRule="auto"/>
        <w:ind w:left="20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sz w:val="46"/>
          <w:szCs w:val="46"/>
        </w:rPr>
        <w:t>4.</w:t>
      </w:r>
      <w:r>
        <w:rPr>
          <w:rFonts w:ascii="SimHei" w:eastAsia="SimHei" w:hAnsi="SimHei" w:cs="SimHei"/>
          <w:spacing w:val="-8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7"/>
          <w:sz w:val="46"/>
          <w:szCs w:val="46"/>
        </w:rPr>
        <w:t>社交媒体创新宣传：</w:t>
      </w:r>
      <w:r>
        <w:rPr>
          <w:rFonts w:ascii="SimHei" w:eastAsia="SimHei" w:hAnsi="SimHei" w:cs="SimHei"/>
          <w:spacing w:val="7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7"/>
          <w:sz w:val="46"/>
          <w:szCs w:val="46"/>
        </w:rPr>
        <w:t>在社交媒体平台上探索创新宣传形式，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如短视频、互动内容等，增加用户参与度，形成有趣且引人注目</w:t>
      </w:r>
      <w:r>
        <w:rPr>
          <w:rFonts w:ascii="SimHei" w:eastAsia="SimHei" w:hAnsi="SimHei" w:cs="SimHei"/>
          <w:spacing w:val="1"/>
          <w:sz w:val="46"/>
          <w:szCs w:val="46"/>
        </w:rPr>
        <w:t>的品</w:t>
      </w:r>
    </w:p>
    <w:p>
      <w:pPr>
        <w:spacing w:line="22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4"/>
          <w:sz w:val="46"/>
          <w:szCs w:val="46"/>
        </w:rPr>
        <w:t>牌形象。</w:t>
      </w:r>
    </w:p>
    <w:p>
      <w:pPr>
        <w:pStyle w:val="BodyText"/>
        <w:spacing w:line="398" w:lineRule="auto"/>
      </w:pPr>
    </w:p>
    <w:p>
      <w:pPr>
        <w:spacing w:before="149" w:line="219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sz w:val="46"/>
          <w:szCs w:val="46"/>
        </w:rPr>
        <w:t>(二)线上线下结合销售</w:t>
      </w:r>
    </w:p>
    <w:p>
      <w:pPr>
        <w:pStyle w:val="BodyText"/>
        <w:spacing w:line="331" w:lineRule="auto"/>
      </w:pPr>
    </w:p>
    <w:p>
      <w:pPr>
        <w:spacing w:before="150" w:line="1024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position w:val="42"/>
          <w:sz w:val="46"/>
          <w:szCs w:val="46"/>
        </w:rPr>
        <w:t>智慧旅游将深化线上线下融合,通过巧妙结合实现销售渠道的多</w:t>
      </w:r>
    </w:p>
    <w:p>
      <w:pPr>
        <w:spacing w:before="2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元化和销售效果的互补：</w:t>
      </w:r>
    </w:p>
    <w:p>
      <w:pPr>
        <w:pStyle w:val="BodyText"/>
        <w:spacing w:line="336" w:lineRule="auto"/>
      </w:pPr>
    </w:p>
    <w:p>
      <w:pPr>
        <w:spacing w:before="151" w:line="418" w:lineRule="auto"/>
        <w:ind w:left="20" w:right="255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1.</w:t>
      </w:r>
      <w:r>
        <w:rPr>
          <w:rFonts w:ascii="SimHei" w:eastAsia="SimHei" w:hAnsi="SimHei" w:cs="SimHei"/>
          <w:spacing w:val="-59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全渠道互动体验：搭建全渠道互动平台，通过线上引流，线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0"/>
          <w:sz w:val="46"/>
          <w:szCs w:val="46"/>
        </w:rPr>
        <w:t>下店铺体验,实现全方位的产品展示与销售，提升用户购物的多样性</w:t>
      </w:r>
    </w:p>
    <w:p>
      <w:pPr>
        <w:spacing w:before="1" w:line="221" w:lineRule="auto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体验。</w:t>
      </w:r>
    </w:p>
    <w:p>
      <w:pPr>
        <w:pStyle w:val="BodyText"/>
        <w:spacing w:line="386" w:lineRule="auto"/>
      </w:pPr>
    </w:p>
    <w:p>
      <w:pPr>
        <w:spacing w:before="150" w:line="414" w:lineRule="auto"/>
        <w:ind w:left="20" w:right="252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2.</w:t>
      </w:r>
      <w:r>
        <w:rPr>
          <w:rFonts w:ascii="SimHei" w:eastAsia="SimHei" w:hAnsi="SimHei" w:cs="SimHei"/>
          <w:spacing w:val="-34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智能化购物引导：</w:t>
      </w:r>
      <w:r>
        <w:rPr>
          <w:rFonts w:ascii="SimHei" w:eastAsia="SimHei" w:hAnsi="SimHei" w:cs="SimHei"/>
          <w:spacing w:val="140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利用智能化技术，在线上平台为消费者提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0"/>
          <w:sz w:val="46"/>
          <w:szCs w:val="46"/>
        </w:rPr>
        <w:t>供个性化的购物引导,同时引导线下店铺的销售人员更</w:t>
      </w:r>
      <w:r>
        <w:rPr>
          <w:rFonts w:ascii="SimHei" w:eastAsia="SimHei" w:hAnsi="SimHei" w:cs="SimHei"/>
          <w:spacing w:val="9"/>
          <w:sz w:val="46"/>
          <w:szCs w:val="46"/>
        </w:rPr>
        <w:t>好地满足顾客</w:t>
      </w:r>
    </w:p>
    <w:p>
      <w:pPr>
        <w:spacing w:line="223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5"/>
          <w:sz w:val="46"/>
          <w:szCs w:val="46"/>
        </w:rPr>
        <w:t>需求。</w:t>
      </w:r>
    </w:p>
    <w:p>
      <w:pPr>
        <w:pStyle w:val="BodyText"/>
        <w:spacing w:line="357" w:lineRule="auto"/>
      </w:pPr>
    </w:p>
    <w:p>
      <w:pPr>
        <w:spacing w:before="150" w:line="104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4"/>
          <w:sz w:val="46"/>
          <w:szCs w:val="46"/>
        </w:rPr>
        <w:t>3.</w:t>
      </w:r>
      <w:r>
        <w:rPr>
          <w:rFonts w:ascii="SimHei" w:eastAsia="SimHei" w:hAnsi="SimHei" w:cs="SimHei"/>
          <w:spacing w:val="-76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4"/>
          <w:sz w:val="46"/>
          <w:szCs w:val="46"/>
        </w:rPr>
        <w:t>数据共享与互通：优化线上线下数据管理系统，实现销售数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6"/>
          <w:sz w:val="46"/>
          <w:szCs w:val="46"/>
        </w:rPr>
        <w:t>据的实时共享,确保库存、订单等信息的及时互通</w:t>
      </w:r>
      <w:r>
        <w:rPr>
          <w:rFonts w:ascii="SimHei" w:eastAsia="SimHei" w:hAnsi="SimHei" w:cs="SimHei"/>
          <w:spacing w:val="-7"/>
          <w:sz w:val="46"/>
          <w:szCs w:val="46"/>
        </w:rPr>
        <w:t>，提升供应链效率。</w:t>
      </w:r>
    </w:p>
    <w:p>
      <w:pPr>
        <w:pStyle w:val="BodyText"/>
        <w:spacing w:line="400" w:lineRule="auto"/>
      </w:pPr>
    </w:p>
    <w:p>
      <w:pPr>
        <w:spacing w:before="150" w:line="221" w:lineRule="auto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9"/>
          <w:sz w:val="46"/>
          <w:szCs w:val="46"/>
        </w:rPr>
        <w:t>(三)增值服务和个性定制</w:t>
      </w:r>
    </w:p>
    <w:p>
      <w:pPr>
        <w:pStyle w:val="BodyText"/>
        <w:spacing w:line="334" w:lineRule="auto"/>
        <w:sectPr>
          <w:footerReference w:type="default" r:id="rId34"/>
          <w:pgSz w:w="20000" w:h="28260"/>
          <w:pgMar w:top="1510" w:right="2799" w:bottom="1889" w:left="3000" w:header="0" w:footer="1650" w:gutter="0"/>
          <w:pgNumType w:start="31"/>
          <w:cols w:space="708"/>
        </w:sectPr>
      </w:pPr>
    </w:p>
    <w:p>
      <w:pPr>
        <w:spacing w:before="150" w:line="102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position w:val="42"/>
          <w:sz w:val="46"/>
          <w:szCs w:val="46"/>
        </w:rPr>
        <w:t>为满足不断升级的消费者需求,智慧旅游将不断升级增值服务和</w:t>
      </w:r>
    </w:p>
    <w:p>
      <w:pPr>
        <w:spacing w:before="3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sz w:val="46"/>
          <w:szCs w:val="46"/>
        </w:rPr>
        <w:t>个性定制方案：</w:t>
      </w:r>
    </w:p>
    <w:p>
      <w:pPr>
        <w:pStyle w:val="BodyText"/>
        <w:spacing w:line="351" w:lineRule="auto"/>
      </w:pPr>
    </w:p>
    <w:p>
      <w:pPr>
        <w:spacing w:before="150" w:line="213" w:lineRule="auto"/>
        <w:ind w:left="966"/>
        <w:outlineLvl w:val="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8"/>
          <w:sz w:val="46"/>
          <w:szCs w:val="46"/>
        </w:rPr>
        <w:t>1.</w:t>
      </w:r>
      <w:r>
        <w:rPr>
          <w:rFonts w:ascii="SimHei" w:eastAsia="SimHei" w:hAnsi="SimHei" w:cs="SimHei"/>
          <w:spacing w:val="-44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8"/>
          <w:sz w:val="46"/>
          <w:szCs w:val="46"/>
        </w:rPr>
        <w:t>全方位个性化定制：拓展个性化定制服务，提供更多元化的</w:t>
      </w:r>
    </w:p>
    <w:p>
      <w:pPr>
        <w:spacing w:line="213" w:lineRule="auto"/>
        <w:rPr>
          <w:rFonts w:ascii="SimHei" w:eastAsia="SimHei" w:hAnsi="SimHei" w:cs="SimHei"/>
          <w:sz w:val="46"/>
          <w:szCs w:val="46"/>
        </w:rPr>
        <w:sectPr>
          <w:footerReference w:type="default" r:id="rId35"/>
          <w:type w:val="nextPage"/>
          <w:pgSz w:w="20000" w:h="28260"/>
          <w:pgMar w:top="1510" w:right="2799" w:bottom="1889" w:left="3000" w:header="0" w:footer="1650" w:gutter="0"/>
          <w:pgNumType w:start="32"/>
          <w:cols w:space="708"/>
          <w:titlePg w:val="0"/>
        </w:sectPr>
      </w:pPr>
    </w:p>
    <w:p>
      <w:pPr>
        <w:spacing w:before="60" w:line="222" w:lineRule="auto"/>
        <w:ind w:left="55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6"/>
          <w:sz w:val="30"/>
          <w:szCs w:val="30"/>
        </w:rPr>
        <w:t>智慧旅游专题展望报告</w:t>
      </w:r>
    </w:p>
    <w:p>
      <w:pPr>
        <w:pStyle w:val="BodyText"/>
        <w:spacing w:line="312" w:lineRule="auto"/>
      </w:pPr>
    </w:p>
    <w:p>
      <w:pPr>
        <w:pStyle w:val="BodyText"/>
        <w:spacing w:line="313" w:lineRule="auto"/>
      </w:pPr>
    </w:p>
    <w:p>
      <w:pPr>
        <w:spacing w:before="149" w:line="213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6"/>
          <w:sz w:val="46"/>
          <w:szCs w:val="46"/>
        </w:rPr>
        <w:t>选择，如个性化包装、刻字定制等，满足不同层次的个性需求。</w:t>
      </w:r>
    </w:p>
    <w:p>
      <w:pPr>
        <w:pStyle w:val="BodyText"/>
        <w:spacing w:line="359" w:lineRule="auto"/>
      </w:pPr>
    </w:p>
    <w:p>
      <w:pPr>
        <w:spacing w:before="149" w:line="417" w:lineRule="auto"/>
        <w:ind w:left="30" w:right="220" w:firstLine="930"/>
        <w:rPr>
          <w:rFonts w:ascii="SimHei" w:eastAsia="SimHei" w:hAnsi="SimHei" w:cs="SimHei"/>
          <w:sz w:val="46"/>
          <w:szCs w:val="46"/>
        </w:rPr>
      </w:pPr>
      <w:r>
        <w:rPr>
          <w:rFonts w:ascii="Times New Roman" w:eastAsia="Times New Roman" w:hAnsi="Times New Roman" w:cs="Times New Roman"/>
          <w:spacing w:val="-3"/>
          <w:sz w:val="46"/>
          <w:szCs w:val="46"/>
        </w:rPr>
        <w:t>2.Al</w:t>
      </w:r>
      <w:r>
        <w:rPr>
          <w:rFonts w:ascii="Times New Roman" w:eastAsia="Times New Roman" w:hAnsi="Times New Roman" w:cs="Times New Roman"/>
          <w:spacing w:val="38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-3"/>
          <w:sz w:val="46"/>
          <w:szCs w:val="46"/>
        </w:rPr>
        <w:t>驱动的增值体验：</w:t>
      </w:r>
      <w:r>
        <w:rPr>
          <w:rFonts w:ascii="SimHei" w:eastAsia="SimHei" w:hAnsi="SimHei" w:cs="SimHei"/>
          <w:spacing w:val="-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-3"/>
          <w:sz w:val="46"/>
          <w:szCs w:val="46"/>
        </w:rPr>
        <w:t>引入人工智能技术，通过对消费者行为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的深度分析，提供更具针对性的增值服务，如个性化推荐、定期产品</w:t>
      </w:r>
    </w:p>
    <w:p>
      <w:pPr>
        <w:spacing w:before="2" w:line="220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4"/>
          <w:sz w:val="46"/>
          <w:szCs w:val="46"/>
        </w:rPr>
        <w:t>更新等。</w:t>
      </w:r>
    </w:p>
    <w:p>
      <w:pPr>
        <w:pStyle w:val="BodyText"/>
        <w:spacing w:line="358" w:lineRule="auto"/>
      </w:pPr>
    </w:p>
    <w:p>
      <w:pPr>
        <w:spacing w:before="149" w:line="103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4"/>
          <w:sz w:val="46"/>
          <w:szCs w:val="46"/>
        </w:rPr>
        <w:t>3.</w:t>
      </w:r>
      <w:r>
        <w:rPr>
          <w:rFonts w:ascii="SimHei" w:eastAsia="SimHei" w:hAnsi="SimHei" w:cs="SimHei"/>
          <w:spacing w:val="-82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4"/>
          <w:sz w:val="46"/>
          <w:szCs w:val="46"/>
        </w:rPr>
        <w:t>增值服务会员计划：推出更完善的增值服务会员计划，</w:t>
      </w:r>
      <w:r>
        <w:rPr>
          <w:rFonts w:ascii="SimHei" w:eastAsia="SimHei" w:hAnsi="SimHei" w:cs="SimHei"/>
          <w:spacing w:val="13"/>
          <w:position w:val="44"/>
          <w:sz w:val="46"/>
          <w:szCs w:val="46"/>
        </w:rPr>
        <w:t>为会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员提供独特的福利和服务，提高会员忠诚度。</w:t>
      </w:r>
    </w:p>
    <w:p>
      <w:pPr>
        <w:pStyle w:val="BodyText"/>
        <w:spacing w:line="416" w:lineRule="auto"/>
      </w:pPr>
    </w:p>
    <w:p>
      <w:pPr>
        <w:spacing w:before="151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sz w:val="46"/>
          <w:szCs w:val="46"/>
        </w:rPr>
        <w:t>(四)绿色环保理念倡导</w:t>
      </w:r>
    </w:p>
    <w:p>
      <w:pPr>
        <w:pStyle w:val="BodyText"/>
        <w:spacing w:line="318" w:lineRule="auto"/>
      </w:pPr>
    </w:p>
    <w:p>
      <w:pPr>
        <w:spacing w:before="150" w:line="1042" w:lineRule="exact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position w:val="45"/>
          <w:sz w:val="46"/>
          <w:szCs w:val="46"/>
        </w:rPr>
        <w:t>作为社会责任的践行者，智慧旅游将进一步倡导绿色环保理念，</w:t>
      </w:r>
    </w:p>
    <w:p>
      <w:pPr>
        <w:spacing w:before="2" w:line="217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通过以下方式积极实践：</w:t>
      </w:r>
    </w:p>
    <w:p>
      <w:pPr>
        <w:pStyle w:val="BodyText"/>
        <w:spacing w:line="382" w:lineRule="auto"/>
      </w:pPr>
    </w:p>
    <w:p>
      <w:pPr>
        <w:spacing w:before="151" w:line="101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position w:val="42"/>
          <w:sz w:val="46"/>
          <w:szCs w:val="46"/>
        </w:rPr>
        <w:t>1.</w:t>
      </w:r>
      <w:r>
        <w:rPr>
          <w:rFonts w:ascii="SimHei" w:eastAsia="SimHei" w:hAnsi="SimHei" w:cs="SimHei"/>
          <w:spacing w:val="-59"/>
          <w:position w:val="4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position w:val="42"/>
          <w:sz w:val="46"/>
          <w:szCs w:val="46"/>
        </w:rPr>
        <w:t>可持续包装创新：</w:t>
      </w:r>
      <w:r>
        <w:rPr>
          <w:rFonts w:ascii="SimHei" w:eastAsia="SimHei" w:hAnsi="SimHei" w:cs="SimHei"/>
          <w:spacing w:val="180"/>
          <w:position w:val="4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position w:val="42"/>
          <w:sz w:val="46"/>
          <w:szCs w:val="46"/>
        </w:rPr>
        <w:t>不断创新绿色包装设</w:t>
      </w:r>
      <w:r>
        <w:rPr>
          <w:rFonts w:ascii="SimHei" w:eastAsia="SimHei" w:hAnsi="SimHei" w:cs="SimHei"/>
          <w:spacing w:val="-2"/>
          <w:position w:val="42"/>
          <w:sz w:val="46"/>
          <w:szCs w:val="46"/>
        </w:rPr>
        <w:t>计，采用可降解、可</w:t>
      </w:r>
    </w:p>
    <w:p>
      <w:pPr>
        <w:spacing w:before="2" w:line="212" w:lineRule="auto"/>
        <w:ind w:left="2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回收的材料，降低对环境的影响。</w:t>
      </w:r>
    </w:p>
    <w:p>
      <w:pPr>
        <w:pStyle w:val="BodyText"/>
        <w:spacing w:line="387" w:lineRule="auto"/>
      </w:pPr>
    </w:p>
    <w:p>
      <w:pPr>
        <w:spacing w:before="150" w:line="103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4"/>
          <w:sz w:val="46"/>
          <w:szCs w:val="46"/>
        </w:rPr>
        <w:t>2.</w:t>
      </w:r>
      <w:r>
        <w:rPr>
          <w:rFonts w:ascii="SimHei" w:eastAsia="SimHei" w:hAnsi="SimHei" w:cs="SimHei"/>
          <w:spacing w:val="-86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4"/>
          <w:sz w:val="46"/>
          <w:szCs w:val="46"/>
        </w:rPr>
        <w:t>供应链绿色标准：要求供应商符合绿色生产标准，选择</w:t>
      </w:r>
      <w:r>
        <w:rPr>
          <w:rFonts w:ascii="SimHei" w:eastAsia="SimHei" w:hAnsi="SimHei" w:cs="SimHei"/>
          <w:spacing w:val="13"/>
          <w:position w:val="44"/>
          <w:sz w:val="46"/>
          <w:szCs w:val="46"/>
        </w:rPr>
        <w:t>环保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材料，推动整个供应链的绿色化。</w:t>
      </w:r>
    </w:p>
    <w:p>
      <w:pPr>
        <w:pStyle w:val="BodyText"/>
        <w:spacing w:line="387" w:lineRule="auto"/>
      </w:pPr>
    </w:p>
    <w:p>
      <w:pPr>
        <w:spacing w:before="150" w:line="103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position w:val="44"/>
          <w:sz w:val="46"/>
          <w:szCs w:val="46"/>
        </w:rPr>
        <w:t>3.</w:t>
      </w:r>
      <w:r>
        <w:rPr>
          <w:rFonts w:ascii="SimHei" w:eastAsia="SimHei" w:hAnsi="SimHei" w:cs="SimHei"/>
          <w:spacing w:val="-72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position w:val="44"/>
          <w:sz w:val="46"/>
          <w:szCs w:val="46"/>
        </w:rPr>
        <w:t>员工环保培训：通过培训员工环保理念，提高员工对环保问</w:t>
      </w:r>
    </w:p>
    <w:p>
      <w:pPr>
        <w:spacing w:before="3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题的认识，使其成为绿色生产的积极推动者。</w:t>
      </w:r>
    </w:p>
    <w:p>
      <w:pPr>
        <w:pStyle w:val="BodyText"/>
        <w:spacing w:line="436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6"/>
          <w:sz w:val="46"/>
          <w:szCs w:val="46"/>
        </w:rPr>
        <w:t>(五)品牌联合和跨界合作</w:t>
      </w:r>
    </w:p>
    <w:p>
      <w:pPr>
        <w:pStyle w:val="BodyText"/>
        <w:spacing w:line="258" w:lineRule="auto"/>
      </w:pPr>
    </w:p>
    <w:p>
      <w:pPr>
        <w:spacing w:before="150" w:line="1073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7"/>
          <w:sz w:val="46"/>
          <w:szCs w:val="46"/>
        </w:rPr>
        <w:t>为扩大品牌影响力，智慧旅游将积极寻求品牌联合和跨界合作的</w:t>
      </w:r>
    </w:p>
    <w:p>
      <w:pPr>
        <w:spacing w:before="1" w:line="222" w:lineRule="auto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6"/>
          <w:sz w:val="46"/>
          <w:szCs w:val="46"/>
        </w:rPr>
        <w:t>机会：</w:t>
      </w:r>
    </w:p>
    <w:p>
      <w:pPr>
        <w:pStyle w:val="BodyText"/>
        <w:spacing w:line="341" w:lineRule="auto"/>
      </w:pPr>
    </w:p>
    <w:p>
      <w:pPr>
        <w:spacing w:before="150" w:line="1030" w:lineRule="exact"/>
        <w:ind w:left="960"/>
        <w:rPr>
          <w:rFonts w:ascii="SimHei" w:eastAsia="SimHei" w:hAnsi="SimHei" w:cs="SimHei"/>
          <w:sz w:val="46"/>
          <w:szCs w:val="46"/>
        </w:rPr>
        <w:sectPr>
          <w:footerReference w:type="default" r:id="rId36"/>
          <w:pgSz w:w="20000" w:h="28260"/>
          <w:pgMar w:top="1515" w:right="2839" w:bottom="1889" w:left="3000" w:header="0" w:footer="1650" w:gutter="0"/>
          <w:pgNumType w:start="33"/>
          <w:cols w:space="708"/>
        </w:sectPr>
      </w:pPr>
      <w:r>
        <w:rPr>
          <w:rFonts w:ascii="SimHei" w:eastAsia="SimHei" w:hAnsi="SimHei" w:cs="SimHei"/>
          <w:spacing w:val="14"/>
          <w:position w:val="44"/>
          <w:sz w:val="46"/>
          <w:szCs w:val="46"/>
        </w:rPr>
        <w:t>1.</w:t>
      </w:r>
      <w:r>
        <w:rPr>
          <w:rFonts w:ascii="SimHei" w:eastAsia="SimHei" w:hAnsi="SimHei" w:cs="SimHei"/>
          <w:spacing w:val="-48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4"/>
          <w:sz w:val="46"/>
          <w:szCs w:val="46"/>
        </w:rPr>
        <w:t>全球设计师合作：寻求与国际知名设计师的合作，共同推出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独特的设计系列产品，提升品牌设计水平。</w:t>
      </w:r>
    </w:p>
    <w:p>
      <w:pPr>
        <w:pStyle w:val="BodyText"/>
        <w:spacing w:line="406" w:lineRule="auto"/>
      </w:pPr>
    </w:p>
    <w:p>
      <w:pPr>
        <w:spacing w:before="151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2.</w:t>
      </w:r>
      <w:r>
        <w:rPr>
          <w:rFonts w:ascii="SimHei" w:eastAsia="SimHei" w:hAnsi="SimHei" w:cs="SimHei"/>
          <w:spacing w:val="-7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sz w:val="46"/>
          <w:szCs w:val="46"/>
        </w:rPr>
        <w:t>智慧旅游行业创新合作：与其他智慧旅游行业进行更深度的</w:t>
      </w:r>
    </w:p>
    <w:p>
      <w:pPr>
        <w:pStyle w:val="BodyText"/>
        <w:spacing w:line="321" w:lineRule="auto"/>
      </w:pPr>
    </w:p>
    <w:p>
      <w:pPr>
        <w:spacing w:before="150" w:line="213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"/>
          <w:sz w:val="46"/>
          <w:szCs w:val="46"/>
        </w:rPr>
        <w:t>创新合作，如科技、艺术等，推出更具前瞻性的产品。</w:t>
      </w:r>
    </w:p>
    <w:p>
      <w:pPr>
        <w:spacing w:line="213" w:lineRule="auto"/>
        <w:rPr>
          <w:rFonts w:ascii="SimHei" w:eastAsia="SimHei" w:hAnsi="SimHei" w:cs="SimHei"/>
          <w:sz w:val="46"/>
          <w:szCs w:val="46"/>
        </w:rPr>
        <w:sectPr>
          <w:footerReference w:type="default" r:id="rId37"/>
          <w:type w:val="nextPage"/>
          <w:pgSz w:w="20000" w:h="28260"/>
          <w:pgMar w:top="1515" w:right="2839" w:bottom="1889" w:left="3000" w:header="0" w:footer="1650" w:gutter="0"/>
          <w:pgNumType w:start="34"/>
          <w:cols w:space="708"/>
          <w:titlePg w:val="0"/>
        </w:sectPr>
      </w:pPr>
    </w:p>
    <w:p>
      <w:pPr>
        <w:spacing w:before="60" w:line="222" w:lineRule="auto"/>
        <w:ind w:left="55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4"/>
          <w:sz w:val="30"/>
          <w:szCs w:val="30"/>
        </w:rPr>
        <w:t>智慧旅游专题展望报告</w:t>
      </w:r>
    </w:p>
    <w:p>
      <w:pPr>
        <w:pStyle w:val="BodyText"/>
        <w:spacing w:line="324" w:lineRule="auto"/>
      </w:pPr>
    </w:p>
    <w:p>
      <w:pPr>
        <w:pStyle w:val="BodyText"/>
        <w:spacing w:line="324" w:lineRule="auto"/>
      </w:pPr>
    </w:p>
    <w:p>
      <w:pPr>
        <w:spacing w:before="146" w:line="1071" w:lineRule="exact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3"/>
          <w:position w:val="48"/>
          <w:sz w:val="45"/>
          <w:szCs w:val="45"/>
        </w:rPr>
        <w:t>3.</w:t>
      </w:r>
      <w:r>
        <w:rPr>
          <w:rFonts w:ascii="SimHei" w:eastAsia="SimHei" w:hAnsi="SimHei" w:cs="SimHei"/>
          <w:spacing w:val="-53"/>
          <w:position w:val="48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3"/>
          <w:position w:val="48"/>
          <w:sz w:val="45"/>
          <w:szCs w:val="45"/>
        </w:rPr>
        <w:t>社交媒体平台深度合作：与社交媒体平台展开深度合作，通</w:t>
      </w:r>
    </w:p>
    <w:p>
      <w:pPr>
        <w:spacing w:before="1" w:line="218" w:lineRule="auto"/>
        <w:ind w:left="5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15"/>
          <w:sz w:val="45"/>
          <w:szCs w:val="45"/>
        </w:rPr>
        <w:t>过社交媒体渠道推动品牌传播，提高品牌知名度和用户黏性。</w:t>
      </w:r>
    </w:p>
    <w:p>
      <w:pPr>
        <w:pStyle w:val="BodyText"/>
        <w:spacing w:line="386" w:lineRule="auto"/>
      </w:pPr>
    </w:p>
    <w:p>
      <w:pPr>
        <w:spacing w:before="146" w:line="221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(六)新型运营方式</w:t>
      </w:r>
    </w:p>
    <w:p>
      <w:pPr>
        <w:pStyle w:val="BodyText"/>
        <w:spacing w:line="343" w:lineRule="auto"/>
      </w:pPr>
    </w:p>
    <w:p>
      <w:pPr>
        <w:spacing w:before="146" w:line="1032" w:lineRule="exact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position w:val="44"/>
          <w:sz w:val="45"/>
          <w:szCs w:val="45"/>
        </w:rPr>
        <w:t>为推动智慧旅游的全面发展,新型运营方式将进一步塑造品牌形</w:t>
      </w:r>
    </w:p>
    <w:p>
      <w:pPr>
        <w:spacing w:before="1" w:line="221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象和提升市场竞争力：</w:t>
      </w:r>
    </w:p>
    <w:p>
      <w:pPr>
        <w:pStyle w:val="BodyText"/>
        <w:spacing w:line="358" w:lineRule="auto"/>
      </w:pPr>
    </w:p>
    <w:p>
      <w:pPr>
        <w:spacing w:before="147" w:line="427" w:lineRule="auto"/>
        <w:ind w:left="50" w:right="255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sz w:val="45"/>
          <w:szCs w:val="45"/>
        </w:rPr>
        <w:t>1.</w:t>
      </w:r>
      <w:r>
        <w:rPr>
          <w:rFonts w:ascii="SimHei" w:eastAsia="SimHei" w:hAnsi="SimHei" w:cs="SimHei"/>
          <w:spacing w:val="-2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2"/>
          <w:sz w:val="45"/>
          <w:szCs w:val="45"/>
        </w:rPr>
        <w:t>智能化产品推广：强化智能化产品推广，通过人工智能技术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提高广告的个性化和用户体验。引入语音搜索技术，使消费者可以更</w:t>
      </w:r>
    </w:p>
    <w:p>
      <w:pPr>
        <w:spacing w:before="2" w:line="220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便捷地搜索和了解产品信息。</w:t>
      </w:r>
    </w:p>
    <w:p>
      <w:pPr>
        <w:pStyle w:val="BodyText"/>
        <w:spacing w:line="382" w:lineRule="auto"/>
      </w:pPr>
    </w:p>
    <w:p>
      <w:pPr>
        <w:spacing w:before="147" w:line="435" w:lineRule="auto"/>
        <w:ind w:left="50" w:right="238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2.</w:t>
      </w:r>
      <w:r>
        <w:rPr>
          <w:rFonts w:ascii="SimHei" w:eastAsia="SimHei" w:hAnsi="SimHei" w:cs="SimHei"/>
          <w:spacing w:val="-7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9"/>
          <w:sz w:val="45"/>
          <w:szCs w:val="45"/>
        </w:rPr>
        <w:t>线上线下结合销售：</w:t>
      </w:r>
      <w:r>
        <w:rPr>
          <w:rFonts w:ascii="SimHei" w:eastAsia="SimHei" w:hAnsi="SimHei" w:cs="SimHei"/>
          <w:spacing w:val="19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9"/>
          <w:sz w:val="45"/>
          <w:szCs w:val="45"/>
        </w:rPr>
        <w:t>深入挖掘线上线下结合的潜力，通过大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3"/>
          <w:sz w:val="45"/>
          <w:szCs w:val="45"/>
        </w:rPr>
        <w:t>数据分析，调整产品在不同渠道的定位，实现更精准的销售策略。引</w:t>
      </w:r>
    </w:p>
    <w:p>
      <w:pPr>
        <w:spacing w:before="2" w:line="212" w:lineRule="auto"/>
        <w:ind w:left="4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入虚拟现实</w:t>
      </w:r>
      <w:r>
        <w:rPr>
          <w:rFonts w:ascii="SimSun" w:eastAsia="SimSun" w:hAnsi="SimSun" w:cs="SimSun"/>
          <w:spacing w:val="11"/>
          <w:sz w:val="45"/>
          <w:szCs w:val="45"/>
        </w:rPr>
        <w:t>(</w:t>
      </w:r>
      <w:r>
        <w:rPr>
          <w:rFonts w:ascii="SimSun" w:eastAsia="SimSun" w:hAnsi="SimSun" w:cs="SimSun"/>
          <w:sz w:val="45"/>
          <w:szCs w:val="45"/>
        </w:rPr>
        <w:t>VR</w:t>
      </w:r>
      <w:r>
        <w:rPr>
          <w:rFonts w:ascii="SimSun" w:eastAsia="SimSun" w:hAnsi="SimSun" w:cs="SimSun"/>
          <w:spacing w:val="11"/>
          <w:sz w:val="45"/>
          <w:szCs w:val="45"/>
        </w:rPr>
        <w:t>)</w:t>
      </w:r>
      <w:r>
        <w:rPr>
          <w:rFonts w:ascii="SimSun" w:eastAsia="SimSun" w:hAnsi="SimSun" w:cs="SimSun"/>
          <w:spacing w:val="-4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和实际体验相结合的线下展示，营造独特购物氛围。</w:t>
      </w:r>
    </w:p>
    <w:p>
      <w:pPr>
        <w:pStyle w:val="BodyText"/>
        <w:spacing w:line="360" w:lineRule="auto"/>
      </w:pPr>
    </w:p>
    <w:p>
      <w:pPr>
        <w:spacing w:before="147" w:line="423" w:lineRule="auto"/>
        <w:ind w:left="50" w:right="210" w:firstLine="9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3.</w:t>
      </w:r>
      <w:r>
        <w:rPr>
          <w:rFonts w:ascii="SimHei" w:eastAsia="SimHei" w:hAnsi="SimHei" w:cs="SimHei"/>
          <w:spacing w:val="-40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9"/>
          <w:sz w:val="45"/>
          <w:szCs w:val="45"/>
        </w:rPr>
        <w:t>增值服务和个性定制：</w:t>
      </w:r>
      <w:r>
        <w:rPr>
          <w:rFonts w:ascii="SimHei" w:eastAsia="SimHei" w:hAnsi="SimHei" w:cs="SimHei"/>
          <w:spacing w:val="14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9"/>
          <w:sz w:val="45"/>
          <w:szCs w:val="45"/>
        </w:rPr>
        <w:t>拓展增值服务范围，包括定期更新的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7"/>
          <w:sz w:val="45"/>
          <w:szCs w:val="45"/>
        </w:rPr>
        <w:t>增值服务包，为消费者提供更多专属福利。推出</w:t>
      </w:r>
      <w:r>
        <w:rPr>
          <w:rFonts w:ascii="SimHei" w:eastAsia="SimHei" w:hAnsi="SimHei" w:cs="SimHei"/>
          <w:spacing w:val="16"/>
          <w:sz w:val="45"/>
          <w:szCs w:val="45"/>
        </w:rPr>
        <w:t>更多</w:t>
      </w:r>
      <w:r>
        <w:rPr>
          <w:rFonts w:ascii="SimHei" w:eastAsia="SimHei" w:hAnsi="SimHei" w:cs="SimHei"/>
          <w:spacing w:val="16"/>
          <w:sz w:val="45"/>
          <w:szCs w:val="45"/>
        </w:rPr>
        <w:t xml:space="preserve"> </w:t>
      </w:r>
      <w:r>
        <w:rPr>
          <w:rFonts w:ascii="SimSun" w:eastAsia="SimSun" w:hAnsi="SimSun" w:cs="SimSun"/>
          <w:sz w:val="45"/>
          <w:szCs w:val="45"/>
        </w:rPr>
        <w:t>Al</w:t>
      </w:r>
      <w:r>
        <w:rPr>
          <w:rFonts w:ascii="SimSun" w:eastAsia="SimSun" w:hAnsi="SimSun" w:cs="SimSun"/>
          <w:spacing w:val="-5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6"/>
          <w:sz w:val="45"/>
          <w:szCs w:val="45"/>
        </w:rPr>
        <w:t>智能建议，</w:t>
      </w:r>
    </w:p>
    <w:p>
      <w:pPr>
        <w:spacing w:before="2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根据用户的购物历史和喜好，提供个性化产品推荐。</w:t>
      </w:r>
    </w:p>
    <w:p>
      <w:pPr>
        <w:pStyle w:val="BodyText"/>
        <w:spacing w:line="414" w:lineRule="auto"/>
      </w:pPr>
    </w:p>
    <w:p>
      <w:pPr>
        <w:spacing w:before="147" w:line="422" w:lineRule="auto"/>
        <w:ind w:left="49" w:firstLine="89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6"/>
          <w:sz w:val="45"/>
          <w:szCs w:val="45"/>
        </w:rPr>
        <w:t>4.</w:t>
      </w:r>
      <w:r>
        <w:rPr>
          <w:rFonts w:ascii="SimHei" w:eastAsia="SimHei" w:hAnsi="SimHei" w:cs="SimHei"/>
          <w:spacing w:val="-3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6"/>
          <w:sz w:val="45"/>
          <w:szCs w:val="45"/>
        </w:rPr>
        <w:t>绿色环保理念倡导：深化绿色环保理念，建立全球环保倡议，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与其他企业合作推动产业的绿色升级。积极参与环保公益活动，提高</w:t>
      </w:r>
    </w:p>
    <w:p>
      <w:pPr>
        <w:spacing w:before="2" w:line="220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4"/>
          <w:sz w:val="45"/>
          <w:szCs w:val="45"/>
        </w:rPr>
        <w:t>品牌的社会责任感。</w:t>
      </w:r>
    </w:p>
    <w:p>
      <w:pPr>
        <w:pStyle w:val="BodyText"/>
        <w:spacing w:line="422" w:lineRule="auto"/>
      </w:pPr>
    </w:p>
    <w:p>
      <w:pPr>
        <w:spacing w:before="147" w:line="1000" w:lineRule="exact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position w:val="41"/>
          <w:sz w:val="45"/>
          <w:szCs w:val="45"/>
        </w:rPr>
        <w:t>5.</w:t>
      </w:r>
      <w:r>
        <w:rPr>
          <w:rFonts w:ascii="SimHei" w:eastAsia="SimHei" w:hAnsi="SimHei" w:cs="SimHei"/>
          <w:spacing w:val="-52"/>
          <w:position w:val="4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2"/>
          <w:position w:val="41"/>
          <w:sz w:val="45"/>
          <w:szCs w:val="45"/>
        </w:rPr>
        <w:t>品牌联合和跨界合作：不断寻求创新性的品牌联合和跨界合</w:t>
      </w:r>
    </w:p>
    <w:p>
      <w:pPr>
        <w:spacing w:before="3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作，与环保组织、艺术家和科技公司等展开深度合作，推动品牌更多</w:t>
      </w:r>
    </w:p>
    <w:p>
      <w:pPr>
        <w:pStyle w:val="BodyText"/>
        <w:spacing w:line="364" w:lineRule="auto"/>
      </w:pPr>
    </w:p>
    <w:p>
      <w:pPr>
        <w:spacing w:before="147" w:line="221" w:lineRule="auto"/>
        <w:ind w:left="56"/>
        <w:rPr>
          <w:rFonts w:ascii="SimHei" w:eastAsia="SimHei" w:hAnsi="SimHei" w:cs="SimHei"/>
          <w:sz w:val="45"/>
          <w:szCs w:val="45"/>
        </w:rPr>
        <w:sectPr>
          <w:footerReference w:type="default" r:id="rId38"/>
          <w:pgSz w:w="20000" w:h="28260"/>
          <w:pgMar w:top="1505" w:right="2804" w:bottom="1889" w:left="3000" w:header="0" w:footer="1650" w:gutter="0"/>
          <w:pgNumType w:start="35"/>
          <w:cols w:space="708"/>
        </w:sectPr>
      </w:pPr>
      <w:r>
        <w:rPr>
          <w:rFonts w:ascii="SimHei" w:eastAsia="SimHei" w:hAnsi="SimHei" w:cs="SimHei"/>
          <w:b/>
          <w:bCs/>
          <w:spacing w:val="-5"/>
          <w:sz w:val="45"/>
          <w:szCs w:val="45"/>
        </w:rPr>
        <w:t>元化的发展。</w:t>
      </w:r>
    </w:p>
    <w:p>
      <w:pPr>
        <w:pStyle w:val="BodyText"/>
        <w:spacing w:line="404" w:lineRule="auto"/>
      </w:pPr>
    </w:p>
    <w:p>
      <w:pPr>
        <w:spacing w:before="147" w:line="1019" w:lineRule="exact"/>
        <w:ind w:left="97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3"/>
          <w:position w:val="42"/>
          <w:sz w:val="45"/>
          <w:szCs w:val="45"/>
        </w:rPr>
        <w:t>智慧旅游将巩固其在市场上的地位,实现品牌的可持续增长和全</w:t>
      </w:r>
    </w:p>
    <w:p>
      <w:pPr>
        <w:spacing w:before="2" w:line="212" w:lineRule="auto"/>
        <w:ind w:left="5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7"/>
          <w:sz w:val="45"/>
          <w:szCs w:val="45"/>
        </w:rPr>
        <w:t>球化发展。这不仅有助于满足消费者多元化的需求</w:t>
      </w:r>
      <w:r>
        <w:rPr>
          <w:rFonts w:ascii="SimHei" w:eastAsia="SimHei" w:hAnsi="SimHei" w:cs="SimHei"/>
          <w:b/>
          <w:bCs/>
          <w:spacing w:val="6"/>
          <w:sz w:val="45"/>
          <w:szCs w:val="45"/>
        </w:rPr>
        <w:t>，同时也将促使企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39"/>
          <w:type w:val="nextPage"/>
          <w:pgSz w:w="20000" w:h="28260"/>
          <w:pgMar w:top="1505" w:right="2804" w:bottom="1889" w:left="3000" w:header="0" w:footer="1650" w:gutter="0"/>
          <w:pgNumType w:start="36"/>
          <w:cols w:space="708"/>
          <w:titlePg w:val="0"/>
        </w:sectPr>
      </w:pPr>
    </w:p>
    <w:p>
      <w:pPr>
        <w:spacing w:before="60" w:line="222" w:lineRule="auto"/>
        <w:ind w:left="550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4"/>
          <w:sz w:val="30"/>
          <w:szCs w:val="30"/>
        </w:rPr>
        <w:t>智慧旅游专题展望报告</w:t>
      </w:r>
    </w:p>
    <w:p>
      <w:pPr>
        <w:pStyle w:val="BodyText"/>
        <w:spacing w:line="304" w:lineRule="auto"/>
      </w:pPr>
    </w:p>
    <w:p>
      <w:pPr>
        <w:pStyle w:val="BodyText"/>
        <w:spacing w:line="304" w:lineRule="auto"/>
      </w:pPr>
    </w:p>
    <w:p>
      <w:pPr>
        <w:spacing w:before="149" w:line="1092" w:lineRule="exact"/>
        <w:ind w:left="56"/>
        <w:rPr>
          <w:rFonts w:ascii="SimHei" w:eastAsia="SimHei" w:hAnsi="SimHei" w:cs="SimHei"/>
          <w:sz w:val="46"/>
          <w:szCs w:val="46"/>
        </w:rPr>
      </w:pPr>
      <w:bookmarkStart w:id="14" w:name="bookmark15"/>
      <w:bookmarkEnd w:id="14"/>
      <w:r>
        <w:rPr>
          <w:rFonts w:ascii="SimHei" w:eastAsia="SimHei" w:hAnsi="SimHei" w:cs="SimHei"/>
          <w:b/>
          <w:bCs/>
          <w:spacing w:val="-3"/>
          <w:position w:val="47"/>
          <w:sz w:val="46"/>
          <w:szCs w:val="46"/>
        </w:rPr>
        <w:t>业在智慧旅游行业中更具领导力和创新力。</w:t>
      </w:r>
    </w:p>
    <w:p>
      <w:pPr>
        <w:spacing w:before="1" w:line="221" w:lineRule="auto"/>
        <w:ind w:left="97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3"/>
          <w:sz w:val="46"/>
          <w:szCs w:val="46"/>
        </w:rPr>
        <w:t>(三)、智慧旅游风险管理</w:t>
      </w:r>
    </w:p>
    <w:p>
      <w:pPr>
        <w:pStyle w:val="BodyText"/>
        <w:spacing w:line="331" w:lineRule="auto"/>
      </w:pPr>
    </w:p>
    <w:p>
      <w:pPr>
        <w:spacing w:before="150" w:line="222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1.</w:t>
      </w:r>
      <w:r>
        <w:rPr>
          <w:rFonts w:ascii="SimHei" w:eastAsia="SimHei" w:hAnsi="SimHei" w:cs="SimHei"/>
          <w:spacing w:val="-7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市场风险管理</w:t>
      </w:r>
    </w:p>
    <w:p>
      <w:pPr>
        <w:pStyle w:val="BodyText"/>
        <w:spacing w:line="376" w:lineRule="auto"/>
      </w:pPr>
    </w:p>
    <w:p>
      <w:pPr>
        <w:spacing w:before="149" w:line="1018" w:lineRule="exact"/>
        <w:ind w:right="85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position w:val="41"/>
          <w:sz w:val="46"/>
          <w:szCs w:val="46"/>
        </w:rPr>
        <w:t>市场的不确定性对智慧旅游构成了潜在威胁。为了降低市场风险</w:t>
      </w:r>
    </w:p>
    <w:p>
      <w:pPr>
        <w:spacing w:before="2" w:line="220" w:lineRule="auto"/>
        <w:ind w:left="4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公司将采用以下策略：</w:t>
      </w:r>
    </w:p>
    <w:p>
      <w:pPr>
        <w:pStyle w:val="BodyText"/>
        <w:spacing w:line="348" w:lineRule="auto"/>
      </w:pPr>
    </w:p>
    <w:p>
      <w:pPr>
        <w:spacing w:before="150" w:line="1010" w:lineRule="exact"/>
        <w:ind w:right="123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2"/>
          <w:sz w:val="46"/>
          <w:szCs w:val="46"/>
        </w:rPr>
        <w:t>市场调研与趋势分析：</w:t>
      </w:r>
      <w:r>
        <w:rPr>
          <w:rFonts w:ascii="SimHei" w:eastAsia="SimHei" w:hAnsi="SimHei" w:cs="SimHei"/>
          <w:spacing w:val="3"/>
          <w:position w:val="42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position w:val="42"/>
          <w:sz w:val="46"/>
          <w:szCs w:val="46"/>
        </w:rPr>
        <w:t>定期进行全面的市场调研，深入</w:t>
      </w:r>
      <w:r>
        <w:rPr>
          <w:rFonts w:ascii="SimHei" w:eastAsia="SimHei" w:hAnsi="SimHei" w:cs="SimHei"/>
          <w:spacing w:val="2"/>
          <w:position w:val="42"/>
          <w:sz w:val="46"/>
          <w:szCs w:val="46"/>
        </w:rPr>
        <w:t>了解客</w:t>
      </w:r>
    </w:p>
    <w:p>
      <w:pPr>
        <w:spacing w:before="2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户需求和竞争态势，及时调整产品策略以适应市场变化。</w:t>
      </w:r>
    </w:p>
    <w:p>
      <w:pPr>
        <w:pStyle w:val="BodyText"/>
        <w:spacing w:line="397" w:lineRule="auto"/>
      </w:pPr>
    </w:p>
    <w:p>
      <w:pPr>
        <w:spacing w:before="150" w:line="1020" w:lineRule="exact"/>
        <w:ind w:right="140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3"/>
          <w:sz w:val="46"/>
          <w:szCs w:val="46"/>
        </w:rPr>
        <w:t>多元化产品线：</w:t>
      </w:r>
      <w:r>
        <w:rPr>
          <w:rFonts w:ascii="SimHei" w:eastAsia="SimHei" w:hAnsi="SimHei" w:cs="SimHei"/>
          <w:spacing w:val="2"/>
          <w:position w:val="4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2"/>
          <w:position w:val="43"/>
          <w:sz w:val="46"/>
          <w:szCs w:val="46"/>
        </w:rPr>
        <w:t>提供多样化的产品线，以迎合不同客户群体的</w:t>
      </w:r>
    </w:p>
    <w:p>
      <w:pPr>
        <w:spacing w:before="3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需求，减轻单一产品或市场的风险。</w:t>
      </w:r>
    </w:p>
    <w:p>
      <w:pPr>
        <w:pStyle w:val="BodyText"/>
        <w:spacing w:line="397" w:lineRule="auto"/>
      </w:pPr>
    </w:p>
    <w:p>
      <w:pPr>
        <w:spacing w:before="150" w:line="1020" w:lineRule="exact"/>
        <w:ind w:right="123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3"/>
          <w:sz w:val="46"/>
          <w:szCs w:val="46"/>
        </w:rPr>
        <w:t>快速响应机制：</w:t>
      </w:r>
      <w:r>
        <w:rPr>
          <w:rFonts w:ascii="SimHei" w:eastAsia="SimHei" w:hAnsi="SimHei" w:cs="SimHei"/>
          <w:spacing w:val="3"/>
          <w:position w:val="4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position w:val="43"/>
          <w:sz w:val="46"/>
          <w:szCs w:val="46"/>
        </w:rPr>
        <w:t>设立灵活的生产和供应链体系，使公司能</w:t>
      </w:r>
      <w:r>
        <w:rPr>
          <w:rFonts w:ascii="SimHei" w:eastAsia="SimHei" w:hAnsi="SimHei" w:cs="SimHei"/>
          <w:spacing w:val="2"/>
          <w:position w:val="43"/>
          <w:sz w:val="46"/>
          <w:szCs w:val="46"/>
        </w:rPr>
        <w:t>够迅</w:t>
      </w:r>
    </w:p>
    <w:p>
      <w:pPr>
        <w:spacing w:before="2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速应对市场变化，保持竞争力。</w:t>
      </w:r>
    </w:p>
    <w:p>
      <w:pPr>
        <w:pStyle w:val="BodyText"/>
        <w:spacing w:line="378" w:lineRule="auto"/>
      </w:pPr>
    </w:p>
    <w:p>
      <w:pPr>
        <w:spacing w:before="150" w:line="222" w:lineRule="auto"/>
        <w:ind w:left="120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2.</w:t>
      </w:r>
      <w:r>
        <w:rPr>
          <w:rFonts w:ascii="SimHei" w:eastAsia="SimHei" w:hAnsi="SimHei" w:cs="SimHei"/>
          <w:spacing w:val="-6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4"/>
          <w:sz w:val="46"/>
          <w:szCs w:val="46"/>
        </w:rPr>
        <w:t>供应链风险管理</w:t>
      </w:r>
    </w:p>
    <w:p>
      <w:pPr>
        <w:pStyle w:val="BodyText"/>
        <w:spacing w:line="324" w:lineRule="auto"/>
      </w:pPr>
    </w:p>
    <w:p>
      <w:pPr>
        <w:spacing w:before="150" w:line="1073" w:lineRule="exact"/>
        <w:ind w:right="119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7"/>
          <w:sz w:val="46"/>
          <w:szCs w:val="46"/>
        </w:rPr>
        <w:t>智慧旅游的制品涉及复杂的供应链，因此对供应链的风险进行全</w:t>
      </w:r>
    </w:p>
    <w:p>
      <w:pPr>
        <w:spacing w:before="1" w:line="22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sz w:val="46"/>
          <w:szCs w:val="46"/>
        </w:rPr>
        <w:t>面管理至关重要：</w:t>
      </w:r>
    </w:p>
    <w:p>
      <w:pPr>
        <w:pStyle w:val="BodyText"/>
        <w:spacing w:line="341" w:lineRule="auto"/>
      </w:pPr>
    </w:p>
    <w:p>
      <w:pPr>
        <w:spacing w:before="149" w:line="1041" w:lineRule="exact"/>
        <w:ind w:right="109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4"/>
          <w:sz w:val="46"/>
          <w:szCs w:val="46"/>
        </w:rPr>
        <w:t>供应商多元化：</w:t>
      </w:r>
      <w:r>
        <w:rPr>
          <w:rFonts w:ascii="SimHei" w:eastAsia="SimHei" w:hAnsi="SimHei" w:cs="SimHei"/>
          <w:spacing w:val="3"/>
          <w:position w:val="44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position w:val="44"/>
          <w:sz w:val="46"/>
          <w:szCs w:val="46"/>
        </w:rPr>
        <w:t>建立多个供应商合作关系，减少对单一供应商</w:t>
      </w:r>
    </w:p>
    <w:p>
      <w:pPr>
        <w:spacing w:before="2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的依赖，降低由供应链中断引起的潜在风险。</w:t>
      </w:r>
    </w:p>
    <w:p>
      <w:pPr>
        <w:pStyle w:val="BodyText"/>
        <w:spacing w:line="357" w:lineRule="auto"/>
      </w:pPr>
    </w:p>
    <w:p>
      <w:pPr>
        <w:spacing w:before="150" w:line="1060" w:lineRule="exact"/>
        <w:ind w:right="145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6"/>
          <w:sz w:val="46"/>
          <w:szCs w:val="46"/>
        </w:rPr>
        <w:t>紧急计划和备货：</w:t>
      </w:r>
      <w:r>
        <w:rPr>
          <w:rFonts w:ascii="SimHei" w:eastAsia="SimHei" w:hAnsi="SimHei" w:cs="SimHei"/>
          <w:spacing w:val="2"/>
          <w:position w:val="46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2"/>
          <w:position w:val="46"/>
          <w:sz w:val="46"/>
          <w:szCs w:val="46"/>
        </w:rPr>
        <w:t>制定完善的紧急计划，确保公司在面临供应</w:t>
      </w:r>
    </w:p>
    <w:p>
      <w:pPr>
        <w:spacing w:before="3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链问题时能够及时调整，并保持足够的备货水平。</w:t>
      </w:r>
    </w:p>
    <w:p>
      <w:pPr>
        <w:pStyle w:val="BodyText"/>
        <w:spacing w:line="368" w:lineRule="auto"/>
      </w:pPr>
    </w:p>
    <w:p>
      <w:pPr>
        <w:spacing w:before="149" w:line="222" w:lineRule="auto"/>
        <w:ind w:left="119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sz w:val="46"/>
          <w:szCs w:val="46"/>
        </w:rPr>
        <w:t>3.</w:t>
      </w:r>
      <w:r>
        <w:rPr>
          <w:rFonts w:ascii="SimHei" w:eastAsia="SimHei" w:hAnsi="SimHei" w:cs="SimHei"/>
          <w:spacing w:val="-7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7"/>
          <w:sz w:val="46"/>
          <w:szCs w:val="46"/>
        </w:rPr>
        <w:t>技术风险管理</w:t>
      </w:r>
    </w:p>
    <w:p>
      <w:pPr>
        <w:pStyle w:val="BodyText"/>
        <w:spacing w:line="344" w:lineRule="auto"/>
        <w:sectPr>
          <w:footerReference w:type="default" r:id="rId40"/>
          <w:pgSz w:w="20000" w:h="28260"/>
          <w:pgMar w:top="1505" w:right="2940" w:bottom="1888" w:left="3000" w:header="0" w:footer="1650" w:gutter="0"/>
          <w:pgNumType w:start="37"/>
          <w:cols w:space="708"/>
        </w:sectPr>
      </w:pPr>
    </w:p>
    <w:p>
      <w:pPr>
        <w:spacing w:before="151" w:line="1061" w:lineRule="exact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position w:val="46"/>
          <w:sz w:val="46"/>
          <w:szCs w:val="46"/>
        </w:rPr>
        <w:t>随着科技的快速发展，智慧旅游需要不断创新以维持竞争优势。</w:t>
      </w:r>
    </w:p>
    <w:p>
      <w:pPr>
        <w:spacing w:before="2" w:line="221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技术风险管理措施包括：</w:t>
      </w:r>
    </w:p>
    <w:p>
      <w:pPr>
        <w:pStyle w:val="BodyText"/>
        <w:spacing w:line="334" w:lineRule="auto"/>
      </w:pPr>
    </w:p>
    <w:p>
      <w:pPr>
        <w:spacing w:before="150" w:line="213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技术团队建设：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2"/>
          <w:sz w:val="46"/>
          <w:szCs w:val="46"/>
        </w:rPr>
        <w:t>拥有高效的技术团队，持续跟踪</w:t>
      </w:r>
      <w:r>
        <w:rPr>
          <w:rFonts w:ascii="SimHei" w:eastAsia="SimHei" w:hAnsi="SimHei" w:cs="SimHei"/>
          <w:spacing w:val="1"/>
          <w:sz w:val="46"/>
          <w:szCs w:val="46"/>
        </w:rPr>
        <w:t>智慧旅游行业</w:t>
      </w:r>
    </w:p>
    <w:p>
      <w:pPr>
        <w:spacing w:line="213" w:lineRule="auto"/>
        <w:rPr>
          <w:rFonts w:ascii="SimHei" w:eastAsia="SimHei" w:hAnsi="SimHei" w:cs="SimHei"/>
          <w:sz w:val="46"/>
          <w:szCs w:val="46"/>
        </w:rPr>
        <w:sectPr>
          <w:footerReference w:type="default" r:id="rId41"/>
          <w:type w:val="nextPage"/>
          <w:pgSz w:w="20000" w:h="28260"/>
          <w:pgMar w:top="1505" w:right="2940" w:bottom="1888" w:left="3000" w:header="0" w:footer="1650" w:gutter="0"/>
          <w:pgNumType w:start="38"/>
          <w:cols w:space="708"/>
          <w:titlePg w:val="0"/>
        </w:sectPr>
      </w:pPr>
    </w:p>
    <w:p>
      <w:pPr>
        <w:spacing w:before="60" w:line="222" w:lineRule="auto"/>
        <w:ind w:left="5519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3"/>
          <w:sz w:val="30"/>
          <w:szCs w:val="30"/>
        </w:rPr>
        <w:t>智慧旅游专题展望报告</w:t>
      </w:r>
    </w:p>
    <w:p>
      <w:pPr>
        <w:pStyle w:val="BodyText"/>
        <w:spacing w:line="305" w:lineRule="auto"/>
      </w:pPr>
    </w:p>
    <w:p>
      <w:pPr>
        <w:pStyle w:val="BodyText"/>
        <w:spacing w:line="305" w:lineRule="auto"/>
      </w:pPr>
    </w:p>
    <w:p>
      <w:pPr>
        <w:spacing w:before="150" w:line="213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技术发展，确保产品技术水平和生产工艺的先进性。</w:t>
      </w:r>
    </w:p>
    <w:p>
      <w:pPr>
        <w:pStyle w:val="BodyText"/>
        <w:spacing w:line="387" w:lineRule="auto"/>
      </w:pPr>
    </w:p>
    <w:p>
      <w:pPr>
        <w:spacing w:before="150" w:line="1030" w:lineRule="exact"/>
        <w:ind w:right="59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4"/>
          <w:sz w:val="46"/>
          <w:szCs w:val="46"/>
        </w:rPr>
        <w:t>技术创新投资：</w:t>
      </w:r>
      <w:r>
        <w:rPr>
          <w:rFonts w:ascii="SimHei" w:eastAsia="SimHei" w:hAnsi="SimHei" w:cs="SimHei"/>
          <w:spacing w:val="235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position w:val="44"/>
          <w:sz w:val="46"/>
          <w:szCs w:val="46"/>
        </w:rPr>
        <w:t>将资金投入研发和创新，引入最新技术，提高</w:t>
      </w:r>
    </w:p>
    <w:p>
      <w:pPr>
        <w:spacing w:before="2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产品的技术含量，以适应市场的技术需求。</w:t>
      </w:r>
    </w:p>
    <w:p>
      <w:pPr>
        <w:pStyle w:val="BodyText"/>
        <w:spacing w:line="368" w:lineRule="auto"/>
      </w:pPr>
    </w:p>
    <w:p>
      <w:pPr>
        <w:spacing w:before="149" w:line="222" w:lineRule="auto"/>
        <w:ind w:left="120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4.</w:t>
      </w:r>
      <w:r>
        <w:rPr>
          <w:rFonts w:ascii="SimHei" w:eastAsia="SimHei" w:hAnsi="SimHei" w:cs="SimHei"/>
          <w:spacing w:val="-7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4"/>
          <w:sz w:val="46"/>
          <w:szCs w:val="46"/>
        </w:rPr>
        <w:t>品牌声誉风险管理</w:t>
      </w:r>
    </w:p>
    <w:p>
      <w:pPr>
        <w:pStyle w:val="BodyText"/>
        <w:spacing w:line="374" w:lineRule="auto"/>
      </w:pPr>
    </w:p>
    <w:p>
      <w:pPr>
        <w:spacing w:before="149" w:line="1020" w:lineRule="exact"/>
        <w:ind w:right="89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position w:val="43"/>
          <w:sz w:val="46"/>
          <w:szCs w:val="46"/>
        </w:rPr>
        <w:t>品牌声誉是智慧旅游最为珍贵的资产之一。为保护品牌声誉，公</w:t>
      </w:r>
    </w:p>
    <w:p>
      <w:pPr>
        <w:spacing w:before="2" w:line="220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sz w:val="46"/>
          <w:szCs w:val="46"/>
        </w:rPr>
        <w:t>司将采取以下手段：</w:t>
      </w:r>
    </w:p>
    <w:p>
      <w:pPr>
        <w:pStyle w:val="BodyText"/>
        <w:spacing w:line="358" w:lineRule="auto"/>
      </w:pPr>
    </w:p>
    <w:p>
      <w:pPr>
        <w:spacing w:before="150" w:line="1040" w:lineRule="exact"/>
        <w:ind w:right="70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4"/>
          <w:sz w:val="46"/>
          <w:szCs w:val="46"/>
        </w:rPr>
        <w:t>危机管理团队：</w:t>
      </w:r>
      <w:r>
        <w:rPr>
          <w:rFonts w:ascii="SimHei" w:eastAsia="SimHei" w:hAnsi="SimHei" w:cs="SimHei"/>
          <w:spacing w:val="224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position w:val="44"/>
          <w:sz w:val="46"/>
          <w:szCs w:val="46"/>
        </w:rPr>
        <w:t>建立专业的危机管理团队，制定详尽的危机管</w:t>
      </w:r>
    </w:p>
    <w:p>
      <w:pPr>
        <w:spacing w:before="2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理计划，能够在危机发生时迅速做出反应。</w:t>
      </w:r>
    </w:p>
    <w:p>
      <w:pPr>
        <w:pStyle w:val="BodyText"/>
        <w:spacing w:line="357" w:lineRule="auto"/>
      </w:pPr>
    </w:p>
    <w:p>
      <w:pPr>
        <w:spacing w:before="150" w:line="1050" w:lineRule="exact"/>
        <w:ind w:right="64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5"/>
          <w:sz w:val="46"/>
          <w:szCs w:val="46"/>
        </w:rPr>
        <w:t>透明沟通机制：</w:t>
      </w:r>
      <w:r>
        <w:rPr>
          <w:rFonts w:ascii="SimHei" w:eastAsia="SimHei" w:hAnsi="SimHei" w:cs="SimHei"/>
          <w:spacing w:val="230"/>
          <w:position w:val="4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position w:val="45"/>
          <w:sz w:val="46"/>
          <w:szCs w:val="46"/>
        </w:rPr>
        <w:t>建立透明的沟通渠道，及时向客户和合作伙伴</w:t>
      </w:r>
    </w:p>
    <w:p>
      <w:pPr>
        <w:spacing w:before="3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传递准确信息，减少虚假信息传播对品牌声誉的负面影响。</w:t>
      </w:r>
    </w:p>
    <w:p>
      <w:pPr>
        <w:pStyle w:val="BodyText"/>
        <w:spacing w:line="358" w:lineRule="auto"/>
      </w:pPr>
    </w:p>
    <w:p>
      <w:pPr>
        <w:spacing w:before="149" w:line="222" w:lineRule="auto"/>
        <w:ind w:left="120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sz w:val="46"/>
          <w:szCs w:val="46"/>
        </w:rPr>
        <w:t>5.</w:t>
      </w:r>
      <w:r>
        <w:rPr>
          <w:rFonts w:ascii="SimHei" w:eastAsia="SimHei" w:hAnsi="SimHei" w:cs="SimHei"/>
          <w:spacing w:val="-73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7"/>
          <w:sz w:val="46"/>
          <w:szCs w:val="46"/>
        </w:rPr>
        <w:t>法律合规风险管理</w:t>
      </w:r>
    </w:p>
    <w:p>
      <w:pPr>
        <w:pStyle w:val="BodyText"/>
        <w:spacing w:line="354" w:lineRule="auto"/>
      </w:pPr>
    </w:p>
    <w:p>
      <w:pPr>
        <w:spacing w:before="150" w:line="213" w:lineRule="auto"/>
        <w:ind w:left="100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sz w:val="46"/>
          <w:szCs w:val="46"/>
        </w:rPr>
        <w:t>智慧旅游在国际市场运营，因此法律合规风险管理</w:t>
      </w:r>
      <w:r>
        <w:rPr>
          <w:rFonts w:ascii="SimHei" w:eastAsia="SimHei" w:hAnsi="SimHei" w:cs="SimHei"/>
          <w:spacing w:val="8"/>
          <w:sz w:val="46"/>
          <w:szCs w:val="46"/>
        </w:rPr>
        <w:t>尤为关键：</w:t>
      </w:r>
    </w:p>
    <w:p>
      <w:pPr>
        <w:pStyle w:val="BodyText"/>
        <w:spacing w:line="367" w:lineRule="auto"/>
      </w:pPr>
    </w:p>
    <w:p>
      <w:pPr>
        <w:spacing w:before="150" w:line="1021" w:lineRule="exact"/>
        <w:ind w:right="64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9"/>
          <w:position w:val="43"/>
          <w:sz w:val="46"/>
          <w:szCs w:val="46"/>
        </w:rPr>
        <w:t>全球法务团队：组建专业的全球法务团队，及时了解并遵守各</w:t>
      </w:r>
    </w:p>
    <w:p>
      <w:pPr>
        <w:spacing w:before="2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地法规，确保企业运营合法性。</w:t>
      </w:r>
    </w:p>
    <w:p>
      <w:pPr>
        <w:pStyle w:val="BodyText"/>
        <w:spacing w:line="397" w:lineRule="auto"/>
      </w:pPr>
    </w:p>
    <w:p>
      <w:pPr>
        <w:spacing w:before="150" w:line="1041" w:lineRule="exact"/>
        <w:ind w:right="70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4"/>
          <w:sz w:val="46"/>
          <w:szCs w:val="46"/>
        </w:rPr>
        <w:t>合规培训：</w:t>
      </w:r>
      <w:r>
        <w:rPr>
          <w:rFonts w:ascii="SimHei" w:eastAsia="SimHei" w:hAnsi="SimHei" w:cs="SimHei"/>
          <w:spacing w:val="197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position w:val="44"/>
          <w:sz w:val="46"/>
          <w:szCs w:val="46"/>
        </w:rPr>
        <w:t>为员工提供法律合规培训，确保其在工作中能够识</w:t>
      </w:r>
    </w:p>
    <w:p>
      <w:pPr>
        <w:spacing w:before="2" w:line="221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2"/>
          <w:sz w:val="46"/>
          <w:szCs w:val="46"/>
        </w:rPr>
        <w:t>别和遵守相关法规。</w:t>
      </w:r>
    </w:p>
    <w:p>
      <w:pPr>
        <w:pStyle w:val="BodyText"/>
        <w:spacing w:line="354" w:lineRule="auto"/>
      </w:pPr>
    </w:p>
    <w:p>
      <w:pPr>
        <w:spacing w:before="150" w:line="1040" w:lineRule="exact"/>
        <w:ind w:right="66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4"/>
          <w:sz w:val="46"/>
          <w:szCs w:val="46"/>
        </w:rPr>
        <w:t>法律风险评估：</w:t>
      </w:r>
      <w:r>
        <w:rPr>
          <w:rFonts w:ascii="SimHei" w:eastAsia="SimHei" w:hAnsi="SimHei" w:cs="SimHei"/>
          <w:spacing w:val="230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position w:val="44"/>
          <w:sz w:val="46"/>
          <w:szCs w:val="46"/>
        </w:rPr>
        <w:t>定期进行法律风险评估，以便及时应对潜</w:t>
      </w:r>
      <w:r>
        <w:rPr>
          <w:rFonts w:ascii="SimHei" w:eastAsia="SimHei" w:hAnsi="SimHei" w:cs="SimHei"/>
          <w:spacing w:val="1"/>
          <w:position w:val="44"/>
          <w:sz w:val="46"/>
          <w:szCs w:val="46"/>
        </w:rPr>
        <w:t>在法</w:t>
      </w:r>
    </w:p>
    <w:p>
      <w:pPr>
        <w:spacing w:before="2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律风险，确保公司的经营活动不受到不必要的法律纠纷。</w:t>
      </w:r>
    </w:p>
    <w:p>
      <w:pPr>
        <w:pStyle w:val="BodyText"/>
        <w:spacing w:line="358" w:lineRule="auto"/>
      </w:pPr>
    </w:p>
    <w:p>
      <w:pPr>
        <w:spacing w:before="150" w:line="222" w:lineRule="auto"/>
        <w:ind w:left="120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6.</w:t>
      </w:r>
      <w:r>
        <w:rPr>
          <w:rFonts w:ascii="SimHei" w:eastAsia="SimHei" w:hAnsi="SimHei" w:cs="SimHei"/>
          <w:spacing w:val="-5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金融风险管理</w:t>
      </w:r>
    </w:p>
    <w:p>
      <w:pPr>
        <w:pStyle w:val="BodyText"/>
        <w:spacing w:line="354" w:lineRule="auto"/>
        <w:sectPr>
          <w:footerReference w:type="default" r:id="rId42"/>
          <w:pgSz w:w="20000" w:h="28260"/>
          <w:pgMar w:top="1510" w:right="3000" w:bottom="1889" w:left="3000" w:header="0" w:footer="1650" w:gutter="0"/>
          <w:pgNumType w:start="39"/>
          <w:cols w:space="708"/>
        </w:sectPr>
      </w:pPr>
    </w:p>
    <w:p>
      <w:pPr>
        <w:spacing w:before="150" w:line="1040" w:lineRule="exact"/>
        <w:ind w:right="102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position w:val="44"/>
          <w:sz w:val="46"/>
          <w:szCs w:val="46"/>
        </w:rPr>
        <w:t>由于金融市场的波动，智慧旅游可能面临着多种金融风险。为了</w:t>
      </w:r>
    </w:p>
    <w:p>
      <w:pPr>
        <w:spacing w:before="3" w:line="212" w:lineRule="auto"/>
        <w:ind w:left="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有效管理这些风险，公司将采取以下措施：</w:t>
      </w:r>
    </w:p>
    <w:p>
      <w:pPr>
        <w:pStyle w:val="BodyText"/>
        <w:spacing w:line="377" w:lineRule="auto"/>
      </w:pPr>
    </w:p>
    <w:p>
      <w:pPr>
        <w:spacing w:before="150" w:line="213" w:lineRule="auto"/>
        <w:ind w:right="64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财务管理团队：</w:t>
      </w:r>
      <w:r>
        <w:rPr>
          <w:rFonts w:ascii="SimHei" w:eastAsia="SimHei" w:hAnsi="SimHei" w:cs="SimHei"/>
          <w:spacing w:val="23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组建专业的财务管理团队，密切关注汇率、利</w:t>
      </w:r>
    </w:p>
    <w:p>
      <w:pPr>
        <w:spacing w:line="213" w:lineRule="auto"/>
        <w:rPr>
          <w:rFonts w:ascii="SimHei" w:eastAsia="SimHei" w:hAnsi="SimHei" w:cs="SimHei"/>
          <w:sz w:val="46"/>
          <w:szCs w:val="46"/>
        </w:rPr>
        <w:sectPr>
          <w:footerReference w:type="default" r:id="rId43"/>
          <w:type w:val="nextPage"/>
          <w:pgSz w:w="20000" w:h="28260"/>
          <w:pgMar w:top="1510" w:right="3000" w:bottom="1889" w:left="3000" w:header="0" w:footer="1650" w:gutter="0"/>
          <w:pgNumType w:start="40"/>
          <w:cols w:space="708"/>
          <w:titlePg w:val="0"/>
        </w:sectPr>
      </w:pPr>
    </w:p>
    <w:p>
      <w:pPr>
        <w:spacing w:before="60" w:line="222" w:lineRule="auto"/>
        <w:ind w:left="5519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3"/>
          <w:sz w:val="30"/>
          <w:szCs w:val="30"/>
        </w:rPr>
        <w:t>智慧旅游专题展望报告</w:t>
      </w:r>
    </w:p>
    <w:p>
      <w:pPr>
        <w:pStyle w:val="BodyText"/>
        <w:spacing w:line="312" w:lineRule="auto"/>
      </w:pPr>
    </w:p>
    <w:p>
      <w:pPr>
        <w:pStyle w:val="BodyText"/>
        <w:spacing w:line="312" w:lineRule="auto"/>
      </w:pPr>
    </w:p>
    <w:p>
      <w:pPr>
        <w:spacing w:before="146" w:line="213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率等金融市场变化，及时制定应对方案。</w:t>
      </w:r>
    </w:p>
    <w:p>
      <w:pPr>
        <w:pStyle w:val="BodyText"/>
        <w:spacing w:line="392" w:lineRule="auto"/>
      </w:pPr>
    </w:p>
    <w:p>
      <w:pPr>
        <w:spacing w:before="146" w:line="1039" w:lineRule="exact"/>
        <w:ind w:right="63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position w:val="45"/>
          <w:sz w:val="45"/>
          <w:szCs w:val="45"/>
        </w:rPr>
        <w:t>风险对冲：</w:t>
      </w:r>
      <w:r>
        <w:rPr>
          <w:rFonts w:ascii="SimHei" w:eastAsia="SimHei" w:hAnsi="SimHei" w:cs="SimHei"/>
          <w:spacing w:val="5"/>
          <w:position w:val="4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position w:val="45"/>
          <w:sz w:val="45"/>
          <w:szCs w:val="45"/>
        </w:rPr>
        <w:t>使用金融工具进行风险对冲，降低由</w:t>
      </w:r>
      <w:r>
        <w:rPr>
          <w:rFonts w:ascii="SimHei" w:eastAsia="SimHei" w:hAnsi="SimHei" w:cs="SimHei"/>
          <w:spacing w:val="12"/>
          <w:position w:val="45"/>
          <w:sz w:val="45"/>
          <w:szCs w:val="45"/>
        </w:rPr>
        <w:t>于外汇波动和</w:t>
      </w:r>
    </w:p>
    <w:p>
      <w:pPr>
        <w:spacing w:before="2" w:line="220" w:lineRule="auto"/>
        <w:ind w:left="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7"/>
          <w:sz w:val="45"/>
          <w:szCs w:val="45"/>
        </w:rPr>
        <w:t>利率变化带来的财务风险。</w:t>
      </w:r>
    </w:p>
    <w:p>
      <w:pPr>
        <w:pStyle w:val="BodyText"/>
        <w:spacing w:line="373" w:lineRule="auto"/>
      </w:pPr>
    </w:p>
    <w:p>
      <w:pPr>
        <w:spacing w:before="147" w:line="1040" w:lineRule="exact"/>
        <w:ind w:right="30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position w:val="45"/>
          <w:sz w:val="45"/>
          <w:szCs w:val="45"/>
        </w:rPr>
        <w:t>灵活财务计划：</w:t>
      </w:r>
      <w:r>
        <w:rPr>
          <w:rFonts w:ascii="SimHei" w:eastAsia="SimHei" w:hAnsi="SimHei" w:cs="SimHei"/>
          <w:spacing w:val="13"/>
          <w:position w:val="4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position w:val="45"/>
          <w:sz w:val="45"/>
          <w:szCs w:val="45"/>
        </w:rPr>
        <w:t>制定灵活的财务计划，根据市场环境变化，调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5"/>
          <w:sz w:val="45"/>
          <w:szCs w:val="45"/>
        </w:rPr>
        <w:t>整资金结构，确保公司的资金链畅通。</w:t>
      </w:r>
    </w:p>
    <w:p>
      <w:pPr>
        <w:pStyle w:val="BodyText"/>
        <w:spacing w:line="391" w:lineRule="auto"/>
      </w:pPr>
    </w:p>
    <w:p>
      <w:pPr>
        <w:spacing w:before="146" w:line="221" w:lineRule="auto"/>
        <w:ind w:left="12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7.</w:t>
      </w:r>
      <w:r>
        <w:rPr>
          <w:rFonts w:ascii="SimHei" w:eastAsia="SimHei" w:hAnsi="SimHei" w:cs="SimHei"/>
          <w:spacing w:val="-7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环境和社会责任风险管理</w:t>
      </w:r>
    </w:p>
    <w:p>
      <w:pPr>
        <w:pStyle w:val="BodyText"/>
        <w:spacing w:line="373" w:lineRule="auto"/>
      </w:pPr>
    </w:p>
    <w:p>
      <w:pPr>
        <w:spacing w:before="146" w:line="1032" w:lineRule="exact"/>
        <w:ind w:right="110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position w:val="44"/>
          <w:sz w:val="45"/>
          <w:szCs w:val="45"/>
        </w:rPr>
        <w:t>随着社会对环境和社会责任的关注不断提高,智慧旅游将积极管</w:t>
      </w:r>
    </w:p>
    <w:p>
      <w:pPr>
        <w:spacing w:before="1" w:line="221" w:lineRule="auto"/>
        <w:ind w:left="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sz w:val="45"/>
          <w:szCs w:val="45"/>
        </w:rPr>
        <w:t>理相关风险：</w:t>
      </w:r>
    </w:p>
    <w:p>
      <w:pPr>
        <w:pStyle w:val="BodyText"/>
        <w:spacing w:line="340" w:lineRule="auto"/>
      </w:pPr>
    </w:p>
    <w:p>
      <w:pPr>
        <w:spacing w:before="147" w:line="1051" w:lineRule="exact"/>
        <w:ind w:right="68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position w:val="46"/>
          <w:sz w:val="45"/>
          <w:szCs w:val="45"/>
        </w:rPr>
        <w:t>环保生产实践：</w:t>
      </w:r>
      <w:r>
        <w:rPr>
          <w:rFonts w:ascii="SimHei" w:eastAsia="SimHei" w:hAnsi="SimHei" w:cs="SimHei"/>
          <w:spacing w:val="12"/>
          <w:position w:val="46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position w:val="46"/>
          <w:sz w:val="45"/>
          <w:szCs w:val="45"/>
        </w:rPr>
        <w:t>推行环保生产政策，选择环保材料，减少生产</w:t>
      </w:r>
    </w:p>
    <w:p>
      <w:pPr>
        <w:spacing w:before="2" w:line="221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8"/>
          <w:sz w:val="45"/>
          <w:szCs w:val="45"/>
        </w:rPr>
        <w:t>过程中的环境污染。</w:t>
      </w:r>
    </w:p>
    <w:p>
      <w:pPr>
        <w:pStyle w:val="BodyText"/>
        <w:spacing w:line="370" w:lineRule="auto"/>
      </w:pPr>
    </w:p>
    <w:p>
      <w:pPr>
        <w:spacing w:before="146" w:line="1041" w:lineRule="exact"/>
        <w:ind w:right="34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position w:val="45"/>
          <w:sz w:val="45"/>
          <w:szCs w:val="45"/>
        </w:rPr>
        <w:t>社会责任项目：推动社会责任项目，参与公益活</w:t>
      </w:r>
      <w:r>
        <w:rPr>
          <w:rFonts w:ascii="SimHei" w:eastAsia="SimHei" w:hAnsi="SimHei" w:cs="SimHei"/>
          <w:spacing w:val="21"/>
          <w:position w:val="45"/>
          <w:sz w:val="45"/>
          <w:szCs w:val="45"/>
        </w:rPr>
        <w:t>动,回馈社会，</w:t>
      </w:r>
    </w:p>
    <w:p>
      <w:pPr>
        <w:spacing w:before="2" w:line="221" w:lineRule="auto"/>
        <w:ind w:left="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6"/>
          <w:sz w:val="45"/>
          <w:szCs w:val="45"/>
        </w:rPr>
        <w:t>树立积极的企业形象。</w:t>
      </w:r>
    </w:p>
    <w:p>
      <w:pPr>
        <w:pStyle w:val="BodyText"/>
        <w:spacing w:line="390" w:lineRule="auto"/>
      </w:pPr>
    </w:p>
    <w:p>
      <w:pPr>
        <w:spacing w:before="146" w:line="1050" w:lineRule="exact"/>
        <w:ind w:right="61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position w:val="46"/>
          <w:sz w:val="45"/>
          <w:szCs w:val="45"/>
        </w:rPr>
        <w:t>员工培训：</w:t>
      </w:r>
      <w:r>
        <w:rPr>
          <w:rFonts w:ascii="SimHei" w:eastAsia="SimHei" w:hAnsi="SimHei" w:cs="SimHei"/>
          <w:spacing w:val="12"/>
          <w:position w:val="46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position w:val="46"/>
          <w:sz w:val="45"/>
          <w:szCs w:val="45"/>
        </w:rPr>
        <w:t>通过员工培训，提高员工对环境保护和社会责任的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认识，促进全员参与公司的环保实践。</w:t>
      </w:r>
    </w:p>
    <w:p>
      <w:pPr>
        <w:pStyle w:val="BodyText"/>
        <w:spacing w:line="352" w:lineRule="auto"/>
      </w:pPr>
    </w:p>
    <w:p>
      <w:pPr>
        <w:spacing w:before="147" w:line="222" w:lineRule="auto"/>
        <w:ind w:left="98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8.</w:t>
      </w:r>
      <w:r>
        <w:rPr>
          <w:rFonts w:ascii="SimHei" w:eastAsia="SimHei" w:hAnsi="SimHei" w:cs="SimHei"/>
          <w:spacing w:val="-6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人才管理风险</w:t>
      </w:r>
    </w:p>
    <w:p>
      <w:pPr>
        <w:pStyle w:val="BodyText"/>
        <w:spacing w:line="399" w:lineRule="auto"/>
      </w:pPr>
    </w:p>
    <w:p>
      <w:pPr>
        <w:spacing w:before="147" w:line="1010" w:lineRule="exact"/>
        <w:ind w:right="101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position w:val="42"/>
          <w:sz w:val="45"/>
          <w:szCs w:val="45"/>
        </w:rPr>
        <w:t>智慧旅游在业务运营中依赖于高素质的人才。为了有效管理人才</w:t>
      </w:r>
    </w:p>
    <w:p>
      <w:pPr>
        <w:spacing w:before="3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风险，公司将采取以下策略：</w:t>
      </w:r>
    </w:p>
    <w:p>
      <w:pPr>
        <w:pStyle w:val="BodyText"/>
        <w:spacing w:line="285" w:lineRule="auto"/>
      </w:pPr>
    </w:p>
    <w:p>
      <w:pPr>
        <w:pStyle w:val="BodyText"/>
        <w:spacing w:line="285" w:lineRule="auto"/>
      </w:pPr>
    </w:p>
    <w:p>
      <w:pPr>
        <w:pStyle w:val="BodyText"/>
        <w:spacing w:line="285" w:lineRule="auto"/>
      </w:pPr>
    </w:p>
    <w:p>
      <w:pPr>
        <w:pStyle w:val="BodyText"/>
        <w:spacing w:line="285" w:lineRule="auto"/>
      </w:pPr>
    </w:p>
    <w:p>
      <w:pPr>
        <w:pStyle w:val="BodyText"/>
        <w:spacing w:line="285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https://d.book118.com/376003022120010032</w:t>
        </w:r>
      </w:hyperlink>
    </w:p>
    <w:p>
      <w:pPr>
        <w:pStyle w:val="BodyText"/>
        <w:spacing w:line="285" w:lineRule="auto"/>
      </w:pPr>
    </w:p>
    <w:sectPr>
      <w:footerReference w:type="default" r:id="rId45"/>
      <w:pgSz w:w="20000" w:h="28260"/>
      <w:pgMar w:top="1510" w:right="3000" w:bottom="1888" w:left="3000" w:header="0" w:footer="1650" w:gutter="0"/>
      <w:pgNumType w:start="4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4" w:lineRule="auto"/>
      <w:ind w:left="6899"/>
      <w:rPr>
        <w:rFonts w:ascii="SimSun" w:eastAsia="SimSun" w:hAnsi="SimSun" w:cs="SimSun"/>
        <w:sz w:val="21"/>
        <w:szCs w:val="21"/>
      </w:rPr>
    </w:pPr>
    <w:r>
      <w:rPr>
        <w:rFonts w:ascii="SimSun" w:eastAsia="SimSun" w:hAnsi="SimSun" w:cs="SimSun"/>
        <w:sz w:val="21"/>
        <w:szCs w:val="21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6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7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7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8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8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9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9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10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10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910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2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11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4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12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4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12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4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13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4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13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14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14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15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15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910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2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16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17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17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18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18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19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19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20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20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1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905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3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1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21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1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905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880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bCs/>
        <w:sz w:val="34"/>
        <w:szCs w:val="34"/>
      </w:rPr>
      <w:t>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89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89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5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footer" Target="footer34.xml" /><Relationship Id="rId38" Type="http://schemas.openxmlformats.org/officeDocument/2006/relationships/footer" Target="footer35.xml" /><Relationship Id="rId39" Type="http://schemas.openxmlformats.org/officeDocument/2006/relationships/footer" Target="footer36.xml" /><Relationship Id="rId4" Type="http://schemas.openxmlformats.org/officeDocument/2006/relationships/footer" Target="footer1.xml" /><Relationship Id="rId40" Type="http://schemas.openxmlformats.org/officeDocument/2006/relationships/footer" Target="footer37.xml" /><Relationship Id="rId41" Type="http://schemas.openxmlformats.org/officeDocument/2006/relationships/footer" Target="footer38.xml" /><Relationship Id="rId42" Type="http://schemas.openxmlformats.org/officeDocument/2006/relationships/footer" Target="footer39.xml" /><Relationship Id="rId43" Type="http://schemas.openxmlformats.org/officeDocument/2006/relationships/footer" Target="footer40.xml" /><Relationship Id="rId44" Type="http://schemas.openxmlformats.org/officeDocument/2006/relationships/hyperlink" Target="https://d.book118.com/376003022120010032" TargetMode="External" /><Relationship Id="rId45" Type="http://schemas.openxmlformats.org/officeDocument/2006/relationships/footer" Target="footer41.xml" /><Relationship Id="rId46" Type="http://schemas.openxmlformats.org/officeDocument/2006/relationships/theme" Target="theme/theme1.xml" /><Relationship Id="rId47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2024-01-08T17:47:44Z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2024-01-08T17:47:48Z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659bc4b772a3fa001f13fa09wl</vt:lpwstr>
  </property>
</Properties>
</file>