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机油行业相关公司筹备报告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3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0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_Toc20280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(一)、机油项目选址原则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_Toc9250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_Toc11620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(五)、机油项目选址综合评价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_Toc16735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_Toc27705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_Toc4395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_Toc31536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_Toc6145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_Toc16541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9" w:history="1">
        <w:r>
          <w:rPr>
            <w:rFonts w:ascii="仿宋" w:eastAsia="仿宋" w:hAnsi="仿宋" w:cs="仿宋" w:hint="eastAsia"/>
            <w:lang w:eastAsia="zh-CN"/>
          </w:rPr>
          <w:t>五、机油筹建公司基本信息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_Toc3391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_Toc17435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六、机油项目经济效益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_Toc27579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2" w:history="1">
        <w:r>
          <w:rPr>
            <w:rFonts w:ascii="仿宋" w:eastAsia="仿宋" w:hAnsi="仿宋" w:cs="仿宋" w:hint="eastAsia"/>
            <w:lang w:eastAsia="zh-CN"/>
          </w:rPr>
          <w:t>(三)、机油项目盈利能力分析</w:t>
        </w:r>
        <w:r>
          <w:tab/>
        </w:r>
        <w:r>
          <w:fldChar w:fldCharType="begin"/>
        </w:r>
        <w:r>
          <w:instrText xml:space="preserve"> PAGEREF _Toc26052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_Toc14055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_Toc15800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_Toc13515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_Toc32367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(一)、机油项目进度安排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8" w:history="1">
        <w:r>
          <w:rPr>
            <w:rFonts w:ascii="仿宋" w:eastAsia="仿宋" w:hAnsi="仿宋" w:cs="仿宋" w:hint="eastAsia"/>
            <w:lang w:eastAsia="zh-CN"/>
          </w:rPr>
          <w:t>(二)、机油项目实施保障措施</w:t>
        </w:r>
        <w:r>
          <w:tab/>
        </w:r>
        <w:r>
          <w:fldChar w:fldCharType="begin"/>
        </w:r>
        <w:r>
          <w:instrText xml:space="preserve"> PAGEREF _Toc22998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(一)、机油项目背景分析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(二)、机油项目建设必要性分析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九、机油项目风险分析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9" w:history="1">
        <w:r>
          <w:rPr>
            <w:rFonts w:ascii="仿宋" w:eastAsia="仿宋" w:hAnsi="仿宋" w:cs="仿宋" w:hint="eastAsia"/>
            <w:lang w:eastAsia="zh-CN"/>
          </w:rPr>
          <w:t>(一)、机油项目风险分析</w:t>
        </w:r>
        <w:r>
          <w:tab/>
        </w:r>
        <w:r>
          <w:fldChar w:fldCharType="begin"/>
        </w:r>
        <w:r>
          <w:instrText xml:space="preserve"> PAGEREF _Toc6739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(二)、机油项目风险对策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7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_Toc24870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_Toc6369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_Toc12911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_Toc11137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_Toc31501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_Toc17491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_Toc20036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_Toc14647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_Toc9935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_Toc9163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_Toc26242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_Toc8057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_Toc13549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3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280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40"/>
      <w:r>
        <w:rPr>
          <w:rFonts w:ascii="仿宋" w:eastAsia="仿宋" w:hAnsi="仿宋" w:cs="仿宋" w:hint="eastAsia"/>
          <w:lang w:eastAsia="zh-CN"/>
        </w:rPr>
        <w:t>(一)、机油项目选址原则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油项目选址是决定工业机油项目成败的关键因素之一。根据现行政策，机油项目选址必须符合一系列要求，以确保城乡建设、环境保护和资源利用的协调。以下是一些关于机油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机油项目选址必须与当地城乡建设总体规划相一致。它应该符合工业机油项目占地使用规划的要求，并与大气污染防治、水资源和自然生态保护政策相协调。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机油项目选址应避开自然保护区、风景名胜区、生活饮用水源地和其他特别需要保护的敏感性目标。这有助于维护自然环境的完整性和生态系统的稳定。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机油项目选址应充分考虑土地资源的节约。最好选择空闲地、非耕地或荒地，以减少对良田或耕地的占用。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机油项目选址应提供足够的场地，以满足工艺和辅助生产设施的建设需要。这有助于确保生产流程的高效运行。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机油项目选址应具备良好的生产基础条件，包括充足的水源、电力、运输和可靠的能源供应。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机油项目选址应地势平缓，便于排除雨水和处理生产、生活废水。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机油项目选址应与居民区及环境污染敏感点保持足够的防护距离，以确保生产活动不会对人民健康和环境造成危害。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机油项目选址是机油项目成功的第一步，符合政策要求的选址将有助于确保机油项目的可持续发展，并避免对环境和社会造成不利影响。因此，在机油项目规划和选址阶段，应认真考虑这些原则和要求。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250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油项目，坐落于中国东南沿海地带，占地面积约为XX平方公里。其地理位置堪称优越，距离市中心仅有短短的XX公里，具备出色的交通便捷性。在过去几十年的快速发展中，机油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https://d.book118.com/376014225023010041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6014225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2023-12-31T16:08:00Z</dcterms:created>
  <dcterms:modified xsi:type="dcterms:W3CDTF">2023-12-31T16:09:09Z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660F5AA9E08140009DB389FC75E2654E_11</vt:lpwstr>
  </property>
  <property fmtid="{D5CDD505-2E9C-101B-9397-08002B2CF9AE}" pid="3" name="KSOProductBuildVer">
    <vt:lpwstr>2052-12.1.0.16120</vt:lpwstr>
  </property>
</Properties>
</file>