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滚动轴承相关行业公司成立方案及可行性研究报告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0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_Toc16950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3" w:history="1">
        <w:r>
          <w:rPr>
            <w:rFonts w:ascii="仿宋" w:eastAsia="仿宋" w:hAnsi="仿宋" w:cs="仿宋" w:hint="eastAsia"/>
            <w:lang w:eastAsia="zh-CN"/>
          </w:rPr>
          <w:t>(一)、滚动轴承项目选址原则</w:t>
        </w:r>
        <w:r>
          <w:tab/>
        </w:r>
        <w:r>
          <w:fldChar w:fldCharType="begin"/>
        </w:r>
        <w:r>
          <w:instrText xml:space="preserve"> PAGEREF _Toc9853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_Toc6830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_Toc27448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9" w:history="1">
        <w:r>
          <w:rPr>
            <w:rFonts w:ascii="仿宋" w:eastAsia="仿宋" w:hAnsi="仿宋" w:cs="仿宋" w:hint="eastAsia"/>
            <w:lang w:eastAsia="zh-CN"/>
          </w:rPr>
          <w:t>(五)、滚动轴承项目选址综合评价</w:t>
        </w:r>
        <w:r>
          <w:tab/>
        </w:r>
        <w:r>
          <w:fldChar w:fldCharType="begin"/>
        </w:r>
        <w:r>
          <w:instrText xml:space="preserve"> PAGEREF _Toc14249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6" w:history="1">
        <w:r>
          <w:rPr>
            <w:rFonts w:ascii="仿宋" w:eastAsia="仿宋" w:hAnsi="仿宋" w:cs="仿宋" w:hint="eastAsia"/>
            <w:lang w:eastAsia="zh-CN"/>
          </w:rPr>
          <w:t>二、滚动轴承项目概况</w:t>
        </w:r>
        <w:r>
          <w:tab/>
        </w:r>
        <w:r>
          <w:fldChar w:fldCharType="begin"/>
        </w:r>
        <w:r>
          <w:instrText xml:space="preserve"> PAGEREF _Toc13446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6" w:history="1">
        <w:r>
          <w:rPr>
            <w:rFonts w:ascii="仿宋" w:eastAsia="仿宋" w:hAnsi="仿宋" w:cs="仿宋" w:hint="eastAsia"/>
            <w:lang w:eastAsia="zh-CN"/>
          </w:rPr>
          <w:t>(二)、滚动轴承项目提出的理由</w:t>
        </w:r>
        <w:r>
          <w:tab/>
        </w:r>
        <w:r>
          <w:fldChar w:fldCharType="begin"/>
        </w:r>
        <w:r>
          <w:instrText xml:space="preserve"> PAGEREF _Toc13656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2" w:history="1">
        <w:r>
          <w:rPr>
            <w:rFonts w:ascii="仿宋" w:eastAsia="仿宋" w:hAnsi="仿宋" w:cs="仿宋" w:hint="eastAsia"/>
            <w:lang w:eastAsia="zh-CN"/>
          </w:rPr>
          <w:t>(三)、滚动轴承项目选址</w:t>
        </w:r>
        <w:r>
          <w:tab/>
        </w:r>
        <w:r>
          <w:fldChar w:fldCharType="begin"/>
        </w:r>
        <w:r>
          <w:instrText xml:space="preserve"> PAGEREF _Toc25602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_Toc27108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4" w:history="1">
        <w:r>
          <w:rPr>
            <w:rFonts w:ascii="仿宋" w:eastAsia="仿宋" w:hAnsi="仿宋" w:cs="仿宋" w:hint="eastAsia"/>
            <w:lang w:eastAsia="zh-CN"/>
          </w:rPr>
          <w:t>(六)、滚动轴承项目投资</w:t>
        </w:r>
        <w:r>
          <w:tab/>
        </w:r>
        <w:r>
          <w:fldChar w:fldCharType="begin"/>
        </w:r>
        <w:r>
          <w:instrText xml:space="preserve"> PAGEREF _Toc26604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1" w:history="1">
        <w:r>
          <w:rPr>
            <w:rFonts w:ascii="仿宋" w:eastAsia="仿宋" w:hAnsi="仿宋" w:cs="仿宋" w:hint="eastAsia"/>
            <w:lang w:eastAsia="zh-CN"/>
          </w:rPr>
          <w:t>(七)、滚动轴承项目进度规划</w:t>
        </w:r>
        <w:r>
          <w:tab/>
        </w:r>
        <w:r>
          <w:fldChar w:fldCharType="begin"/>
        </w:r>
        <w:r>
          <w:instrText xml:space="preserve"> PAGEREF _Toc32451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4" w:history="1">
        <w:r>
          <w:rPr>
            <w:rFonts w:ascii="仿宋" w:eastAsia="仿宋" w:hAnsi="仿宋" w:cs="仿宋" w:hint="eastAsia"/>
            <w:lang w:eastAsia="zh-CN"/>
          </w:rPr>
          <w:t>(九)、滚动轴承项目综合评价</w:t>
        </w:r>
        <w:r>
          <w:tab/>
        </w:r>
        <w:r>
          <w:fldChar w:fldCharType="begin"/>
        </w:r>
        <w:r>
          <w:instrText xml:space="preserve"> PAGEREF _Toc14344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7" w:history="1">
        <w:r>
          <w:rPr>
            <w:rFonts w:ascii="仿宋" w:eastAsia="仿宋" w:hAnsi="仿宋" w:cs="仿宋" w:hint="eastAsia"/>
            <w:lang w:eastAsia="zh-CN"/>
          </w:rPr>
          <w:t>三、滚动轴承筹建公司基本信息</w:t>
        </w:r>
        <w:r>
          <w:tab/>
        </w:r>
        <w:r>
          <w:fldChar w:fldCharType="begin"/>
        </w:r>
        <w:r>
          <w:instrText xml:space="preserve"> PAGEREF _Toc16857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_Toc12934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_Toc4148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_Toc7105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_Toc4718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_Toc7576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_Toc15608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_Toc24752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_Toc7314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_Toc10513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_Toc10173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_Toc10352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_Toc6100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8" w:history="1">
        <w:r>
          <w:rPr>
            <w:rFonts w:ascii="仿宋" w:eastAsia="仿宋" w:hAnsi="仿宋" w:cs="仿宋" w:hint="eastAsia"/>
            <w:lang w:eastAsia="zh-CN"/>
          </w:rPr>
          <w:t>(七)、滚动轴承项目建设必要性分析</w:t>
        </w:r>
        <w:r>
          <w:tab/>
        </w:r>
        <w:r>
          <w:fldChar w:fldCharType="begin"/>
        </w:r>
        <w:r>
          <w:instrText xml:space="preserve"> PAGEREF _Toc32468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9" w:history="1">
        <w:r>
          <w:rPr>
            <w:rFonts w:ascii="仿宋" w:eastAsia="仿宋" w:hAnsi="仿宋" w:cs="仿宋" w:hint="eastAsia"/>
            <w:lang w:eastAsia="zh-CN"/>
          </w:rPr>
          <w:t>六、滚动轴承项目风险分析</w:t>
        </w:r>
        <w:r>
          <w:tab/>
        </w:r>
        <w:r>
          <w:fldChar w:fldCharType="begin"/>
        </w:r>
        <w:r>
          <w:instrText xml:space="preserve"> PAGEREF _Toc24649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(一)、滚动轴承项目风险分析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5" w:history="1">
        <w:r>
          <w:rPr>
            <w:rFonts w:ascii="仿宋" w:eastAsia="仿宋" w:hAnsi="仿宋" w:cs="仿宋" w:hint="eastAsia"/>
            <w:lang w:eastAsia="zh-CN"/>
          </w:rPr>
          <w:t>(二)、滚动轴承项目风险对策</w:t>
        </w:r>
        <w:r>
          <w:tab/>
        </w:r>
        <w:r>
          <w:fldChar w:fldCharType="begin"/>
        </w:r>
        <w:r>
          <w:instrText xml:space="preserve"> PAGEREF _Toc32325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7" w:history="1">
        <w:r>
          <w:rPr>
            <w:rFonts w:ascii="仿宋" w:eastAsia="仿宋" w:hAnsi="仿宋" w:cs="仿宋" w:hint="eastAsia"/>
            <w:lang w:eastAsia="zh-CN"/>
          </w:rPr>
          <w:t>七、滚动轴承项目经济效益</w:t>
        </w:r>
        <w:r>
          <w:tab/>
        </w:r>
        <w:r>
          <w:fldChar w:fldCharType="begin"/>
        </w:r>
        <w:r>
          <w:instrText xml:space="preserve"> PAGEREF _Toc28197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6" w:history="1">
        <w:r>
          <w:rPr>
            <w:rFonts w:ascii="仿宋" w:eastAsia="仿宋" w:hAnsi="仿宋" w:cs="仿宋" w:hint="eastAsia"/>
            <w:lang w:eastAsia="zh-CN"/>
          </w:rPr>
          <w:t>(三)、滚动轴承项目盈利能力分析</w:t>
        </w:r>
        <w:r>
          <w:tab/>
        </w:r>
        <w:r>
          <w:fldChar w:fldCharType="begin"/>
        </w:r>
        <w:r>
          <w:instrText xml:space="preserve"> PAGEREF _Toc27386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_Toc24119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_Toc4642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_Toc19182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7" w:history="1">
        <w:r>
          <w:rPr>
            <w:rFonts w:ascii="仿宋" w:eastAsia="仿宋" w:hAnsi="仿宋" w:cs="仿宋" w:hint="eastAsia"/>
            <w:lang w:eastAsia="zh-CN"/>
          </w:rPr>
          <w:t>(一)、滚动轴承项目背景分析</w:t>
        </w:r>
        <w:r>
          <w:tab/>
        </w:r>
        <w:r>
          <w:fldChar w:fldCharType="begin"/>
        </w:r>
        <w:r>
          <w:instrText xml:space="preserve"> PAGEREF _Toc5767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9" w:history="1">
        <w:r>
          <w:rPr>
            <w:rFonts w:ascii="仿宋" w:eastAsia="仿宋" w:hAnsi="仿宋" w:cs="仿宋" w:hint="eastAsia"/>
            <w:lang w:eastAsia="zh-CN"/>
          </w:rPr>
          <w:t>(二)、滚动轴承项目建设必要性分析</w:t>
        </w:r>
        <w:r>
          <w:tab/>
        </w:r>
        <w:r>
          <w:fldChar w:fldCharType="begin"/>
        </w:r>
        <w:r>
          <w:instrText xml:space="preserve"> PAGEREF _Toc30519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_Toc23642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_Toc3954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_Toc32592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_Toc6996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_Toc21038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_Toc29533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_Toc19278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_Toc10994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_Toc18386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_Toc10047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_Toc26391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_Toc27000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_Toc24861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_Toc15684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_Toc24919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_Toc23689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9" w:history="1">
        <w:r>
          <w:rPr>
            <w:rFonts w:ascii="仿宋" w:eastAsia="仿宋" w:hAnsi="仿宋" w:cs="仿宋" w:hint="eastAsia"/>
            <w:lang w:eastAsia="zh-CN"/>
          </w:rPr>
          <w:t>(二)、合作滚动轴承项目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_Toc6745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_Toc28848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_Toc12440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_Toc32220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_Toc22707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_Toc18174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50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53"/>
      <w:r>
        <w:rPr>
          <w:rFonts w:ascii="仿宋" w:eastAsia="仿宋" w:hAnsi="仿宋" w:cs="仿宋" w:hint="eastAsia"/>
          <w:lang w:eastAsia="zh-CN"/>
        </w:rPr>
        <w:t>(一)、滚动轴承项目选址原则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动轴承项目选址是决定工业滚动轴承项目成败的关键因素之一。根据现行政策，滚动轴承项目选址必须符合一系列要求，以确保城乡建设、环境保护和资源利用的协调。以下是一些关于滚动轴承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滚动轴承项目选址必须与当地城乡建设总体规划相一致。它应该符合工业滚动轴承项目占地使用规划的要求，并与大气污染防治、水资源和自然生态保护政策相协调。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滚动轴承项目选址应避开自然保护区、风景名胜区、生活饮用水源地和其他特别需要保护的敏感性目标。这有助于维护自然环境的完整性和生态系统的稳定。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https://d.book118.com/376015223105010041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滚动轴承相关行业公司成立方案及可行性研究报告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滚动轴承相关行业公司成立方案及可行性研究报告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滚动轴承相关行业公司成立方案及可行性研究报告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滚动轴承相关行业公司成立方案及可行性研究报告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滚动轴承相关行业公司成立方案及可行性研究报告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6015223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2024-01-01T12:11:00Z</dcterms:created>
  <dcterms:modified xsi:type="dcterms:W3CDTF">2024-01-01T12:11:56Z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7B7D819C97D14B0EAADA22F3CA5F56EB_11</vt:lpwstr>
  </property>
  <property fmtid="{D5CDD505-2E9C-101B-9397-08002B2CF9AE}" pid="3" name="KSOProductBuildVer">
    <vt:lpwstr>2052-12.1.0.16120</vt:lpwstr>
  </property>
</Properties>
</file>