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示波器项目规划设计方案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78" w:history="1">
        <w:r>
          <w:rPr>
            <w:rFonts w:ascii="仿宋" w:eastAsia="仿宋" w:hAnsi="仿宋" w:cs="仿宋" w:hint="eastAsia"/>
            <w:lang w:eastAsia="zh-CN"/>
          </w:rPr>
          <w:t>概论</w:t>
        </w:r>
        <w:r>
          <w:tab/>
        </w:r>
        <w:r>
          <w:fldChar w:fldCharType="begin"/>
        </w:r>
        <w:r>
          <w:instrText xml:space="preserve"> PAGEREF _Toc22978 \h </w:instrText>
        </w:r>
        <w:r>
          <w:fldChar w:fldCharType="separate"/>
        </w:r>
        <w:r>
          <w:t>3</w:t>
        </w:r>
        <w:r>
          <w:fldChar w:fldCharType="end"/>
        </w:r>
      </w:hyperlink>
    </w:p>
    <w:p>
      <w:pPr>
        <w:pStyle w:val="TOC1"/>
        <w:tabs>
          <w:tab w:val="right" w:leader="dot" w:pos="8306"/>
        </w:tabs>
      </w:pPr>
      <w:hyperlink w:anchor="_Toc1263" w:history="1">
        <w:r>
          <w:rPr>
            <w:rFonts w:ascii="仿宋" w:eastAsia="仿宋" w:hAnsi="仿宋" w:cs="仿宋" w:hint="eastAsia"/>
            <w:lang w:eastAsia="zh-CN"/>
          </w:rPr>
          <w:t>一、示波器项目绩效评估</w:t>
        </w:r>
        <w:r>
          <w:tab/>
        </w:r>
        <w:r>
          <w:fldChar w:fldCharType="begin"/>
        </w:r>
        <w:r>
          <w:instrText xml:space="preserve"> PAGEREF _Toc1263 \h </w:instrText>
        </w:r>
        <w:r>
          <w:fldChar w:fldCharType="separate"/>
        </w:r>
        <w:r>
          <w:t>3</w:t>
        </w:r>
        <w:r>
          <w:fldChar w:fldCharType="end"/>
        </w:r>
      </w:hyperlink>
    </w:p>
    <w:p>
      <w:pPr>
        <w:pStyle w:val="TOC2"/>
        <w:tabs>
          <w:tab w:val="right" w:leader="dot" w:pos="8306"/>
        </w:tabs>
      </w:pPr>
      <w:hyperlink w:anchor="_Toc17273" w:history="1">
        <w:r>
          <w:rPr>
            <w:rFonts w:ascii="仿宋" w:eastAsia="仿宋" w:hAnsi="仿宋" w:cs="仿宋" w:hint="eastAsia"/>
            <w:lang w:eastAsia="zh-CN"/>
          </w:rPr>
          <w:t>(一)、绩效评估指标</w:t>
        </w:r>
        <w:r>
          <w:tab/>
        </w:r>
        <w:r>
          <w:fldChar w:fldCharType="begin"/>
        </w:r>
        <w:r>
          <w:instrText xml:space="preserve"> PAGEREF _Toc17273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(二)、绩效评估方法</w:t>
        </w:r>
        <w:r>
          <w:tab/>
        </w:r>
        <w:r>
          <w:fldChar w:fldCharType="begin"/>
        </w:r>
        <w:r>
          <w:instrText xml:space="preserve"> PAGEREF _Toc2649 \h </w:instrText>
        </w:r>
        <w:r>
          <w:fldChar w:fldCharType="separate"/>
        </w:r>
        <w:r>
          <w:t>4</w:t>
        </w:r>
        <w:r>
          <w:fldChar w:fldCharType="end"/>
        </w:r>
      </w:hyperlink>
    </w:p>
    <w:p>
      <w:pPr>
        <w:pStyle w:val="TOC2"/>
        <w:tabs>
          <w:tab w:val="right" w:leader="dot" w:pos="8306"/>
        </w:tabs>
      </w:pPr>
      <w:hyperlink w:anchor="_Toc9777" w:history="1">
        <w:r>
          <w:rPr>
            <w:rFonts w:ascii="仿宋" w:eastAsia="仿宋" w:hAnsi="仿宋" w:cs="仿宋" w:hint="eastAsia"/>
            <w:lang w:eastAsia="zh-CN"/>
          </w:rPr>
          <w:t>(三)、绩效评估周期</w:t>
        </w:r>
        <w:r>
          <w:tab/>
        </w:r>
        <w:r>
          <w:fldChar w:fldCharType="begin"/>
        </w:r>
        <w:r>
          <w:instrText xml:space="preserve"> PAGEREF _Toc9777 \h </w:instrText>
        </w:r>
        <w:r>
          <w:fldChar w:fldCharType="separate"/>
        </w:r>
        <w:r>
          <w:t>5</w:t>
        </w:r>
        <w:r>
          <w:fldChar w:fldCharType="end"/>
        </w:r>
      </w:hyperlink>
    </w:p>
    <w:p>
      <w:pPr>
        <w:pStyle w:val="TOC1"/>
        <w:tabs>
          <w:tab w:val="right" w:leader="dot" w:pos="8306"/>
        </w:tabs>
      </w:pPr>
      <w:hyperlink w:anchor="_Toc22897" w:history="1">
        <w:r>
          <w:rPr>
            <w:rFonts w:ascii="仿宋" w:eastAsia="仿宋" w:hAnsi="仿宋" w:cs="仿宋" w:hint="eastAsia"/>
            <w:lang w:eastAsia="zh-CN"/>
          </w:rPr>
          <w:t>二、示波器项目文档管理</w:t>
        </w:r>
        <w:r>
          <w:tab/>
        </w:r>
        <w:r>
          <w:fldChar w:fldCharType="begin"/>
        </w:r>
        <w:r>
          <w:instrText xml:space="preserve"> PAGEREF _Toc22897 \h </w:instrText>
        </w:r>
        <w:r>
          <w:fldChar w:fldCharType="separate"/>
        </w:r>
        <w:r>
          <w:t>6</w:t>
        </w:r>
        <w:r>
          <w:fldChar w:fldCharType="end"/>
        </w:r>
      </w:hyperlink>
    </w:p>
    <w:p>
      <w:pPr>
        <w:pStyle w:val="TOC2"/>
        <w:tabs>
          <w:tab w:val="right" w:leader="dot" w:pos="8306"/>
        </w:tabs>
      </w:pPr>
      <w:hyperlink w:anchor="_Toc25290" w:history="1">
        <w:r>
          <w:rPr>
            <w:rFonts w:ascii="仿宋" w:eastAsia="仿宋" w:hAnsi="仿宋" w:cs="仿宋" w:hint="eastAsia"/>
            <w:lang w:eastAsia="zh-CN"/>
          </w:rPr>
          <w:t>(一)、文档编制与审查</w:t>
        </w:r>
        <w:r>
          <w:tab/>
        </w:r>
        <w:r>
          <w:fldChar w:fldCharType="begin"/>
        </w:r>
        <w:r>
          <w:instrText xml:space="preserve"> PAGEREF _Toc25290 \h </w:instrText>
        </w:r>
        <w:r>
          <w:fldChar w:fldCharType="separate"/>
        </w:r>
        <w:r>
          <w:t>6</w:t>
        </w:r>
        <w:r>
          <w:fldChar w:fldCharType="end"/>
        </w:r>
      </w:hyperlink>
    </w:p>
    <w:p>
      <w:pPr>
        <w:pStyle w:val="TOC2"/>
        <w:tabs>
          <w:tab w:val="right" w:leader="dot" w:pos="8306"/>
        </w:tabs>
      </w:pPr>
      <w:hyperlink w:anchor="_Toc30497" w:history="1">
        <w:r>
          <w:rPr>
            <w:rFonts w:ascii="仿宋" w:eastAsia="仿宋" w:hAnsi="仿宋" w:cs="仿宋" w:hint="eastAsia"/>
            <w:lang w:eastAsia="zh-CN"/>
          </w:rPr>
          <w:t>(二)、文档发布与分发</w:t>
        </w:r>
        <w:r>
          <w:tab/>
        </w:r>
        <w:r>
          <w:fldChar w:fldCharType="begin"/>
        </w:r>
        <w:r>
          <w:instrText xml:space="preserve"> PAGEREF _Toc30497 \h </w:instrText>
        </w:r>
        <w:r>
          <w:fldChar w:fldCharType="separate"/>
        </w:r>
        <w:r>
          <w:t>7</w:t>
        </w:r>
        <w:r>
          <w:fldChar w:fldCharType="end"/>
        </w:r>
      </w:hyperlink>
    </w:p>
    <w:p>
      <w:pPr>
        <w:pStyle w:val="TOC2"/>
        <w:tabs>
          <w:tab w:val="right" w:leader="dot" w:pos="8306"/>
        </w:tabs>
      </w:pPr>
      <w:hyperlink w:anchor="_Toc7147" w:history="1">
        <w:r>
          <w:rPr>
            <w:rFonts w:ascii="仿宋" w:eastAsia="仿宋" w:hAnsi="仿宋" w:cs="仿宋" w:hint="eastAsia"/>
            <w:lang w:eastAsia="zh-CN"/>
          </w:rPr>
          <w:t>(三)、文档存档与归档</w:t>
        </w:r>
        <w:r>
          <w:tab/>
        </w:r>
        <w:r>
          <w:fldChar w:fldCharType="begin"/>
        </w:r>
        <w:r>
          <w:instrText xml:space="preserve"> PAGEREF _Toc7147 \h </w:instrText>
        </w:r>
        <w:r>
          <w:fldChar w:fldCharType="separate"/>
        </w:r>
        <w:r>
          <w:t>8</w:t>
        </w:r>
        <w:r>
          <w:fldChar w:fldCharType="end"/>
        </w:r>
      </w:hyperlink>
    </w:p>
    <w:p>
      <w:pPr>
        <w:pStyle w:val="TOC1"/>
        <w:tabs>
          <w:tab w:val="right" w:leader="dot" w:pos="8306"/>
        </w:tabs>
      </w:pPr>
      <w:hyperlink w:anchor="_Toc28492" w:history="1">
        <w:r>
          <w:rPr>
            <w:rFonts w:ascii="仿宋" w:eastAsia="仿宋" w:hAnsi="仿宋" w:cs="仿宋" w:hint="eastAsia"/>
            <w:lang w:eastAsia="zh-CN"/>
          </w:rPr>
          <w:t>三、示波器项目土建工程</w:t>
        </w:r>
        <w:r>
          <w:tab/>
        </w:r>
        <w:r>
          <w:fldChar w:fldCharType="begin"/>
        </w:r>
        <w:r>
          <w:instrText xml:space="preserve"> PAGEREF _Toc28492 \h </w:instrText>
        </w:r>
        <w:r>
          <w:fldChar w:fldCharType="separate"/>
        </w:r>
        <w:r>
          <w:t>9</w:t>
        </w:r>
        <w:r>
          <w:fldChar w:fldCharType="end"/>
        </w:r>
      </w:hyperlink>
    </w:p>
    <w:p>
      <w:pPr>
        <w:pStyle w:val="TOC2"/>
        <w:tabs>
          <w:tab w:val="right" w:leader="dot" w:pos="8306"/>
        </w:tabs>
      </w:pPr>
      <w:hyperlink w:anchor="_Toc14938" w:history="1">
        <w:r>
          <w:rPr>
            <w:rFonts w:ascii="仿宋" w:eastAsia="仿宋" w:hAnsi="仿宋" w:cs="仿宋" w:hint="eastAsia"/>
            <w:lang w:eastAsia="zh-CN"/>
          </w:rPr>
          <w:t>(一)、建筑工程设计原则</w:t>
        </w:r>
        <w:r>
          <w:tab/>
        </w:r>
        <w:r>
          <w:fldChar w:fldCharType="begin"/>
        </w:r>
        <w:r>
          <w:instrText xml:space="preserve"> PAGEREF _Toc14938 \h </w:instrText>
        </w:r>
        <w:r>
          <w:fldChar w:fldCharType="separate"/>
        </w:r>
        <w:r>
          <w:t>9</w:t>
        </w:r>
        <w:r>
          <w:fldChar w:fldCharType="end"/>
        </w:r>
      </w:hyperlink>
    </w:p>
    <w:p>
      <w:pPr>
        <w:pStyle w:val="TOC2"/>
        <w:tabs>
          <w:tab w:val="right" w:leader="dot" w:pos="8306"/>
        </w:tabs>
      </w:pPr>
      <w:hyperlink w:anchor="_Toc10831" w:history="1">
        <w:r>
          <w:rPr>
            <w:rFonts w:ascii="仿宋" w:eastAsia="仿宋" w:hAnsi="仿宋" w:cs="仿宋" w:hint="eastAsia"/>
            <w:lang w:eastAsia="zh-CN"/>
          </w:rPr>
          <w:t>(二)、土建工程设计年限及安全等级</w:t>
        </w:r>
        <w:r>
          <w:tab/>
        </w:r>
        <w:r>
          <w:fldChar w:fldCharType="begin"/>
        </w:r>
        <w:r>
          <w:instrText xml:space="preserve"> PAGEREF _Toc10831 \h </w:instrText>
        </w:r>
        <w:r>
          <w:fldChar w:fldCharType="separate"/>
        </w:r>
        <w:r>
          <w:t>11</w:t>
        </w:r>
        <w:r>
          <w:fldChar w:fldCharType="end"/>
        </w:r>
      </w:hyperlink>
    </w:p>
    <w:p>
      <w:pPr>
        <w:pStyle w:val="TOC2"/>
        <w:tabs>
          <w:tab w:val="right" w:leader="dot" w:pos="8306"/>
        </w:tabs>
      </w:pPr>
      <w:hyperlink w:anchor="_Toc17668" w:history="1">
        <w:r>
          <w:rPr>
            <w:rFonts w:ascii="仿宋" w:eastAsia="仿宋" w:hAnsi="仿宋" w:cs="仿宋" w:hint="eastAsia"/>
            <w:lang w:eastAsia="zh-CN"/>
          </w:rPr>
          <w:t>(三)、建筑工程设计总体要求</w:t>
        </w:r>
        <w:r>
          <w:tab/>
        </w:r>
        <w:r>
          <w:fldChar w:fldCharType="begin"/>
        </w:r>
        <w:r>
          <w:instrText xml:space="preserve"> PAGEREF _Toc17668 \h </w:instrText>
        </w:r>
        <w:r>
          <w:fldChar w:fldCharType="separate"/>
        </w:r>
        <w:r>
          <w:t>12</w:t>
        </w:r>
        <w:r>
          <w:fldChar w:fldCharType="end"/>
        </w:r>
      </w:hyperlink>
    </w:p>
    <w:p>
      <w:pPr>
        <w:pStyle w:val="TOC2"/>
        <w:tabs>
          <w:tab w:val="right" w:leader="dot" w:pos="8306"/>
        </w:tabs>
      </w:pPr>
      <w:hyperlink w:anchor="_Toc23387" w:history="1">
        <w:r>
          <w:rPr>
            <w:rFonts w:ascii="仿宋" w:eastAsia="仿宋" w:hAnsi="仿宋" w:cs="仿宋" w:hint="eastAsia"/>
            <w:lang w:eastAsia="zh-CN"/>
          </w:rPr>
          <w:t>(四)、土建工程建设指标</w:t>
        </w:r>
        <w:r>
          <w:tab/>
        </w:r>
        <w:r>
          <w:fldChar w:fldCharType="begin"/>
        </w:r>
        <w:r>
          <w:instrText xml:space="preserve"> PAGEREF _Toc23387 \h </w:instrText>
        </w:r>
        <w:r>
          <w:fldChar w:fldCharType="separate"/>
        </w:r>
        <w:r>
          <w:t>12</w:t>
        </w:r>
        <w:r>
          <w:fldChar w:fldCharType="end"/>
        </w:r>
      </w:hyperlink>
    </w:p>
    <w:p>
      <w:pPr>
        <w:pStyle w:val="TOC1"/>
        <w:tabs>
          <w:tab w:val="right" w:leader="dot" w:pos="8306"/>
        </w:tabs>
      </w:pPr>
      <w:hyperlink w:anchor="_Toc12903" w:history="1">
        <w:r>
          <w:rPr>
            <w:rFonts w:ascii="仿宋" w:eastAsia="仿宋" w:hAnsi="仿宋" w:cs="仿宋" w:hint="eastAsia"/>
            <w:lang w:eastAsia="zh-CN"/>
          </w:rPr>
          <w:t>四、示波器项目建设单位说明</w:t>
        </w:r>
        <w:r>
          <w:tab/>
        </w:r>
        <w:r>
          <w:fldChar w:fldCharType="begin"/>
        </w:r>
        <w:r>
          <w:instrText xml:space="preserve"> PAGEREF _Toc12903 \h </w:instrText>
        </w:r>
        <w:r>
          <w:fldChar w:fldCharType="separate"/>
        </w:r>
        <w:r>
          <w:t>13</w:t>
        </w:r>
        <w:r>
          <w:fldChar w:fldCharType="end"/>
        </w:r>
      </w:hyperlink>
    </w:p>
    <w:p>
      <w:pPr>
        <w:pStyle w:val="TOC2"/>
        <w:tabs>
          <w:tab w:val="right" w:leader="dot" w:pos="8306"/>
        </w:tabs>
      </w:pPr>
      <w:hyperlink w:anchor="_Toc14011" w:history="1">
        <w:r>
          <w:rPr>
            <w:rFonts w:ascii="仿宋" w:eastAsia="仿宋" w:hAnsi="仿宋" w:cs="仿宋" w:hint="eastAsia"/>
            <w:lang w:eastAsia="zh-CN"/>
          </w:rPr>
          <w:t>(一)、示波器项目承办单位基本情况</w:t>
        </w:r>
        <w:r>
          <w:tab/>
        </w:r>
        <w:r>
          <w:fldChar w:fldCharType="begin"/>
        </w:r>
        <w:r>
          <w:instrText xml:space="preserve"> PAGEREF _Toc14011 \h </w:instrText>
        </w:r>
        <w:r>
          <w:fldChar w:fldCharType="separate"/>
        </w:r>
        <w:r>
          <w:t>13</w:t>
        </w:r>
        <w:r>
          <w:fldChar w:fldCharType="end"/>
        </w:r>
      </w:hyperlink>
    </w:p>
    <w:p>
      <w:pPr>
        <w:pStyle w:val="TOC2"/>
        <w:tabs>
          <w:tab w:val="right" w:leader="dot" w:pos="8306"/>
        </w:tabs>
      </w:pPr>
      <w:hyperlink w:anchor="_Toc17988" w:history="1">
        <w:r>
          <w:rPr>
            <w:rFonts w:ascii="仿宋" w:eastAsia="仿宋" w:hAnsi="仿宋" w:cs="仿宋" w:hint="eastAsia"/>
            <w:lang w:eastAsia="zh-CN"/>
          </w:rPr>
          <w:t>(二)、公司经济效益分析</w:t>
        </w:r>
        <w:r>
          <w:tab/>
        </w:r>
        <w:r>
          <w:fldChar w:fldCharType="begin"/>
        </w:r>
        <w:r>
          <w:instrText xml:space="preserve"> PAGEREF _Toc17988 \h </w:instrText>
        </w:r>
        <w:r>
          <w:fldChar w:fldCharType="separate"/>
        </w:r>
        <w:r>
          <w:t>13</w:t>
        </w:r>
        <w:r>
          <w:fldChar w:fldCharType="end"/>
        </w:r>
      </w:hyperlink>
    </w:p>
    <w:p>
      <w:pPr>
        <w:pStyle w:val="TOC1"/>
        <w:tabs>
          <w:tab w:val="right" w:leader="dot" w:pos="8306"/>
        </w:tabs>
      </w:pPr>
      <w:hyperlink w:anchor="_Toc22349" w:history="1">
        <w:r>
          <w:rPr>
            <w:rFonts w:ascii="仿宋" w:eastAsia="仿宋" w:hAnsi="仿宋" w:cs="仿宋" w:hint="eastAsia"/>
            <w:lang w:eastAsia="zh-CN"/>
          </w:rPr>
          <w:t>五、工艺说明</w:t>
        </w:r>
        <w:r>
          <w:tab/>
        </w:r>
        <w:r>
          <w:fldChar w:fldCharType="begin"/>
        </w:r>
        <w:r>
          <w:instrText xml:space="preserve"> PAGEREF _Toc22349 \h </w:instrText>
        </w:r>
        <w:r>
          <w:fldChar w:fldCharType="separate"/>
        </w:r>
        <w:r>
          <w:t>14</w:t>
        </w:r>
        <w:r>
          <w:fldChar w:fldCharType="end"/>
        </w:r>
      </w:hyperlink>
    </w:p>
    <w:p>
      <w:pPr>
        <w:pStyle w:val="TOC2"/>
        <w:tabs>
          <w:tab w:val="right" w:leader="dot" w:pos="8306"/>
        </w:tabs>
      </w:pPr>
      <w:hyperlink w:anchor="_Toc26035" w:history="1">
        <w:r>
          <w:rPr>
            <w:rFonts w:ascii="仿宋" w:eastAsia="仿宋" w:hAnsi="仿宋" w:cs="仿宋" w:hint="eastAsia"/>
            <w:lang w:eastAsia="zh-CN"/>
          </w:rPr>
          <w:t>(一)、技术管理特点</w:t>
        </w:r>
        <w:r>
          <w:tab/>
        </w:r>
        <w:r>
          <w:fldChar w:fldCharType="begin"/>
        </w:r>
        <w:r>
          <w:instrText xml:space="preserve"> PAGEREF _Toc26035 \h </w:instrText>
        </w:r>
        <w:r>
          <w:fldChar w:fldCharType="separate"/>
        </w:r>
        <w:r>
          <w:t>14</w:t>
        </w:r>
        <w:r>
          <w:fldChar w:fldCharType="end"/>
        </w:r>
      </w:hyperlink>
    </w:p>
    <w:p>
      <w:pPr>
        <w:pStyle w:val="TOC2"/>
        <w:tabs>
          <w:tab w:val="right" w:leader="dot" w:pos="8306"/>
        </w:tabs>
      </w:pPr>
      <w:hyperlink w:anchor="_Toc13489" w:history="1">
        <w:r>
          <w:rPr>
            <w:rFonts w:ascii="仿宋" w:eastAsia="仿宋" w:hAnsi="仿宋" w:cs="仿宋" w:hint="eastAsia"/>
            <w:lang w:eastAsia="zh-CN"/>
          </w:rPr>
          <w:t>(二)、示波器项目工艺技术设计方案</w:t>
        </w:r>
        <w:r>
          <w:tab/>
        </w:r>
        <w:r>
          <w:fldChar w:fldCharType="begin"/>
        </w:r>
        <w:r>
          <w:instrText xml:space="preserve"> PAGEREF _Toc13489 \h </w:instrText>
        </w:r>
        <w:r>
          <w:fldChar w:fldCharType="separate"/>
        </w:r>
        <w:r>
          <w:t>15</w:t>
        </w:r>
        <w:r>
          <w:fldChar w:fldCharType="end"/>
        </w:r>
      </w:hyperlink>
    </w:p>
    <w:p>
      <w:pPr>
        <w:pStyle w:val="TOC2"/>
        <w:tabs>
          <w:tab w:val="right" w:leader="dot" w:pos="8306"/>
        </w:tabs>
      </w:pPr>
      <w:hyperlink w:anchor="_Toc23830" w:history="1">
        <w:r>
          <w:rPr>
            <w:rFonts w:ascii="仿宋" w:eastAsia="仿宋" w:hAnsi="仿宋" w:cs="仿宋" w:hint="eastAsia"/>
            <w:lang w:eastAsia="zh-CN"/>
          </w:rPr>
          <w:t>(三)、设备选型方案</w:t>
        </w:r>
        <w:r>
          <w:tab/>
        </w:r>
        <w:r>
          <w:fldChar w:fldCharType="begin"/>
        </w:r>
        <w:r>
          <w:instrText xml:space="preserve"> PAGEREF _Toc23830 \h </w:instrText>
        </w:r>
        <w:r>
          <w:fldChar w:fldCharType="separate"/>
        </w:r>
        <w:r>
          <w:t>17</w:t>
        </w:r>
        <w:r>
          <w:fldChar w:fldCharType="end"/>
        </w:r>
      </w:hyperlink>
    </w:p>
    <w:p>
      <w:pPr>
        <w:pStyle w:val="TOC1"/>
        <w:tabs>
          <w:tab w:val="right" w:leader="dot" w:pos="8306"/>
        </w:tabs>
      </w:pPr>
      <w:hyperlink w:anchor="_Toc22523" w:history="1">
        <w:r>
          <w:rPr>
            <w:rFonts w:ascii="仿宋" w:eastAsia="仿宋" w:hAnsi="仿宋" w:cs="仿宋" w:hint="eastAsia"/>
            <w:lang w:eastAsia="zh-CN"/>
          </w:rPr>
          <w:t>六、示波器项目建设背景及必要性分析</w:t>
        </w:r>
        <w:r>
          <w:tab/>
        </w:r>
        <w:r>
          <w:fldChar w:fldCharType="begin"/>
        </w:r>
        <w:r>
          <w:instrText xml:space="preserve"> PAGEREF _Toc22523 \h </w:instrText>
        </w:r>
        <w:r>
          <w:fldChar w:fldCharType="separate"/>
        </w:r>
        <w:r>
          <w:t>18</w:t>
        </w:r>
        <w:r>
          <w:fldChar w:fldCharType="end"/>
        </w:r>
      </w:hyperlink>
    </w:p>
    <w:p>
      <w:pPr>
        <w:pStyle w:val="TOC2"/>
        <w:tabs>
          <w:tab w:val="right" w:leader="dot" w:pos="8306"/>
        </w:tabs>
      </w:pPr>
      <w:hyperlink w:anchor="_Toc11909" w:history="1">
        <w:r>
          <w:rPr>
            <w:rFonts w:ascii="仿宋" w:eastAsia="仿宋" w:hAnsi="仿宋" w:cs="仿宋" w:hint="eastAsia"/>
            <w:lang w:eastAsia="zh-CN"/>
          </w:rPr>
          <w:t>(一)、示波器项目背景分析</w:t>
        </w:r>
        <w:r>
          <w:tab/>
        </w:r>
        <w:r>
          <w:fldChar w:fldCharType="begin"/>
        </w:r>
        <w:r>
          <w:instrText xml:space="preserve"> PAGEREF _Toc11909 \h </w:instrText>
        </w:r>
        <w:r>
          <w:fldChar w:fldCharType="separate"/>
        </w:r>
        <w:r>
          <w:t>18</w:t>
        </w:r>
        <w:r>
          <w:fldChar w:fldCharType="end"/>
        </w:r>
      </w:hyperlink>
    </w:p>
    <w:p>
      <w:pPr>
        <w:pStyle w:val="TOC2"/>
        <w:tabs>
          <w:tab w:val="right" w:leader="dot" w:pos="8306"/>
        </w:tabs>
      </w:pPr>
      <w:hyperlink w:anchor="_Toc10986" w:history="1">
        <w:r>
          <w:rPr>
            <w:rFonts w:ascii="仿宋" w:eastAsia="仿宋" w:hAnsi="仿宋" w:cs="仿宋" w:hint="eastAsia"/>
            <w:lang w:eastAsia="zh-CN"/>
          </w:rPr>
          <w:t>(二)、示波器项目建设必要性分析</w:t>
        </w:r>
        <w:r>
          <w:tab/>
        </w:r>
        <w:r>
          <w:fldChar w:fldCharType="begin"/>
        </w:r>
        <w:r>
          <w:instrText xml:space="preserve"> PAGEREF _Toc10986 \h </w:instrText>
        </w:r>
        <w:r>
          <w:fldChar w:fldCharType="separate"/>
        </w:r>
        <w:r>
          <w:t>20</w:t>
        </w:r>
        <w:r>
          <w:fldChar w:fldCharType="end"/>
        </w:r>
      </w:hyperlink>
    </w:p>
    <w:p>
      <w:pPr>
        <w:pStyle w:val="TOC1"/>
        <w:tabs>
          <w:tab w:val="right" w:leader="dot" w:pos="8306"/>
        </w:tabs>
      </w:pPr>
      <w:hyperlink w:anchor="_Toc29856" w:history="1">
        <w:r>
          <w:rPr>
            <w:rFonts w:ascii="仿宋" w:eastAsia="仿宋" w:hAnsi="仿宋" w:cs="仿宋" w:hint="eastAsia"/>
            <w:lang w:eastAsia="zh-CN"/>
          </w:rPr>
          <w:t>七、示波器项目财务管理</w:t>
        </w:r>
        <w:r>
          <w:tab/>
        </w:r>
        <w:r>
          <w:fldChar w:fldCharType="begin"/>
        </w:r>
        <w:r>
          <w:instrText xml:space="preserve"> PAGEREF _Toc29856 \h </w:instrText>
        </w:r>
        <w:r>
          <w:fldChar w:fldCharType="separate"/>
        </w:r>
        <w:r>
          <w:t>21</w:t>
        </w:r>
        <w:r>
          <w:fldChar w:fldCharType="end"/>
        </w:r>
      </w:hyperlink>
    </w:p>
    <w:p>
      <w:pPr>
        <w:pStyle w:val="TOC2"/>
        <w:tabs>
          <w:tab w:val="right" w:leader="dot" w:pos="8306"/>
        </w:tabs>
      </w:pPr>
      <w:hyperlink w:anchor="_Toc24056" w:history="1">
        <w:r>
          <w:rPr>
            <w:rFonts w:ascii="仿宋" w:eastAsia="仿宋" w:hAnsi="仿宋" w:cs="仿宋" w:hint="eastAsia"/>
            <w:lang w:eastAsia="zh-CN"/>
          </w:rPr>
          <w:t>(一)、资金需求大</w:t>
        </w:r>
        <w:r>
          <w:tab/>
        </w:r>
        <w:r>
          <w:fldChar w:fldCharType="begin"/>
        </w:r>
        <w:r>
          <w:instrText xml:space="preserve"> PAGEREF _Toc24056 \h </w:instrText>
        </w:r>
        <w:r>
          <w:fldChar w:fldCharType="separate"/>
        </w:r>
        <w:r>
          <w:t>21</w:t>
        </w:r>
        <w:r>
          <w:fldChar w:fldCharType="end"/>
        </w:r>
      </w:hyperlink>
    </w:p>
    <w:p>
      <w:pPr>
        <w:pStyle w:val="TOC2"/>
        <w:tabs>
          <w:tab w:val="right" w:leader="dot" w:pos="8306"/>
        </w:tabs>
      </w:pPr>
      <w:hyperlink w:anchor="_Toc1264" w:history="1">
        <w:r>
          <w:rPr>
            <w:rFonts w:ascii="仿宋" w:eastAsia="仿宋" w:hAnsi="仿宋" w:cs="仿宋" w:hint="eastAsia"/>
            <w:lang w:eastAsia="zh-CN"/>
          </w:rPr>
          <w:t>(二)、研发周期长</w:t>
        </w:r>
        <w:r>
          <w:tab/>
        </w:r>
        <w:r>
          <w:fldChar w:fldCharType="begin"/>
        </w:r>
        <w:r>
          <w:instrText xml:space="preserve"> PAGEREF _Toc1264 \h </w:instrText>
        </w:r>
        <w:r>
          <w:fldChar w:fldCharType="separate"/>
        </w:r>
        <w:r>
          <w:t>22</w:t>
        </w:r>
        <w:r>
          <w:fldChar w:fldCharType="end"/>
        </w:r>
      </w:hyperlink>
    </w:p>
    <w:p>
      <w:pPr>
        <w:pStyle w:val="TOC2"/>
        <w:tabs>
          <w:tab w:val="right" w:leader="dot" w:pos="8306"/>
        </w:tabs>
      </w:pPr>
      <w:hyperlink w:anchor="_Toc955" w:history="1">
        <w:r>
          <w:rPr>
            <w:rFonts w:ascii="仿宋" w:eastAsia="仿宋" w:hAnsi="仿宋" w:cs="仿宋" w:hint="eastAsia"/>
            <w:lang w:eastAsia="zh-CN"/>
          </w:rPr>
          <w:t>(三)、市场风险大</w:t>
        </w:r>
        <w:r>
          <w:tab/>
        </w:r>
        <w:r>
          <w:fldChar w:fldCharType="begin"/>
        </w:r>
        <w:r>
          <w:instrText xml:space="preserve"> PAGEREF _Toc955 \h </w:instrText>
        </w:r>
        <w:r>
          <w:fldChar w:fldCharType="separate"/>
        </w:r>
        <w:r>
          <w:t>23</w:t>
        </w:r>
        <w:r>
          <w:fldChar w:fldCharType="end"/>
        </w:r>
      </w:hyperlink>
    </w:p>
    <w:p>
      <w:pPr>
        <w:pStyle w:val="TOC2"/>
        <w:tabs>
          <w:tab w:val="right" w:leader="dot" w:pos="8306"/>
        </w:tabs>
      </w:pPr>
      <w:hyperlink w:anchor="_Toc5684" w:history="1">
        <w:r>
          <w:rPr>
            <w:rFonts w:ascii="仿宋" w:eastAsia="仿宋" w:hAnsi="仿宋" w:cs="仿宋" w:hint="eastAsia"/>
            <w:lang w:eastAsia="zh-CN"/>
          </w:rPr>
          <w:t>(四)、利润率高</w:t>
        </w:r>
        <w:r>
          <w:tab/>
        </w:r>
        <w:r>
          <w:fldChar w:fldCharType="begin"/>
        </w:r>
        <w:r>
          <w:instrText xml:space="preserve"> PAGEREF _Toc5684 \h </w:instrText>
        </w:r>
        <w:r>
          <w:fldChar w:fldCharType="separate"/>
        </w:r>
        <w:r>
          <w:t>26</w:t>
        </w:r>
        <w:r>
          <w:fldChar w:fldCharType="end"/>
        </w:r>
      </w:hyperlink>
    </w:p>
    <w:p>
      <w:pPr>
        <w:pStyle w:val="TOC1"/>
        <w:tabs>
          <w:tab w:val="right" w:leader="dot" w:pos="8306"/>
        </w:tabs>
      </w:pPr>
      <w:hyperlink w:anchor="_Toc13418" w:history="1">
        <w:r>
          <w:rPr>
            <w:rFonts w:ascii="仿宋" w:eastAsia="仿宋" w:hAnsi="仿宋" w:cs="仿宋" w:hint="eastAsia"/>
            <w:lang w:eastAsia="zh-CN"/>
          </w:rPr>
          <w:t>八、示波器项目社会影响</w:t>
        </w:r>
        <w:r>
          <w:tab/>
        </w:r>
        <w:r>
          <w:fldChar w:fldCharType="begin"/>
        </w:r>
        <w:r>
          <w:instrText xml:space="preserve"> PAGEREF _Toc13418 \h </w:instrText>
        </w:r>
        <w:r>
          <w:fldChar w:fldCharType="separate"/>
        </w:r>
        <w:r>
          <w:t>28</w:t>
        </w:r>
        <w:r>
          <w:fldChar w:fldCharType="end"/>
        </w:r>
      </w:hyperlink>
    </w:p>
    <w:p>
      <w:pPr>
        <w:pStyle w:val="TOC2"/>
        <w:tabs>
          <w:tab w:val="right" w:leader="dot" w:pos="8306"/>
        </w:tabs>
      </w:pPr>
      <w:hyperlink w:anchor="_Toc4695" w:history="1">
        <w:r>
          <w:rPr>
            <w:rFonts w:ascii="仿宋" w:eastAsia="仿宋" w:hAnsi="仿宋" w:cs="仿宋" w:hint="eastAsia"/>
            <w:lang w:eastAsia="zh-CN"/>
          </w:rPr>
          <w:t>(一)、社会责任与义务</w:t>
        </w:r>
        <w:r>
          <w:tab/>
        </w:r>
        <w:r>
          <w:fldChar w:fldCharType="begin"/>
        </w:r>
        <w:r>
          <w:instrText xml:space="preserve"> PAGEREF _Toc4695 \h </w:instrText>
        </w:r>
        <w:r>
          <w:fldChar w:fldCharType="separate"/>
        </w:r>
        <w:r>
          <w:t>28</w:t>
        </w:r>
        <w:r>
          <w:fldChar w:fldCharType="end"/>
        </w:r>
      </w:hyperlink>
    </w:p>
    <w:p>
      <w:pPr>
        <w:pStyle w:val="TOC2"/>
        <w:tabs>
          <w:tab w:val="right" w:leader="dot" w:pos="8306"/>
        </w:tabs>
      </w:pPr>
      <w:hyperlink w:anchor="_Toc25229" w:history="1">
        <w:r>
          <w:rPr>
            <w:rFonts w:ascii="仿宋" w:eastAsia="仿宋" w:hAnsi="仿宋" w:cs="仿宋" w:hint="eastAsia"/>
            <w:lang w:eastAsia="zh-CN"/>
          </w:rPr>
          <w:t>(二)、社会参与与沟通</w:t>
        </w:r>
        <w:r>
          <w:tab/>
        </w:r>
        <w:r>
          <w:fldChar w:fldCharType="begin"/>
        </w:r>
        <w:r>
          <w:instrText xml:space="preserve"> PAGEREF _Toc25229 \h </w:instrText>
        </w:r>
        <w:r>
          <w:fldChar w:fldCharType="separate"/>
        </w:r>
        <w:r>
          <w:t>29</w:t>
        </w:r>
        <w:r>
          <w:fldChar w:fldCharType="end"/>
        </w:r>
      </w:hyperlink>
    </w:p>
    <w:p>
      <w:pPr>
        <w:pStyle w:val="TOC1"/>
        <w:tabs>
          <w:tab w:val="right" w:leader="dot" w:pos="8306"/>
        </w:tabs>
      </w:pPr>
      <w:hyperlink w:anchor="_Toc14567" w:history="1">
        <w:r>
          <w:rPr>
            <w:rFonts w:ascii="仿宋" w:eastAsia="仿宋" w:hAnsi="仿宋" w:cs="仿宋" w:hint="eastAsia"/>
            <w:lang w:eastAsia="zh-CN"/>
          </w:rPr>
          <w:t>九、示波器项目创新与研发</w:t>
        </w:r>
        <w:r>
          <w:tab/>
        </w:r>
        <w:r>
          <w:fldChar w:fldCharType="begin"/>
        </w:r>
        <w:r>
          <w:instrText xml:space="preserve"> PAGEREF _Toc14567 \h </w:instrText>
        </w:r>
        <w:r>
          <w:fldChar w:fldCharType="separate"/>
        </w:r>
        <w:r>
          <w:t>30</w:t>
        </w:r>
        <w:r>
          <w:fldChar w:fldCharType="end"/>
        </w:r>
      </w:hyperlink>
    </w:p>
    <w:p>
      <w:pPr>
        <w:pStyle w:val="TOC2"/>
        <w:tabs>
          <w:tab w:val="right" w:leader="dot" w:pos="8306"/>
        </w:tabs>
      </w:pPr>
      <w:hyperlink w:anchor="_Toc4633" w:history="1">
        <w:r>
          <w:rPr>
            <w:rFonts w:ascii="仿宋" w:eastAsia="仿宋" w:hAnsi="仿宋" w:cs="仿宋" w:hint="eastAsia"/>
            <w:lang w:eastAsia="zh-CN"/>
          </w:rPr>
          <w:t>(一)、创新策略与方向</w:t>
        </w:r>
        <w:r>
          <w:tab/>
        </w:r>
        <w:r>
          <w:fldChar w:fldCharType="begin"/>
        </w:r>
        <w:r>
          <w:instrText xml:space="preserve"> PAGEREF _Toc4633 \h </w:instrText>
        </w:r>
        <w:r>
          <w:fldChar w:fldCharType="separate"/>
        </w:r>
        <w:r>
          <w:t>30</w:t>
        </w:r>
        <w:r>
          <w:fldChar w:fldCharType="end"/>
        </w:r>
      </w:hyperlink>
    </w:p>
    <w:p>
      <w:pPr>
        <w:pStyle w:val="TOC2"/>
        <w:tabs>
          <w:tab w:val="right" w:leader="dot" w:pos="8306"/>
        </w:tabs>
      </w:pPr>
      <w:hyperlink w:anchor="_Toc7729" w:history="1">
        <w:r>
          <w:rPr>
            <w:rFonts w:ascii="仿宋" w:eastAsia="仿宋" w:hAnsi="仿宋" w:cs="仿宋" w:hint="eastAsia"/>
            <w:lang w:eastAsia="zh-CN"/>
          </w:rPr>
          <w:t>(二)、研发规划与投入</w:t>
        </w:r>
        <w:r>
          <w:tab/>
        </w:r>
        <w:r>
          <w:fldChar w:fldCharType="begin"/>
        </w:r>
        <w:r>
          <w:instrText xml:space="preserve"> PAGEREF _Toc7729 \h </w:instrText>
        </w:r>
        <w:r>
          <w:fldChar w:fldCharType="separate"/>
        </w:r>
        <w:r>
          <w:t>31</w:t>
        </w:r>
        <w:r>
          <w:fldChar w:fldCharType="end"/>
        </w:r>
      </w:hyperlink>
    </w:p>
    <w:p>
      <w:pPr>
        <w:pStyle w:val="TOC1"/>
        <w:tabs>
          <w:tab w:val="right" w:leader="dot" w:pos="8306"/>
        </w:tabs>
      </w:pPr>
      <w:hyperlink w:anchor="_Toc28045" w:history="1">
        <w:r>
          <w:rPr>
            <w:rFonts w:ascii="仿宋" w:eastAsia="仿宋" w:hAnsi="仿宋" w:cs="仿宋" w:hint="eastAsia"/>
            <w:lang w:eastAsia="zh-CN"/>
          </w:rPr>
          <w:t>十、示波器项目风险管理</w:t>
        </w:r>
        <w:r>
          <w:tab/>
        </w:r>
        <w:r>
          <w:fldChar w:fldCharType="begin"/>
        </w:r>
        <w:r>
          <w:instrText xml:space="preserve"> PAGEREF _Toc28045 \h </w:instrText>
        </w:r>
        <w:r>
          <w:fldChar w:fldCharType="separate"/>
        </w:r>
        <w:r>
          <w:t>33</w:t>
        </w:r>
        <w:r>
          <w:fldChar w:fldCharType="end"/>
        </w:r>
      </w:hyperlink>
    </w:p>
    <w:p>
      <w:pPr>
        <w:pStyle w:val="TOC2"/>
        <w:tabs>
          <w:tab w:val="right" w:leader="dot" w:pos="8306"/>
        </w:tabs>
      </w:pPr>
      <w:hyperlink w:anchor="_Toc13439" w:history="1">
        <w:r>
          <w:rPr>
            <w:rFonts w:ascii="仿宋" w:eastAsia="仿宋" w:hAnsi="仿宋" w:cs="仿宋" w:hint="eastAsia"/>
            <w:lang w:eastAsia="zh-CN"/>
          </w:rPr>
          <w:t>(一)、风险识别与评估</w:t>
        </w:r>
        <w:r>
          <w:tab/>
        </w:r>
        <w:r>
          <w:fldChar w:fldCharType="begin"/>
        </w:r>
        <w:r>
          <w:instrText xml:space="preserve"> PAGEREF _Toc13439 \h </w:instrText>
        </w:r>
        <w:r>
          <w:fldChar w:fldCharType="separate"/>
        </w:r>
        <w:r>
          <w:t>33</w:t>
        </w:r>
        <w:r>
          <w:fldChar w:fldCharType="end"/>
        </w:r>
      </w:hyperlink>
    </w:p>
    <w:p>
      <w:pPr>
        <w:pStyle w:val="TOC2"/>
        <w:tabs>
          <w:tab w:val="right" w:leader="dot" w:pos="8306"/>
        </w:tabs>
      </w:pPr>
      <w:hyperlink w:anchor="_Toc20678" w:history="1">
        <w:r>
          <w:rPr>
            <w:rFonts w:ascii="仿宋" w:eastAsia="仿宋" w:hAnsi="仿宋" w:cs="仿宋" w:hint="eastAsia"/>
            <w:lang w:eastAsia="zh-CN"/>
          </w:rPr>
          <w:t>(二)、风险应对策略</w:t>
        </w:r>
        <w:r>
          <w:tab/>
        </w:r>
        <w:r>
          <w:fldChar w:fldCharType="begin"/>
        </w:r>
        <w:r>
          <w:instrText xml:space="preserve"> PAGEREF _Toc20678 \h </w:instrText>
        </w:r>
        <w:r>
          <w:fldChar w:fldCharType="separate"/>
        </w:r>
        <w:r>
          <w:t>34</w:t>
        </w:r>
        <w:r>
          <w:fldChar w:fldCharType="end"/>
        </w:r>
      </w:hyperlink>
    </w:p>
    <w:p>
      <w:pPr>
        <w:pStyle w:val="TOC2"/>
        <w:tabs>
          <w:tab w:val="right" w:leader="dot" w:pos="8306"/>
        </w:tabs>
      </w:pPr>
      <w:hyperlink w:anchor="_Toc14346" w:history="1">
        <w:r>
          <w:rPr>
            <w:rFonts w:ascii="仿宋" w:eastAsia="仿宋" w:hAnsi="仿宋" w:cs="仿宋" w:hint="eastAsia"/>
            <w:lang w:eastAsia="zh-CN"/>
          </w:rPr>
          <w:t>(三)、风险监控与控制</w:t>
        </w:r>
        <w:r>
          <w:tab/>
        </w:r>
        <w:r>
          <w:fldChar w:fldCharType="begin"/>
        </w:r>
        <w:r>
          <w:instrText xml:space="preserve"> PAGEREF _Toc14346 \h </w:instrText>
        </w:r>
        <w:r>
          <w:fldChar w:fldCharType="separate"/>
        </w:r>
        <w:r>
          <w:t>36</w:t>
        </w:r>
        <w:r>
          <w:fldChar w:fldCharType="end"/>
        </w:r>
      </w:hyperlink>
    </w:p>
    <w:p>
      <w:pPr>
        <w:pStyle w:val="TOC1"/>
        <w:tabs>
          <w:tab w:val="right" w:leader="dot" w:pos="8306"/>
        </w:tabs>
      </w:pPr>
      <w:hyperlink w:anchor="_Toc24485" w:history="1">
        <w:r>
          <w:rPr>
            <w:rFonts w:ascii="仿宋" w:eastAsia="仿宋" w:hAnsi="仿宋" w:cs="仿宋" w:hint="eastAsia"/>
            <w:lang w:eastAsia="zh-CN"/>
          </w:rPr>
          <w:t>十一、示波器项目技术管理</w:t>
        </w:r>
        <w:r>
          <w:tab/>
        </w:r>
        <w:r>
          <w:fldChar w:fldCharType="begin"/>
        </w:r>
        <w:r>
          <w:instrText xml:space="preserve"> PAGEREF _Toc24485 \h </w:instrText>
        </w:r>
        <w:r>
          <w:fldChar w:fldCharType="separate"/>
        </w:r>
        <w:r>
          <w:t>37</w:t>
        </w:r>
        <w:r>
          <w:fldChar w:fldCharType="end"/>
        </w:r>
      </w:hyperlink>
    </w:p>
    <w:p>
      <w:pPr>
        <w:pStyle w:val="TOC2"/>
        <w:tabs>
          <w:tab w:val="right" w:leader="dot" w:pos="8306"/>
        </w:tabs>
      </w:pPr>
      <w:hyperlink w:anchor="_Toc23443" w:history="1">
        <w:r>
          <w:rPr>
            <w:rFonts w:ascii="仿宋" w:eastAsia="仿宋" w:hAnsi="仿宋" w:cs="仿宋" w:hint="eastAsia"/>
            <w:lang w:eastAsia="zh-CN"/>
          </w:rPr>
          <w:t>(一)、技术方案选用方向</w:t>
        </w:r>
        <w:r>
          <w:tab/>
        </w:r>
        <w:r>
          <w:fldChar w:fldCharType="begin"/>
        </w:r>
        <w:r>
          <w:instrText xml:space="preserve"> PAGEREF _Toc23443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6" w:history="1">
        <w:r>
          <w:rPr>
            <w:rFonts w:ascii="仿宋" w:eastAsia="仿宋" w:hAnsi="仿宋" w:cs="仿宋" w:hint="eastAsia"/>
            <w:lang w:eastAsia="zh-CN"/>
          </w:rPr>
          <w:t>(二)、工艺技术方案选用原则</w:t>
        </w:r>
        <w:r>
          <w:tab/>
        </w:r>
        <w:r>
          <w:fldChar w:fldCharType="begin"/>
        </w:r>
        <w:r>
          <w:instrText xml:space="preserve"> PAGEREF _Toc11966 \h </w:instrText>
        </w:r>
        <w:r>
          <w:fldChar w:fldCharType="separate"/>
        </w:r>
        <w:r>
          <w:t>38</w:t>
        </w:r>
        <w:r>
          <w:fldChar w:fldCharType="end"/>
        </w:r>
      </w:hyperlink>
    </w:p>
    <w:p>
      <w:pPr>
        <w:pStyle w:val="TOC2"/>
        <w:tabs>
          <w:tab w:val="right" w:leader="dot" w:pos="8306"/>
        </w:tabs>
      </w:pPr>
      <w:hyperlink w:anchor="_Toc17098" w:history="1">
        <w:r>
          <w:rPr>
            <w:rFonts w:ascii="仿宋" w:eastAsia="仿宋" w:hAnsi="仿宋" w:cs="仿宋" w:hint="eastAsia"/>
            <w:lang w:eastAsia="zh-CN"/>
          </w:rPr>
          <w:t>(三)、工艺技术方案要求</w:t>
        </w:r>
        <w:r>
          <w:tab/>
        </w:r>
        <w:r>
          <w:fldChar w:fldCharType="begin"/>
        </w:r>
        <w:r>
          <w:instrText xml:space="preserve"> PAGEREF _Toc17098 \h </w:instrText>
        </w:r>
        <w:r>
          <w:fldChar w:fldCharType="separate"/>
        </w:r>
        <w:r>
          <w:t>40</w:t>
        </w:r>
        <w:r>
          <w:fldChar w:fldCharType="end"/>
        </w:r>
      </w:hyperlink>
    </w:p>
    <w:p>
      <w:pPr>
        <w:pStyle w:val="TOC1"/>
        <w:tabs>
          <w:tab w:val="right" w:leader="dot" w:pos="8306"/>
        </w:tabs>
      </w:pPr>
      <w:hyperlink w:anchor="_Toc30378" w:history="1">
        <w:r>
          <w:rPr>
            <w:rFonts w:ascii="仿宋" w:eastAsia="仿宋" w:hAnsi="仿宋" w:cs="仿宋" w:hint="eastAsia"/>
            <w:lang w:eastAsia="zh-CN"/>
          </w:rPr>
          <w:t>十二、示波器项目计划安排</w:t>
        </w:r>
        <w:r>
          <w:tab/>
        </w:r>
        <w:r>
          <w:fldChar w:fldCharType="begin"/>
        </w:r>
        <w:r>
          <w:instrText xml:space="preserve"> PAGEREF _Toc30378 \h </w:instrText>
        </w:r>
        <w:r>
          <w:fldChar w:fldCharType="separate"/>
        </w:r>
        <w:r>
          <w:t>43</w:t>
        </w:r>
        <w:r>
          <w:fldChar w:fldCharType="end"/>
        </w:r>
      </w:hyperlink>
    </w:p>
    <w:p>
      <w:pPr>
        <w:pStyle w:val="TOC2"/>
        <w:tabs>
          <w:tab w:val="right" w:leader="dot" w:pos="8306"/>
        </w:tabs>
      </w:pPr>
      <w:hyperlink w:anchor="_Toc237" w:history="1">
        <w:r>
          <w:rPr>
            <w:rFonts w:ascii="仿宋" w:eastAsia="仿宋" w:hAnsi="仿宋" w:cs="仿宋" w:hint="eastAsia"/>
            <w:lang w:eastAsia="zh-CN"/>
          </w:rPr>
          <w:t>(一)、建设周期</w:t>
        </w:r>
        <w:r>
          <w:tab/>
        </w:r>
        <w:r>
          <w:fldChar w:fldCharType="begin"/>
        </w:r>
        <w:r>
          <w:instrText xml:space="preserve"> PAGEREF _Toc237 \h </w:instrText>
        </w:r>
        <w:r>
          <w:fldChar w:fldCharType="separate"/>
        </w:r>
        <w:r>
          <w:t>43</w:t>
        </w:r>
        <w:r>
          <w:fldChar w:fldCharType="end"/>
        </w:r>
      </w:hyperlink>
    </w:p>
    <w:p>
      <w:pPr>
        <w:pStyle w:val="TOC2"/>
        <w:tabs>
          <w:tab w:val="right" w:leader="dot" w:pos="8306"/>
        </w:tabs>
      </w:pPr>
      <w:hyperlink w:anchor="_Toc20143" w:history="1">
        <w:r>
          <w:rPr>
            <w:rFonts w:ascii="仿宋" w:eastAsia="仿宋" w:hAnsi="仿宋" w:cs="仿宋" w:hint="eastAsia"/>
            <w:lang w:eastAsia="zh-CN"/>
          </w:rPr>
          <w:t>(二)、建设进度</w:t>
        </w:r>
        <w:r>
          <w:tab/>
        </w:r>
        <w:r>
          <w:fldChar w:fldCharType="begin"/>
        </w:r>
        <w:r>
          <w:instrText xml:space="preserve"> PAGEREF _Toc20143 \h </w:instrText>
        </w:r>
        <w:r>
          <w:fldChar w:fldCharType="separate"/>
        </w:r>
        <w:r>
          <w:t>43</w:t>
        </w:r>
        <w:r>
          <w:fldChar w:fldCharType="end"/>
        </w:r>
      </w:hyperlink>
    </w:p>
    <w:p>
      <w:pPr>
        <w:pStyle w:val="TOC2"/>
        <w:tabs>
          <w:tab w:val="right" w:leader="dot" w:pos="8306"/>
        </w:tabs>
      </w:pPr>
      <w:hyperlink w:anchor="_Toc17722" w:history="1">
        <w:r>
          <w:rPr>
            <w:rFonts w:ascii="仿宋" w:eastAsia="仿宋" w:hAnsi="仿宋" w:cs="仿宋" w:hint="eastAsia"/>
            <w:lang w:eastAsia="zh-CN"/>
          </w:rPr>
          <w:t>(三)、进度安排注意事项</w:t>
        </w:r>
        <w:r>
          <w:tab/>
        </w:r>
        <w:r>
          <w:fldChar w:fldCharType="begin"/>
        </w:r>
        <w:r>
          <w:instrText xml:space="preserve"> PAGEREF _Toc17722 \h </w:instrText>
        </w:r>
        <w:r>
          <w:fldChar w:fldCharType="separate"/>
        </w:r>
        <w:r>
          <w:t>44</w:t>
        </w:r>
        <w:r>
          <w:fldChar w:fldCharType="end"/>
        </w:r>
      </w:hyperlink>
    </w:p>
    <w:p>
      <w:pPr>
        <w:pStyle w:val="TOC2"/>
        <w:tabs>
          <w:tab w:val="right" w:leader="dot" w:pos="8306"/>
        </w:tabs>
      </w:pPr>
      <w:hyperlink w:anchor="_Toc4567" w:history="1">
        <w:r>
          <w:rPr>
            <w:rFonts w:ascii="仿宋" w:eastAsia="仿宋" w:hAnsi="仿宋" w:cs="仿宋" w:hint="eastAsia"/>
            <w:lang w:eastAsia="zh-CN"/>
          </w:rPr>
          <w:t>(四)、人力资源配置</w:t>
        </w:r>
        <w:r>
          <w:tab/>
        </w:r>
        <w:r>
          <w:fldChar w:fldCharType="begin"/>
        </w:r>
        <w:r>
          <w:instrText xml:space="preserve"> PAGEREF _Toc4567 \h </w:instrText>
        </w:r>
        <w:r>
          <w:fldChar w:fldCharType="separate"/>
        </w:r>
        <w:r>
          <w:t>46</w:t>
        </w:r>
        <w:r>
          <w:fldChar w:fldCharType="end"/>
        </w:r>
      </w:hyperlink>
    </w:p>
    <w:p>
      <w:pPr>
        <w:pStyle w:val="TOC1"/>
        <w:tabs>
          <w:tab w:val="right" w:leader="dot" w:pos="8306"/>
        </w:tabs>
      </w:pPr>
      <w:hyperlink w:anchor="_Toc27699" w:history="1">
        <w:r>
          <w:rPr>
            <w:rFonts w:ascii="仿宋" w:eastAsia="仿宋" w:hAnsi="仿宋" w:cs="仿宋" w:hint="eastAsia"/>
            <w:lang w:eastAsia="zh-CN"/>
          </w:rPr>
          <w:t>十三、风险识别与分类</w:t>
        </w:r>
        <w:r>
          <w:tab/>
        </w:r>
        <w:r>
          <w:fldChar w:fldCharType="begin"/>
        </w:r>
        <w:r>
          <w:instrText xml:space="preserve"> PAGEREF _Toc27699 \h </w:instrText>
        </w:r>
        <w:r>
          <w:fldChar w:fldCharType="separate"/>
        </w:r>
        <w:r>
          <w:t>47</w:t>
        </w:r>
        <w:r>
          <w:fldChar w:fldCharType="end"/>
        </w:r>
      </w:hyperlink>
    </w:p>
    <w:p>
      <w:pPr>
        <w:pStyle w:val="TOC2"/>
        <w:tabs>
          <w:tab w:val="right" w:leader="dot" w:pos="8306"/>
        </w:tabs>
      </w:pPr>
      <w:hyperlink w:anchor="_Toc27065" w:history="1">
        <w:r>
          <w:rPr>
            <w:rFonts w:ascii="仿宋" w:eastAsia="仿宋" w:hAnsi="仿宋" w:cs="仿宋" w:hint="eastAsia"/>
            <w:lang w:eastAsia="zh-CN"/>
          </w:rPr>
          <w:t>(一)、风险识别</w:t>
        </w:r>
        <w:r>
          <w:tab/>
        </w:r>
        <w:r>
          <w:fldChar w:fldCharType="begin"/>
        </w:r>
        <w:r>
          <w:instrText xml:space="preserve"> PAGEREF _Toc27065 \h </w:instrText>
        </w:r>
        <w:r>
          <w:fldChar w:fldCharType="separate"/>
        </w:r>
        <w:r>
          <w:t>47</w:t>
        </w:r>
        <w:r>
          <w:fldChar w:fldCharType="end"/>
        </w:r>
      </w:hyperlink>
    </w:p>
    <w:p>
      <w:pPr>
        <w:pStyle w:val="TOC2"/>
        <w:tabs>
          <w:tab w:val="right" w:leader="dot" w:pos="8306"/>
        </w:tabs>
      </w:pPr>
      <w:hyperlink w:anchor="_Toc9156" w:history="1">
        <w:r>
          <w:rPr>
            <w:rFonts w:ascii="仿宋" w:eastAsia="仿宋" w:hAnsi="仿宋" w:cs="仿宋" w:hint="eastAsia"/>
            <w:lang w:eastAsia="zh-CN"/>
          </w:rPr>
          <w:t>(二)、风险分类</w:t>
        </w:r>
        <w:r>
          <w:tab/>
        </w:r>
        <w:r>
          <w:fldChar w:fldCharType="begin"/>
        </w:r>
        <w:r>
          <w:instrText xml:space="preserve"> PAGEREF _Toc9156 \h </w:instrText>
        </w:r>
        <w:r>
          <w:fldChar w:fldCharType="separate"/>
        </w:r>
        <w:r>
          <w:t>48</w:t>
        </w:r>
        <w:r>
          <w:fldChar w:fldCharType="end"/>
        </w:r>
      </w:hyperlink>
    </w:p>
    <w:p>
      <w:pPr>
        <w:pStyle w:val="TOC1"/>
        <w:tabs>
          <w:tab w:val="right" w:leader="dot" w:pos="8306"/>
        </w:tabs>
      </w:pPr>
      <w:hyperlink w:anchor="_Toc5242" w:history="1">
        <w:r>
          <w:rPr>
            <w:rFonts w:ascii="仿宋" w:eastAsia="仿宋" w:hAnsi="仿宋" w:cs="仿宋" w:hint="eastAsia"/>
            <w:lang w:eastAsia="zh-CN"/>
          </w:rPr>
          <w:t>十四、营销与推广策略</w:t>
        </w:r>
        <w:r>
          <w:tab/>
        </w:r>
        <w:r>
          <w:fldChar w:fldCharType="begin"/>
        </w:r>
        <w:r>
          <w:instrText xml:space="preserve"> PAGEREF _Toc5242 \h </w:instrText>
        </w:r>
        <w:r>
          <w:fldChar w:fldCharType="separate"/>
        </w:r>
        <w:r>
          <w:t>50</w:t>
        </w:r>
        <w:r>
          <w:fldChar w:fldCharType="end"/>
        </w:r>
      </w:hyperlink>
    </w:p>
    <w:p>
      <w:pPr>
        <w:pStyle w:val="TOC2"/>
        <w:tabs>
          <w:tab w:val="right" w:leader="dot" w:pos="8306"/>
        </w:tabs>
      </w:pPr>
      <w:hyperlink w:anchor="_Toc455" w:history="1">
        <w:r>
          <w:rPr>
            <w:rFonts w:ascii="仿宋" w:eastAsia="仿宋" w:hAnsi="仿宋" w:cs="仿宋" w:hint="eastAsia"/>
            <w:lang w:eastAsia="zh-CN"/>
          </w:rPr>
          <w:t>(一)、产品/服务定位与特点</w:t>
        </w:r>
        <w:r>
          <w:tab/>
        </w:r>
        <w:r>
          <w:fldChar w:fldCharType="begin"/>
        </w:r>
        <w:r>
          <w:instrText xml:space="preserve"> PAGEREF _Toc455 \h </w:instrText>
        </w:r>
        <w:r>
          <w:fldChar w:fldCharType="separate"/>
        </w:r>
        <w:r>
          <w:t>50</w:t>
        </w:r>
        <w:r>
          <w:fldChar w:fldCharType="end"/>
        </w:r>
      </w:hyperlink>
    </w:p>
    <w:p>
      <w:pPr>
        <w:pStyle w:val="TOC2"/>
        <w:tabs>
          <w:tab w:val="right" w:leader="dot" w:pos="8306"/>
        </w:tabs>
      </w:pPr>
      <w:hyperlink w:anchor="_Toc26568" w:history="1">
        <w:r>
          <w:rPr>
            <w:rFonts w:ascii="仿宋" w:eastAsia="仿宋" w:hAnsi="仿宋" w:cs="仿宋" w:hint="eastAsia"/>
            <w:lang w:eastAsia="zh-CN"/>
          </w:rPr>
          <w:t>(二)、市场定位与竞争分析</w:t>
        </w:r>
        <w:r>
          <w:tab/>
        </w:r>
        <w:r>
          <w:fldChar w:fldCharType="begin"/>
        </w:r>
        <w:r>
          <w:instrText xml:space="preserve"> PAGEREF _Toc26568 \h </w:instrText>
        </w:r>
        <w:r>
          <w:fldChar w:fldCharType="separate"/>
        </w:r>
        <w:r>
          <w:t>51</w:t>
        </w:r>
        <w:r>
          <w:fldChar w:fldCharType="end"/>
        </w:r>
      </w:hyperlink>
    </w:p>
    <w:p>
      <w:pPr>
        <w:pStyle w:val="TOC2"/>
        <w:tabs>
          <w:tab w:val="right" w:leader="dot" w:pos="8306"/>
        </w:tabs>
      </w:pPr>
      <w:hyperlink w:anchor="_Toc10107" w:history="1">
        <w:r>
          <w:rPr>
            <w:rFonts w:ascii="仿宋" w:eastAsia="仿宋" w:hAnsi="仿宋" w:cs="仿宋" w:hint="eastAsia"/>
            <w:lang w:eastAsia="zh-CN"/>
          </w:rPr>
          <w:t>(三)、营销渠道与策略</w:t>
        </w:r>
        <w:r>
          <w:tab/>
        </w:r>
        <w:r>
          <w:fldChar w:fldCharType="begin"/>
        </w:r>
        <w:r>
          <w:instrText xml:space="preserve"> PAGEREF _Toc10107 \h </w:instrText>
        </w:r>
        <w:r>
          <w:fldChar w:fldCharType="separate"/>
        </w:r>
        <w:r>
          <w:t>53</w:t>
        </w:r>
        <w:r>
          <w:fldChar w:fldCharType="end"/>
        </w:r>
      </w:hyperlink>
    </w:p>
    <w:p>
      <w:pPr>
        <w:pStyle w:val="TOC2"/>
        <w:tabs>
          <w:tab w:val="right" w:leader="dot" w:pos="8306"/>
        </w:tabs>
      </w:pPr>
      <w:hyperlink w:anchor="_Toc24813" w:history="1">
        <w:r>
          <w:rPr>
            <w:rFonts w:ascii="仿宋" w:eastAsia="仿宋" w:hAnsi="仿宋" w:cs="仿宋" w:hint="eastAsia"/>
            <w:lang w:eastAsia="zh-CN"/>
          </w:rPr>
          <w:t>(四)、推广与宣传活动</w:t>
        </w:r>
        <w:r>
          <w:tab/>
        </w:r>
        <w:r>
          <w:fldChar w:fldCharType="begin"/>
        </w:r>
        <w:r>
          <w:instrText xml:space="preserve"> PAGEREF _Toc24813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3"/>
      <w:r>
        <w:rPr>
          <w:rFonts w:ascii="仿宋" w:eastAsia="仿宋" w:hAnsi="仿宋" w:cs="仿宋" w:hint="eastAsia"/>
          <w:sz w:val="28"/>
          <w:lang w:eastAsia="zh-CN"/>
        </w:rPr>
        <w:t>一、示波器项目绩效评估</w:t>
      </w:r>
      <w:bookmarkEnd w:id="2"/>
    </w:p>
    <w:p>
      <w:pPr>
        <w:pStyle w:val="Heading2"/>
        <w:rPr>
          <w:rFonts w:ascii="仿宋" w:eastAsia="仿宋" w:hAnsi="仿宋" w:cs="仿宋" w:hint="eastAsia"/>
          <w:lang w:eastAsia="zh-CN"/>
        </w:rPr>
      </w:pPr>
      <w:bookmarkStart w:id="3" w:name="_Toc172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在示波器项目中，我们设计了一套全面的绩效评估指标，以确保示波器项目的可控和成功交付。这些指标跨足示波器项目目标、成本、进度和质量等多个维度，为我们提供了全面洞察示波器项目的健康状况。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目标达成率是我们关注的首要指标。我们设定了明确的目标，并通过定期监测和评估，迅速发现并应对潜在的目标偏差。这为示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成本绩效是另一个核心关注点。通过实际成本与预算成本的对比分析，我们深入了解成本差异的原因，及时调整资源分配，保持示波器项目在经济效益方面的合理水平。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进度作为关键的绩效指标之一，得到了精心的关注。我们制定了详细的示波器项目进度计划，并设立了进度符合度指标，确保实际进度与计划进度保持一致。这使我们能够快速发现和解决潜在的进度问题，保持示波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示波器项目绩效的不可或缺的一环。我们引入了一系列的质量标准和客户满意度指标，以确保示波器项目交付的成果在质量上达到或超越预期水平。通过持续监测这些指标，我们努力提升示波器项目整体质量水平，为示波器项目的成功交付提供有力保障。通过这些科学且全面的绩效评估，我们能够更好地引导示波器项目的持续改进，确保示波器项目目标的顺利达成。</w:t>
      </w:r>
    </w:p>
    <w:p>
      <w:pPr>
        <w:pStyle w:val="Heading2"/>
        <w:ind w:firstLine="560" w:firstLineChars="200"/>
        <w:rPr>
          <w:rFonts w:ascii="仿宋" w:eastAsia="仿宋" w:hAnsi="仿宋" w:cs="仿宋" w:hint="eastAsia"/>
          <w:sz w:val="28"/>
          <w:lang w:eastAsia="zh-CN"/>
        </w:rPr>
      </w:pPr>
      <w:bookmarkStart w:id="4" w:name="_Toc26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绩效评估是示波器项目中的关键环节，为确保示波器项目达到预期目标，我们采用了多层次、多维度的绩效评估方法。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示波器项目的战略目标对齐，确保每个决策和行动都与示波器项目整体目标保持一致。团队会定期召开战略对齐会议，审视当前工作与示波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示波器项目进度、质量、成本和风险等方面。这些指标通过数据收集和分析，为示波器项目管理团队提供了客观的评估依据。例如，我们通过示波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绩效评估不仅仅停留在示波器项目内部，还考虑了示波器项目对外部环境的影响。我们定期进行干系人满意度调查，以了解各利益相关方对示波器项目的期望和满意度，并及时做出调整。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这种多层次、多角度的绩效评估方法，使得我们能够全面了解示波器项目的运行状态，及时做出调整，确保示波器项目在不断变化的环境中保持稳健前行。</w:t>
      </w:r>
    </w:p>
    <w:p>
      <w:pPr>
        <w:pStyle w:val="Heading2"/>
        <w:ind w:firstLine="560" w:firstLineChars="200"/>
        <w:rPr>
          <w:rFonts w:ascii="仿宋" w:eastAsia="仿宋" w:hAnsi="仿宋" w:cs="仿宋" w:hint="eastAsia"/>
          <w:sz w:val="28"/>
          <w:lang w:eastAsia="zh-CN"/>
        </w:rPr>
      </w:pPr>
      <w:bookmarkStart w:id="5" w:name="_Toc97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为了确保示波器项目的有效管理和不断优化，我们采用了精心设计的绩效评估周期。这个周期旨在实现灵活、实时和全面的评估，以适应示波器项目执行中的各种挑战。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示波器项目的不同需求，分为短期、中期和长期。短期评估关注每个迭代或工作周期，以及时发现和解决当前任务中的问题。中期评估涵盖几个迭代，深入了解整体示波器项目的趋势和性能。长期评估则着眼于整个示波器项目阶段，确保示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示波器项目管理工具和协作平台，团队成员能够随时更新和分享示波器项目数据。这种实时性的反馈机制使我们能够及时察觉潜在问题，快速调整，保持示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示波器项目的决策制定密不可分。每个周期的示波器项目回顾会议成为集体总结经验、识别问题深层次原因并找到创新解决方案的平台。这种定期的反思与调整机制使示波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897"/>
      <w:r>
        <w:rPr>
          <w:rFonts w:ascii="仿宋" w:eastAsia="仿宋" w:hAnsi="仿宋" w:cs="仿宋" w:hint="eastAsia"/>
          <w:sz w:val="28"/>
          <w:lang w:eastAsia="zh-CN"/>
        </w:rPr>
        <w:t>二、示波器项目文档管理</w:t>
      </w:r>
      <w:bookmarkEnd w:id="6"/>
    </w:p>
    <w:p>
      <w:pPr>
        <w:pStyle w:val="Heading2"/>
        <w:rPr>
          <w:rFonts w:ascii="仿宋" w:eastAsia="仿宋" w:hAnsi="仿宋" w:cs="仿宋" w:hint="eastAsia"/>
          <w:lang w:eastAsia="zh-CN"/>
        </w:rPr>
      </w:pPr>
      <w:bookmarkStart w:id="7" w:name="_Toc2529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示波器项目高度重视文档的质量和准确性，以支持示波器项目的各项活动和决策。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文档的编制始于示波器项目计划的初期，我们制定了详细的文档编制计划，明确了每个文档的内容、格式和编写责任人。在示波器项目启动阶段，我们首先编制了示波器项目章程，明确定义了示波器项目的目标、范围、风险等关键要素。随后，示波器项目团队根据计划陆续编制了需求文档、设计文档、测试文档等各类文档，确保示波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示波器项目管理中的重要环节，旨在确保示波器项目文档符合质量标准和示波器项目需求。在示波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除了内部审查，我们还进行了外部审查，邀请示波器项目相关利益方和专业领域的专家对文档进行独立审查。这有助于获取更全面、客观的反馈，确保示波器项目文档不仅符合内部标准，也满足外部需求。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示波器项目在文档编制与审查方面建立了严格的管理机制，通过规范的流程和多维度的审查，确保示波器项目文档的质量、准确性和可靠性，为示波器项目的顺利推进提供了有力支持。</w:t>
      </w:r>
    </w:p>
    <w:p>
      <w:pPr>
        <w:pStyle w:val="Heading2"/>
        <w:ind w:firstLine="560" w:firstLineChars="200"/>
        <w:rPr>
          <w:rFonts w:ascii="仿宋" w:eastAsia="仿宋" w:hAnsi="仿宋" w:cs="仿宋" w:hint="eastAsia"/>
          <w:sz w:val="28"/>
          <w:lang w:eastAsia="zh-CN"/>
        </w:rPr>
      </w:pPr>
      <w:bookmarkStart w:id="8" w:name="_Toc3049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在示波器项目中，我们致力于优化文档发布与分发过程，以确保信息的高效传递和团队间协作的顺畅进行。以下是我们采取的关键优化策略：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我们通过多渠道发布文档，包括电子邮件、示波器项目管理平台、内部网站等，以满足不同团队成员的偏好和需求。多渠道发布确保了信息的全面覆盖。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我们采用了精细的权限控制，确保只有授权人员可以访问敏感信息。这种安全措施保护了示波器项目文档的机密性，防止了未经授权的信息泄露。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14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文档存档与归档是示波器项目生命周期中一个至关重要的环节，直接关系到示波器项目信息的长期保存和历史记录的完整性。在示波器项目中，我们实施了一系列有效的文档存档与归档管理策略：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492"/>
      <w:r>
        <w:rPr>
          <w:rFonts w:ascii="仿宋" w:eastAsia="仿宋" w:hAnsi="仿宋" w:cs="仿宋" w:hint="eastAsia"/>
          <w:sz w:val="28"/>
          <w:lang w:eastAsia="zh-CN"/>
        </w:rPr>
        <w:t>三、示波器项目土建工程</w:t>
      </w:r>
      <w:bookmarkEnd w:id="10"/>
    </w:p>
    <w:p>
      <w:pPr>
        <w:pStyle w:val="Heading2"/>
        <w:rPr>
          <w:rFonts w:ascii="仿宋" w:eastAsia="仿宋" w:hAnsi="仿宋" w:cs="仿宋" w:hint="eastAsia"/>
          <w:lang w:eastAsia="zh-CN"/>
        </w:rPr>
      </w:pPr>
      <w:bookmarkStart w:id="11" w:name="_Toc1493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在示波器项目的建筑工程设计中，我们将秉承一系列重要的设计原则，以确保示波器项目建筑在功能、美观、可持续性等方面达到最佳效果。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首要原则是确保建筑的功能性得到最大化的发挥。我们将充分理解示波器项目的实际需求，合理布局各个功能区域，保证建筑在满足业务需求的同时，提供高效的工作环境。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在建筑设计中，我们将综合考虑建设和运营成本。通过精细的经济效益分析，确保设计方案在高效利用资源的同时，对示波器项目的长期盈利能力有积极的贡献。</w:t>
      </w:r>
    </w:p>
    <w:p>
      <w:pPr>
        <w:pStyle w:val="Heading2"/>
        <w:ind w:firstLine="560" w:firstLineChars="200"/>
        <w:rPr>
          <w:rFonts w:ascii="仿宋" w:eastAsia="仿宋" w:hAnsi="仿宋" w:cs="仿宋" w:hint="eastAsia"/>
          <w:sz w:val="28"/>
          <w:lang w:eastAsia="zh-CN"/>
        </w:rPr>
      </w:pPr>
      <w:bookmarkStart w:id="12" w:name="_Toc1083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示波器项目的土建工程设计中，我们将精准设定设计年限，结合示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示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7668"/>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示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示波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示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338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本期工程示波器项目预计总建筑面积XXX平方米，其中：计容建筑面积XXX平方米，计划建筑工程投资XX万元，占示波器项目总投资的XX%。</w:t>
      </w:r>
    </w:p>
    <w:p>
      <w:pPr>
        <w:pStyle w:val="Heading1"/>
        <w:ind w:firstLine="560" w:firstLineChars="200"/>
        <w:rPr>
          <w:rFonts w:ascii="仿宋" w:eastAsia="仿宋" w:hAnsi="仿宋" w:cs="仿宋" w:hint="eastAsia"/>
          <w:sz w:val="28"/>
          <w:lang w:eastAsia="zh-CN"/>
        </w:rPr>
      </w:pPr>
      <w:bookmarkStart w:id="15" w:name="_Toc12903"/>
      <w:r>
        <w:rPr>
          <w:rFonts w:ascii="仿宋" w:eastAsia="仿宋" w:hAnsi="仿宋" w:cs="仿宋" w:hint="eastAsia"/>
          <w:sz w:val="28"/>
          <w:lang w:eastAsia="zh-CN"/>
        </w:rPr>
        <w:t>四、示波器项目建设单位说明</w:t>
      </w:r>
      <w:bookmarkEnd w:id="15"/>
    </w:p>
    <w:p>
      <w:pPr>
        <w:pStyle w:val="Heading2"/>
        <w:rPr>
          <w:rFonts w:ascii="仿宋" w:eastAsia="仿宋" w:hAnsi="仿宋" w:cs="仿宋" w:hint="eastAsia"/>
          <w:lang w:eastAsia="zh-CN"/>
        </w:rPr>
      </w:pPr>
      <w:bookmarkStart w:id="16" w:name="_Toc14011"/>
      <w:r>
        <w:rPr>
          <w:rFonts w:ascii="仿宋" w:eastAsia="仿宋" w:hAnsi="仿宋" w:cs="仿宋" w:hint="eastAsia"/>
          <w:lang w:eastAsia="zh-CN"/>
        </w:rPr>
        <w:t>(一)、示波器项目承办单位基本情况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98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示波器项目承办单位的XXXX，我们着眼于实现可持续的经济效益。通过技术创新和解决方案的提供，公司预计在示波器项目执行期间将获得可观的收入增长。这一收入来源主要包括示波器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同时，我们注重成本控制和效率提升，以确保示波器项目的可持续盈利。透过精细的管理和资源优化，公司期望实现示波器项目利润最大化。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示波器项目实施进行全面的投资评估，包括示波器项目启动阶段的资金投入和后续运营成本。通过对示波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示波器项目实施过程中具备足够的资金流动性，公司将进行详尽的现金流分析。这包括资金需求的合理预测、示波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34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03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的技术管理特点体现在其创新导向。通过引入最先进的技术趋势和解决方案，示波器项目致力于提升科技含量、提高质量和效率水平。这意味着我们将采用最新的工具和方法，确保示波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示波器项目技术管理的显著特征。通过整合不同领域的技术资源，我们实现了跨学科的协同工作。这有助于优化技术架构，提高整体效能。此外，整合性策略还促进了不同技术团队之间的紧密沟通和高效合作，确保示波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示波器项目所采用的技术。通过不断优化技术方案，示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示波器项目团队将在示波器项目初期识别可能的技术风险，并采取相应的预防和应对措施。通过建立健全的风险评估机制，示波器项目能够在实施过程中及时发现并解决潜在的技术问题，保障示波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通过这些独特的技术管理特点，我们确信在示波器项目中，技术将成为示波器项目成功的有力支持。这一深度剖析揭示了技术管理在示波器项目实施中的关键作用，为示波器项目的技术基础奠定了坚实的基础。</w:t>
      </w:r>
    </w:p>
    <w:p>
      <w:pPr>
        <w:pStyle w:val="Heading2"/>
        <w:ind w:firstLine="560" w:firstLineChars="200"/>
        <w:rPr>
          <w:rFonts w:ascii="仿宋" w:eastAsia="仿宋" w:hAnsi="仿宋" w:cs="仿宋" w:hint="eastAsia"/>
          <w:sz w:val="28"/>
          <w:lang w:eastAsia="zh-CN"/>
        </w:rPr>
      </w:pPr>
      <w:bookmarkStart w:id="20" w:name="_Toc13489"/>
      <w:r>
        <w:rPr>
          <w:rFonts w:ascii="仿宋" w:eastAsia="仿宋" w:hAnsi="仿宋" w:cs="仿宋" w:hint="eastAsia"/>
          <w:sz w:val="28"/>
          <w:lang w:eastAsia="zh-CN"/>
        </w:rPr>
        <w:t>(二)、示波器项目工艺技术设计方案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示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示波器项目将严格按照相关行业规范要求进行组织。通过有效控制产品质量，示波器项目将致力于为顾客提供优质的示波器项目产品和良好的服务。这体现了示波器项目对于生产活动合规性和质量标准的高度重视，为示波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示波器项目注重生态效益和清洁生产原则。示波器项目建设将紧密结合地方特色经济发展，与社会经济发展规划和区域环境保护规划方案相协调一致。通过与当地区域自然生态系统的结合，示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示波器项目产品具有多样化的客户需求和个性化的特点。因此，示波器项目产品规格品种多样，且单批生产数量较小。为满足这一特点，示波器项目承办单位将建设先进的柔性制造生产线。通过广泛应用柔性制造技术，示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示波器项目采用的技术具有较高的技术含量和自动化水平，处于国内先进水平。这一技术选用不仅体现了对生产效率、质量和环境友好性的高标准要求，同时为示波器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https://d.book118.com/376021115204010101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04351"/>
    <w:rsid w:val="181043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2111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2024-03-02T20:15:00Z</dcterms:created>
  <dcterms:modified xsi:type="dcterms:W3CDTF">2024-03-02T20:16:09Z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19168D4D72C146ED91CD641ACA52C10E_11</vt:lpwstr>
  </property>
  <property fmtid="{D5CDD505-2E9C-101B-9397-08002B2CF9AE}" pid="3" name="KSOProductBuildVer">
    <vt:lpwstr>2052-12.1.0.16388</vt:lpwstr>
  </property>
</Properties>
</file>