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煤制天然气项目规划设计方案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13" w:history="1">
        <w:r>
          <w:rPr>
            <w:rFonts w:ascii="仿宋" w:eastAsia="仿宋" w:hAnsi="仿宋" w:cs="仿宋" w:hint="eastAsia"/>
            <w:lang w:eastAsia="zh-CN"/>
          </w:rPr>
          <w:t>概论</w:t>
        </w:r>
        <w:r>
          <w:tab/>
        </w:r>
        <w:r>
          <w:fldChar w:fldCharType="begin"/>
        </w:r>
        <w:r>
          <w:instrText xml:space="preserve"> PAGEREF _Toc23813 \h </w:instrText>
        </w:r>
        <w:r>
          <w:fldChar w:fldCharType="separate"/>
        </w:r>
        <w:r>
          <w:t>3</w:t>
        </w:r>
        <w:r>
          <w:fldChar w:fldCharType="end"/>
        </w:r>
      </w:hyperlink>
    </w:p>
    <w:p>
      <w:pPr>
        <w:pStyle w:val="TOC1"/>
        <w:tabs>
          <w:tab w:val="right" w:leader="dot" w:pos="8306"/>
        </w:tabs>
      </w:pPr>
      <w:hyperlink w:anchor="_Toc1375" w:history="1">
        <w:r>
          <w:rPr>
            <w:rFonts w:ascii="仿宋" w:eastAsia="仿宋" w:hAnsi="仿宋" w:cs="仿宋" w:hint="eastAsia"/>
            <w:lang w:eastAsia="zh-CN"/>
          </w:rPr>
          <w:t>一、煤制天然气项目建设单位说明</w:t>
        </w:r>
        <w:r>
          <w:tab/>
        </w:r>
        <w:r>
          <w:fldChar w:fldCharType="begin"/>
        </w:r>
        <w:r>
          <w:instrText xml:space="preserve"> PAGEREF _Toc1375 \h </w:instrText>
        </w:r>
        <w:r>
          <w:fldChar w:fldCharType="separate"/>
        </w:r>
        <w:r>
          <w:t>3</w:t>
        </w:r>
        <w:r>
          <w:fldChar w:fldCharType="end"/>
        </w:r>
      </w:hyperlink>
    </w:p>
    <w:p>
      <w:pPr>
        <w:pStyle w:val="TOC2"/>
        <w:tabs>
          <w:tab w:val="right" w:leader="dot" w:pos="8306"/>
        </w:tabs>
      </w:pPr>
      <w:hyperlink w:anchor="_Toc10258" w:history="1">
        <w:r>
          <w:rPr>
            <w:rFonts w:ascii="仿宋" w:eastAsia="仿宋" w:hAnsi="仿宋" w:cs="仿宋" w:hint="eastAsia"/>
            <w:lang w:eastAsia="zh-CN"/>
          </w:rPr>
          <w:t>(一)、煤制天然气项目承办单位基本情况</w:t>
        </w:r>
        <w:r>
          <w:tab/>
        </w:r>
        <w:r>
          <w:fldChar w:fldCharType="begin"/>
        </w:r>
        <w:r>
          <w:instrText xml:space="preserve"> PAGEREF _Toc10258 \h </w:instrText>
        </w:r>
        <w:r>
          <w:fldChar w:fldCharType="separate"/>
        </w:r>
        <w:r>
          <w:t>3</w:t>
        </w:r>
        <w:r>
          <w:fldChar w:fldCharType="end"/>
        </w:r>
      </w:hyperlink>
    </w:p>
    <w:p>
      <w:pPr>
        <w:pStyle w:val="TOC2"/>
        <w:tabs>
          <w:tab w:val="right" w:leader="dot" w:pos="8306"/>
        </w:tabs>
      </w:pPr>
      <w:hyperlink w:anchor="_Toc23843" w:history="1">
        <w:r>
          <w:rPr>
            <w:rFonts w:ascii="仿宋" w:eastAsia="仿宋" w:hAnsi="仿宋" w:cs="仿宋" w:hint="eastAsia"/>
            <w:lang w:eastAsia="zh-CN"/>
          </w:rPr>
          <w:t>(二)、公司经济效益分析</w:t>
        </w:r>
        <w:r>
          <w:tab/>
        </w:r>
        <w:r>
          <w:fldChar w:fldCharType="begin"/>
        </w:r>
        <w:r>
          <w:instrText xml:space="preserve"> PAGEREF _Toc23843 \h </w:instrText>
        </w:r>
        <w:r>
          <w:fldChar w:fldCharType="separate"/>
        </w:r>
        <w:r>
          <w:t>4</w:t>
        </w:r>
        <w:r>
          <w:fldChar w:fldCharType="end"/>
        </w:r>
      </w:hyperlink>
    </w:p>
    <w:p>
      <w:pPr>
        <w:pStyle w:val="TOC1"/>
        <w:tabs>
          <w:tab w:val="right" w:leader="dot" w:pos="8306"/>
        </w:tabs>
      </w:pPr>
      <w:hyperlink w:anchor="_Toc21789" w:history="1">
        <w:r>
          <w:rPr>
            <w:rFonts w:ascii="仿宋" w:eastAsia="仿宋" w:hAnsi="仿宋" w:cs="仿宋" w:hint="eastAsia"/>
            <w:lang w:eastAsia="zh-CN"/>
          </w:rPr>
          <w:t>二、煤制天然气项目文档管理</w:t>
        </w:r>
        <w:r>
          <w:tab/>
        </w:r>
        <w:r>
          <w:fldChar w:fldCharType="begin"/>
        </w:r>
        <w:r>
          <w:instrText xml:space="preserve"> PAGEREF _Toc21789 \h </w:instrText>
        </w:r>
        <w:r>
          <w:fldChar w:fldCharType="separate"/>
        </w:r>
        <w:r>
          <w:t>5</w:t>
        </w:r>
        <w:r>
          <w:fldChar w:fldCharType="end"/>
        </w:r>
      </w:hyperlink>
    </w:p>
    <w:p>
      <w:pPr>
        <w:pStyle w:val="TOC2"/>
        <w:tabs>
          <w:tab w:val="right" w:leader="dot" w:pos="8306"/>
        </w:tabs>
      </w:pPr>
      <w:hyperlink w:anchor="_Toc7068" w:history="1">
        <w:r>
          <w:rPr>
            <w:rFonts w:ascii="仿宋" w:eastAsia="仿宋" w:hAnsi="仿宋" w:cs="仿宋" w:hint="eastAsia"/>
            <w:lang w:eastAsia="zh-CN"/>
          </w:rPr>
          <w:t>(一)、文档编制与审查</w:t>
        </w:r>
        <w:r>
          <w:tab/>
        </w:r>
        <w:r>
          <w:fldChar w:fldCharType="begin"/>
        </w:r>
        <w:r>
          <w:instrText xml:space="preserve"> PAGEREF _Toc7068 \h </w:instrText>
        </w:r>
        <w:r>
          <w:fldChar w:fldCharType="separate"/>
        </w:r>
        <w:r>
          <w:t>5</w:t>
        </w:r>
        <w:r>
          <w:fldChar w:fldCharType="end"/>
        </w:r>
      </w:hyperlink>
    </w:p>
    <w:p>
      <w:pPr>
        <w:pStyle w:val="TOC2"/>
        <w:tabs>
          <w:tab w:val="right" w:leader="dot" w:pos="8306"/>
        </w:tabs>
      </w:pPr>
      <w:hyperlink w:anchor="_Toc8459" w:history="1">
        <w:r>
          <w:rPr>
            <w:rFonts w:ascii="仿宋" w:eastAsia="仿宋" w:hAnsi="仿宋" w:cs="仿宋" w:hint="eastAsia"/>
            <w:lang w:eastAsia="zh-CN"/>
          </w:rPr>
          <w:t>(二)、文档发布与分发</w:t>
        </w:r>
        <w:r>
          <w:tab/>
        </w:r>
        <w:r>
          <w:fldChar w:fldCharType="begin"/>
        </w:r>
        <w:r>
          <w:instrText xml:space="preserve"> PAGEREF _Toc8459 \h </w:instrText>
        </w:r>
        <w:r>
          <w:fldChar w:fldCharType="separate"/>
        </w:r>
        <w:r>
          <w:t>6</w:t>
        </w:r>
        <w:r>
          <w:fldChar w:fldCharType="end"/>
        </w:r>
      </w:hyperlink>
    </w:p>
    <w:p>
      <w:pPr>
        <w:pStyle w:val="TOC2"/>
        <w:tabs>
          <w:tab w:val="right" w:leader="dot" w:pos="8306"/>
        </w:tabs>
      </w:pPr>
      <w:hyperlink w:anchor="_Toc6501" w:history="1">
        <w:r>
          <w:rPr>
            <w:rFonts w:ascii="仿宋" w:eastAsia="仿宋" w:hAnsi="仿宋" w:cs="仿宋" w:hint="eastAsia"/>
            <w:lang w:eastAsia="zh-CN"/>
          </w:rPr>
          <w:t>(三)、文档存档与归档</w:t>
        </w:r>
        <w:r>
          <w:tab/>
        </w:r>
        <w:r>
          <w:fldChar w:fldCharType="begin"/>
        </w:r>
        <w:r>
          <w:instrText xml:space="preserve"> PAGEREF _Toc6501 \h </w:instrText>
        </w:r>
        <w:r>
          <w:fldChar w:fldCharType="separate"/>
        </w:r>
        <w:r>
          <w:t>7</w:t>
        </w:r>
        <w:r>
          <w:fldChar w:fldCharType="end"/>
        </w:r>
      </w:hyperlink>
    </w:p>
    <w:p>
      <w:pPr>
        <w:pStyle w:val="TOC1"/>
        <w:tabs>
          <w:tab w:val="right" w:leader="dot" w:pos="8306"/>
        </w:tabs>
      </w:pPr>
      <w:hyperlink w:anchor="_Toc7191" w:history="1">
        <w:r>
          <w:rPr>
            <w:rFonts w:ascii="仿宋" w:eastAsia="仿宋" w:hAnsi="仿宋" w:cs="仿宋" w:hint="eastAsia"/>
            <w:lang w:eastAsia="zh-CN"/>
          </w:rPr>
          <w:t>三、工艺说明</w:t>
        </w:r>
        <w:r>
          <w:tab/>
        </w:r>
        <w:r>
          <w:fldChar w:fldCharType="begin"/>
        </w:r>
        <w:r>
          <w:instrText xml:space="preserve"> PAGEREF _Toc7191 \h </w:instrText>
        </w:r>
        <w:r>
          <w:fldChar w:fldCharType="separate"/>
        </w:r>
        <w:r>
          <w:t>8</w:t>
        </w:r>
        <w:r>
          <w:fldChar w:fldCharType="end"/>
        </w:r>
      </w:hyperlink>
    </w:p>
    <w:p>
      <w:pPr>
        <w:pStyle w:val="TOC2"/>
        <w:tabs>
          <w:tab w:val="right" w:leader="dot" w:pos="8306"/>
        </w:tabs>
      </w:pPr>
      <w:hyperlink w:anchor="_Toc32691" w:history="1">
        <w:r>
          <w:rPr>
            <w:rFonts w:ascii="仿宋" w:eastAsia="仿宋" w:hAnsi="仿宋" w:cs="仿宋" w:hint="eastAsia"/>
            <w:lang w:eastAsia="zh-CN"/>
          </w:rPr>
          <w:t>(一)、技术管理特点</w:t>
        </w:r>
        <w:r>
          <w:tab/>
        </w:r>
        <w:r>
          <w:fldChar w:fldCharType="begin"/>
        </w:r>
        <w:r>
          <w:instrText xml:space="preserve"> PAGEREF _Toc32691 \h </w:instrText>
        </w:r>
        <w:r>
          <w:fldChar w:fldCharType="separate"/>
        </w:r>
        <w:r>
          <w:t>8</w:t>
        </w:r>
        <w:r>
          <w:fldChar w:fldCharType="end"/>
        </w:r>
      </w:hyperlink>
    </w:p>
    <w:p>
      <w:pPr>
        <w:pStyle w:val="TOC2"/>
        <w:tabs>
          <w:tab w:val="right" w:leader="dot" w:pos="8306"/>
        </w:tabs>
      </w:pPr>
      <w:hyperlink w:anchor="_Toc17654" w:history="1">
        <w:r>
          <w:rPr>
            <w:rFonts w:ascii="仿宋" w:eastAsia="仿宋" w:hAnsi="仿宋" w:cs="仿宋" w:hint="eastAsia"/>
            <w:lang w:eastAsia="zh-CN"/>
          </w:rPr>
          <w:t>(二)、煤制天然气项目工艺技术设计方案</w:t>
        </w:r>
        <w:r>
          <w:tab/>
        </w:r>
        <w:r>
          <w:fldChar w:fldCharType="begin"/>
        </w:r>
        <w:r>
          <w:instrText xml:space="preserve"> PAGEREF _Toc17654 \h </w:instrText>
        </w:r>
        <w:r>
          <w:fldChar w:fldCharType="separate"/>
        </w:r>
        <w:r>
          <w:t>9</w:t>
        </w:r>
        <w:r>
          <w:fldChar w:fldCharType="end"/>
        </w:r>
      </w:hyperlink>
    </w:p>
    <w:p>
      <w:pPr>
        <w:pStyle w:val="TOC2"/>
        <w:tabs>
          <w:tab w:val="right" w:leader="dot" w:pos="8306"/>
        </w:tabs>
      </w:pPr>
      <w:hyperlink w:anchor="_Toc19289" w:history="1">
        <w:r>
          <w:rPr>
            <w:rFonts w:ascii="仿宋" w:eastAsia="仿宋" w:hAnsi="仿宋" w:cs="仿宋" w:hint="eastAsia"/>
            <w:lang w:eastAsia="zh-CN"/>
          </w:rPr>
          <w:t>(三)、设备选型方案</w:t>
        </w:r>
        <w:r>
          <w:tab/>
        </w:r>
        <w:r>
          <w:fldChar w:fldCharType="begin"/>
        </w:r>
        <w:r>
          <w:instrText xml:space="preserve"> PAGEREF _Toc19289 \h </w:instrText>
        </w:r>
        <w:r>
          <w:fldChar w:fldCharType="separate"/>
        </w:r>
        <w:r>
          <w:t>10</w:t>
        </w:r>
        <w:r>
          <w:fldChar w:fldCharType="end"/>
        </w:r>
      </w:hyperlink>
    </w:p>
    <w:p>
      <w:pPr>
        <w:pStyle w:val="TOC1"/>
        <w:tabs>
          <w:tab w:val="right" w:leader="dot" w:pos="8306"/>
        </w:tabs>
      </w:pPr>
      <w:hyperlink w:anchor="_Toc606" w:history="1">
        <w:r>
          <w:rPr>
            <w:rFonts w:ascii="仿宋" w:eastAsia="仿宋" w:hAnsi="仿宋" w:cs="仿宋" w:hint="eastAsia"/>
            <w:lang w:eastAsia="zh-CN"/>
          </w:rPr>
          <w:t>四、煤制天然气项目选址可行性分析</w:t>
        </w:r>
        <w:r>
          <w:tab/>
        </w:r>
        <w:r>
          <w:fldChar w:fldCharType="begin"/>
        </w:r>
        <w:r>
          <w:instrText xml:space="preserve"> PAGEREF _Toc606 \h </w:instrText>
        </w:r>
        <w:r>
          <w:fldChar w:fldCharType="separate"/>
        </w:r>
        <w:r>
          <w:t>12</w:t>
        </w:r>
        <w:r>
          <w:fldChar w:fldCharType="end"/>
        </w:r>
      </w:hyperlink>
    </w:p>
    <w:p>
      <w:pPr>
        <w:pStyle w:val="TOC2"/>
        <w:tabs>
          <w:tab w:val="right" w:leader="dot" w:pos="8306"/>
        </w:tabs>
      </w:pPr>
      <w:hyperlink w:anchor="_Toc22709" w:history="1">
        <w:r>
          <w:rPr>
            <w:rFonts w:ascii="仿宋" w:eastAsia="仿宋" w:hAnsi="仿宋" w:cs="仿宋" w:hint="eastAsia"/>
            <w:lang w:eastAsia="zh-CN"/>
          </w:rPr>
          <w:t>(一)、煤制天然气项目选址</w:t>
        </w:r>
        <w:r>
          <w:tab/>
        </w:r>
        <w:r>
          <w:fldChar w:fldCharType="begin"/>
        </w:r>
        <w:r>
          <w:instrText xml:space="preserve"> PAGEREF _Toc22709 \h </w:instrText>
        </w:r>
        <w:r>
          <w:fldChar w:fldCharType="separate"/>
        </w:r>
        <w:r>
          <w:t>12</w:t>
        </w:r>
        <w:r>
          <w:fldChar w:fldCharType="end"/>
        </w:r>
      </w:hyperlink>
    </w:p>
    <w:p>
      <w:pPr>
        <w:pStyle w:val="TOC2"/>
        <w:tabs>
          <w:tab w:val="right" w:leader="dot" w:pos="8306"/>
        </w:tabs>
      </w:pPr>
      <w:hyperlink w:anchor="_Toc5547" w:history="1">
        <w:r>
          <w:rPr>
            <w:rFonts w:ascii="仿宋" w:eastAsia="仿宋" w:hAnsi="仿宋" w:cs="仿宋" w:hint="eastAsia"/>
            <w:lang w:eastAsia="zh-CN"/>
          </w:rPr>
          <w:t>(二)、用地控制指标</w:t>
        </w:r>
        <w:r>
          <w:tab/>
        </w:r>
        <w:r>
          <w:fldChar w:fldCharType="begin"/>
        </w:r>
        <w:r>
          <w:instrText xml:space="preserve"> PAGEREF _Toc5547 \h </w:instrText>
        </w:r>
        <w:r>
          <w:fldChar w:fldCharType="separate"/>
        </w:r>
        <w:r>
          <w:t>12</w:t>
        </w:r>
        <w:r>
          <w:fldChar w:fldCharType="end"/>
        </w:r>
      </w:hyperlink>
    </w:p>
    <w:p>
      <w:pPr>
        <w:pStyle w:val="TOC2"/>
        <w:tabs>
          <w:tab w:val="right" w:leader="dot" w:pos="8306"/>
        </w:tabs>
      </w:pPr>
      <w:hyperlink w:anchor="_Toc18502" w:history="1">
        <w:r>
          <w:rPr>
            <w:rFonts w:ascii="仿宋" w:eastAsia="仿宋" w:hAnsi="仿宋" w:cs="仿宋" w:hint="eastAsia"/>
            <w:lang w:eastAsia="zh-CN"/>
          </w:rPr>
          <w:t>(三)、节约用地措施</w:t>
        </w:r>
        <w:r>
          <w:tab/>
        </w:r>
        <w:r>
          <w:fldChar w:fldCharType="begin"/>
        </w:r>
        <w:r>
          <w:instrText xml:space="preserve"> PAGEREF _Toc18502 \h </w:instrText>
        </w:r>
        <w:r>
          <w:fldChar w:fldCharType="separate"/>
        </w:r>
        <w:r>
          <w:t>14</w:t>
        </w:r>
        <w:r>
          <w:fldChar w:fldCharType="end"/>
        </w:r>
      </w:hyperlink>
    </w:p>
    <w:p>
      <w:pPr>
        <w:pStyle w:val="TOC2"/>
        <w:tabs>
          <w:tab w:val="right" w:leader="dot" w:pos="8306"/>
        </w:tabs>
      </w:pPr>
      <w:hyperlink w:anchor="_Toc14253" w:history="1">
        <w:r>
          <w:rPr>
            <w:rFonts w:ascii="仿宋" w:eastAsia="仿宋" w:hAnsi="仿宋" w:cs="仿宋" w:hint="eastAsia"/>
            <w:lang w:eastAsia="zh-CN"/>
          </w:rPr>
          <w:t>(四)、总图布置方案</w:t>
        </w:r>
        <w:r>
          <w:tab/>
        </w:r>
        <w:r>
          <w:fldChar w:fldCharType="begin"/>
        </w:r>
        <w:r>
          <w:instrText xml:space="preserve"> PAGEREF _Toc14253 \h </w:instrText>
        </w:r>
        <w:r>
          <w:fldChar w:fldCharType="separate"/>
        </w:r>
        <w:r>
          <w:t>15</w:t>
        </w:r>
        <w:r>
          <w:fldChar w:fldCharType="end"/>
        </w:r>
      </w:hyperlink>
    </w:p>
    <w:p>
      <w:pPr>
        <w:pStyle w:val="TOC2"/>
        <w:tabs>
          <w:tab w:val="right" w:leader="dot" w:pos="8306"/>
        </w:tabs>
      </w:pPr>
      <w:hyperlink w:anchor="_Toc18622" w:history="1">
        <w:r>
          <w:rPr>
            <w:rFonts w:ascii="仿宋" w:eastAsia="仿宋" w:hAnsi="仿宋" w:cs="仿宋" w:hint="eastAsia"/>
            <w:lang w:eastAsia="zh-CN"/>
          </w:rPr>
          <w:t>(五)、选址综合评价</w:t>
        </w:r>
        <w:r>
          <w:tab/>
        </w:r>
        <w:r>
          <w:fldChar w:fldCharType="begin"/>
        </w:r>
        <w:r>
          <w:instrText xml:space="preserve"> PAGEREF _Toc18622 \h </w:instrText>
        </w:r>
        <w:r>
          <w:fldChar w:fldCharType="separate"/>
        </w:r>
        <w:r>
          <w:t>16</w:t>
        </w:r>
        <w:r>
          <w:fldChar w:fldCharType="end"/>
        </w:r>
      </w:hyperlink>
    </w:p>
    <w:p>
      <w:pPr>
        <w:pStyle w:val="TOC1"/>
        <w:tabs>
          <w:tab w:val="right" w:leader="dot" w:pos="8306"/>
        </w:tabs>
      </w:pPr>
      <w:hyperlink w:anchor="_Toc22760" w:history="1">
        <w:r>
          <w:rPr>
            <w:rFonts w:ascii="仿宋" w:eastAsia="仿宋" w:hAnsi="仿宋" w:cs="仿宋" w:hint="eastAsia"/>
            <w:lang w:eastAsia="zh-CN"/>
          </w:rPr>
          <w:t>五、煤制天然气项目土建工程</w:t>
        </w:r>
        <w:r>
          <w:tab/>
        </w:r>
        <w:r>
          <w:fldChar w:fldCharType="begin"/>
        </w:r>
        <w:r>
          <w:instrText xml:space="preserve"> PAGEREF _Toc22760 \h </w:instrText>
        </w:r>
        <w:r>
          <w:fldChar w:fldCharType="separate"/>
        </w:r>
        <w:r>
          <w:t>17</w:t>
        </w:r>
        <w:r>
          <w:fldChar w:fldCharType="end"/>
        </w:r>
      </w:hyperlink>
    </w:p>
    <w:p>
      <w:pPr>
        <w:pStyle w:val="TOC2"/>
        <w:tabs>
          <w:tab w:val="right" w:leader="dot" w:pos="8306"/>
        </w:tabs>
      </w:pPr>
      <w:hyperlink w:anchor="_Toc31431" w:history="1">
        <w:r>
          <w:rPr>
            <w:rFonts w:ascii="仿宋" w:eastAsia="仿宋" w:hAnsi="仿宋" w:cs="仿宋" w:hint="eastAsia"/>
            <w:lang w:eastAsia="zh-CN"/>
          </w:rPr>
          <w:t>(一)、建筑工程设计原则</w:t>
        </w:r>
        <w:r>
          <w:tab/>
        </w:r>
        <w:r>
          <w:fldChar w:fldCharType="begin"/>
        </w:r>
        <w:r>
          <w:instrText xml:space="preserve"> PAGEREF _Toc31431 \h </w:instrText>
        </w:r>
        <w:r>
          <w:fldChar w:fldCharType="separate"/>
        </w:r>
        <w:r>
          <w:t>17</w:t>
        </w:r>
        <w:r>
          <w:fldChar w:fldCharType="end"/>
        </w:r>
      </w:hyperlink>
    </w:p>
    <w:p>
      <w:pPr>
        <w:pStyle w:val="TOC2"/>
        <w:tabs>
          <w:tab w:val="right" w:leader="dot" w:pos="8306"/>
        </w:tabs>
      </w:pPr>
      <w:hyperlink w:anchor="_Toc2248" w:history="1">
        <w:r>
          <w:rPr>
            <w:rFonts w:ascii="仿宋" w:eastAsia="仿宋" w:hAnsi="仿宋" w:cs="仿宋" w:hint="eastAsia"/>
            <w:lang w:eastAsia="zh-CN"/>
          </w:rPr>
          <w:t>(二)、土建工程设计年限及安全等级</w:t>
        </w:r>
        <w:r>
          <w:tab/>
        </w:r>
        <w:r>
          <w:fldChar w:fldCharType="begin"/>
        </w:r>
        <w:r>
          <w:instrText xml:space="preserve"> PAGEREF _Toc2248 \h </w:instrText>
        </w:r>
        <w:r>
          <w:fldChar w:fldCharType="separate"/>
        </w:r>
        <w:r>
          <w:t>18</w:t>
        </w:r>
        <w:r>
          <w:fldChar w:fldCharType="end"/>
        </w:r>
      </w:hyperlink>
    </w:p>
    <w:p>
      <w:pPr>
        <w:pStyle w:val="TOC2"/>
        <w:tabs>
          <w:tab w:val="right" w:leader="dot" w:pos="8306"/>
        </w:tabs>
      </w:pPr>
      <w:hyperlink w:anchor="_Toc984" w:history="1">
        <w:r>
          <w:rPr>
            <w:rFonts w:ascii="仿宋" w:eastAsia="仿宋" w:hAnsi="仿宋" w:cs="仿宋" w:hint="eastAsia"/>
            <w:lang w:eastAsia="zh-CN"/>
          </w:rPr>
          <w:t>(三)、建筑工程设计总体要求</w:t>
        </w:r>
        <w:r>
          <w:tab/>
        </w:r>
        <w:r>
          <w:fldChar w:fldCharType="begin"/>
        </w:r>
        <w:r>
          <w:instrText xml:space="preserve"> PAGEREF _Toc984 \h </w:instrText>
        </w:r>
        <w:r>
          <w:fldChar w:fldCharType="separate"/>
        </w:r>
        <w:r>
          <w:t>19</w:t>
        </w:r>
        <w:r>
          <w:fldChar w:fldCharType="end"/>
        </w:r>
      </w:hyperlink>
    </w:p>
    <w:p>
      <w:pPr>
        <w:pStyle w:val="TOC2"/>
        <w:tabs>
          <w:tab w:val="right" w:leader="dot" w:pos="8306"/>
        </w:tabs>
      </w:pPr>
      <w:hyperlink w:anchor="_Toc25504" w:history="1">
        <w:r>
          <w:rPr>
            <w:rFonts w:ascii="仿宋" w:eastAsia="仿宋" w:hAnsi="仿宋" w:cs="仿宋" w:hint="eastAsia"/>
            <w:lang w:eastAsia="zh-CN"/>
          </w:rPr>
          <w:t>(四)、土建工程建设指标</w:t>
        </w:r>
        <w:r>
          <w:tab/>
        </w:r>
        <w:r>
          <w:fldChar w:fldCharType="begin"/>
        </w:r>
        <w:r>
          <w:instrText xml:space="preserve"> PAGEREF _Toc25504 \h </w:instrText>
        </w:r>
        <w:r>
          <w:fldChar w:fldCharType="separate"/>
        </w:r>
        <w:r>
          <w:t>20</w:t>
        </w:r>
        <w:r>
          <w:fldChar w:fldCharType="end"/>
        </w:r>
      </w:hyperlink>
    </w:p>
    <w:p>
      <w:pPr>
        <w:pStyle w:val="TOC1"/>
        <w:tabs>
          <w:tab w:val="right" w:leader="dot" w:pos="8306"/>
        </w:tabs>
      </w:pPr>
      <w:hyperlink w:anchor="_Toc20685" w:history="1">
        <w:r>
          <w:rPr>
            <w:rFonts w:ascii="仿宋" w:eastAsia="仿宋" w:hAnsi="仿宋" w:cs="仿宋" w:hint="eastAsia"/>
            <w:lang w:eastAsia="zh-CN"/>
          </w:rPr>
          <w:t>六、煤制天然气项目可持续发展</w:t>
        </w:r>
        <w:r>
          <w:tab/>
        </w:r>
        <w:r>
          <w:fldChar w:fldCharType="begin"/>
        </w:r>
        <w:r>
          <w:instrText xml:space="preserve"> PAGEREF _Toc20685 \h </w:instrText>
        </w:r>
        <w:r>
          <w:fldChar w:fldCharType="separate"/>
        </w:r>
        <w:r>
          <w:t>20</w:t>
        </w:r>
        <w:r>
          <w:fldChar w:fldCharType="end"/>
        </w:r>
      </w:hyperlink>
    </w:p>
    <w:p>
      <w:pPr>
        <w:pStyle w:val="TOC2"/>
        <w:tabs>
          <w:tab w:val="right" w:leader="dot" w:pos="8306"/>
        </w:tabs>
      </w:pPr>
      <w:hyperlink w:anchor="_Toc9578" w:history="1">
        <w:r>
          <w:rPr>
            <w:rFonts w:ascii="仿宋" w:eastAsia="仿宋" w:hAnsi="仿宋" w:cs="仿宋" w:hint="eastAsia"/>
            <w:lang w:eastAsia="zh-CN"/>
          </w:rPr>
          <w:t>(一)、可持续战略与实践</w:t>
        </w:r>
        <w:r>
          <w:tab/>
        </w:r>
        <w:r>
          <w:fldChar w:fldCharType="begin"/>
        </w:r>
        <w:r>
          <w:instrText xml:space="preserve"> PAGEREF _Toc9578 \h </w:instrText>
        </w:r>
        <w:r>
          <w:fldChar w:fldCharType="separate"/>
        </w:r>
        <w:r>
          <w:t>20</w:t>
        </w:r>
        <w:r>
          <w:fldChar w:fldCharType="end"/>
        </w:r>
      </w:hyperlink>
    </w:p>
    <w:p>
      <w:pPr>
        <w:pStyle w:val="TOC2"/>
        <w:tabs>
          <w:tab w:val="right" w:leader="dot" w:pos="8306"/>
        </w:tabs>
      </w:pPr>
      <w:hyperlink w:anchor="_Toc19996" w:history="1">
        <w:r>
          <w:rPr>
            <w:rFonts w:ascii="仿宋" w:eastAsia="仿宋" w:hAnsi="仿宋" w:cs="仿宋" w:hint="eastAsia"/>
            <w:lang w:eastAsia="zh-CN"/>
          </w:rPr>
          <w:t>(二)、环保与社会责任</w:t>
        </w:r>
        <w:r>
          <w:tab/>
        </w:r>
        <w:r>
          <w:fldChar w:fldCharType="begin"/>
        </w:r>
        <w:r>
          <w:instrText xml:space="preserve"> PAGEREF _Toc19996 \h </w:instrText>
        </w:r>
        <w:r>
          <w:fldChar w:fldCharType="separate"/>
        </w:r>
        <w:r>
          <w:t>21</w:t>
        </w:r>
        <w:r>
          <w:fldChar w:fldCharType="end"/>
        </w:r>
      </w:hyperlink>
    </w:p>
    <w:p>
      <w:pPr>
        <w:pStyle w:val="TOC1"/>
        <w:tabs>
          <w:tab w:val="right" w:leader="dot" w:pos="8306"/>
        </w:tabs>
      </w:pPr>
      <w:hyperlink w:anchor="_Toc12182" w:history="1">
        <w:r>
          <w:rPr>
            <w:rFonts w:ascii="仿宋" w:eastAsia="仿宋" w:hAnsi="仿宋" w:cs="仿宋" w:hint="eastAsia"/>
            <w:lang w:eastAsia="zh-CN"/>
          </w:rPr>
          <w:t>七、煤制天然气项目财务管理</w:t>
        </w:r>
        <w:r>
          <w:tab/>
        </w:r>
        <w:r>
          <w:fldChar w:fldCharType="begin"/>
        </w:r>
        <w:r>
          <w:instrText xml:space="preserve"> PAGEREF _Toc12182 \h </w:instrText>
        </w:r>
        <w:r>
          <w:fldChar w:fldCharType="separate"/>
        </w:r>
        <w:r>
          <w:t>22</w:t>
        </w:r>
        <w:r>
          <w:fldChar w:fldCharType="end"/>
        </w:r>
      </w:hyperlink>
    </w:p>
    <w:p>
      <w:pPr>
        <w:pStyle w:val="TOC2"/>
        <w:tabs>
          <w:tab w:val="right" w:leader="dot" w:pos="8306"/>
        </w:tabs>
      </w:pPr>
      <w:hyperlink w:anchor="_Toc19171" w:history="1">
        <w:r>
          <w:rPr>
            <w:rFonts w:ascii="仿宋" w:eastAsia="仿宋" w:hAnsi="仿宋" w:cs="仿宋" w:hint="eastAsia"/>
            <w:lang w:eastAsia="zh-CN"/>
          </w:rPr>
          <w:t>(一)、资金需求大</w:t>
        </w:r>
        <w:r>
          <w:tab/>
        </w:r>
        <w:r>
          <w:fldChar w:fldCharType="begin"/>
        </w:r>
        <w:r>
          <w:instrText xml:space="preserve"> PAGEREF _Toc19171 \h </w:instrText>
        </w:r>
        <w:r>
          <w:fldChar w:fldCharType="separate"/>
        </w:r>
        <w:r>
          <w:t>22</w:t>
        </w:r>
        <w:r>
          <w:fldChar w:fldCharType="end"/>
        </w:r>
      </w:hyperlink>
    </w:p>
    <w:p>
      <w:pPr>
        <w:pStyle w:val="TOC2"/>
        <w:tabs>
          <w:tab w:val="right" w:leader="dot" w:pos="8306"/>
        </w:tabs>
      </w:pPr>
      <w:hyperlink w:anchor="_Toc638" w:history="1">
        <w:r>
          <w:rPr>
            <w:rFonts w:ascii="仿宋" w:eastAsia="仿宋" w:hAnsi="仿宋" w:cs="仿宋" w:hint="eastAsia"/>
            <w:lang w:eastAsia="zh-CN"/>
          </w:rPr>
          <w:t>(二)、研发周期长</w:t>
        </w:r>
        <w:r>
          <w:tab/>
        </w:r>
        <w:r>
          <w:fldChar w:fldCharType="begin"/>
        </w:r>
        <w:r>
          <w:instrText xml:space="preserve"> PAGEREF _Toc638 \h </w:instrText>
        </w:r>
        <w:r>
          <w:fldChar w:fldCharType="separate"/>
        </w:r>
        <w:r>
          <w:t>23</w:t>
        </w:r>
        <w:r>
          <w:fldChar w:fldCharType="end"/>
        </w:r>
      </w:hyperlink>
    </w:p>
    <w:p>
      <w:pPr>
        <w:pStyle w:val="TOC2"/>
        <w:tabs>
          <w:tab w:val="right" w:leader="dot" w:pos="8306"/>
        </w:tabs>
      </w:pPr>
      <w:hyperlink w:anchor="_Toc9499" w:history="1">
        <w:r>
          <w:rPr>
            <w:rFonts w:ascii="仿宋" w:eastAsia="仿宋" w:hAnsi="仿宋" w:cs="仿宋" w:hint="eastAsia"/>
            <w:lang w:eastAsia="zh-CN"/>
          </w:rPr>
          <w:t>(三)、市场风险大</w:t>
        </w:r>
        <w:r>
          <w:tab/>
        </w:r>
        <w:r>
          <w:fldChar w:fldCharType="begin"/>
        </w:r>
        <w:r>
          <w:instrText xml:space="preserve"> PAGEREF _Toc9499 \h </w:instrText>
        </w:r>
        <w:r>
          <w:fldChar w:fldCharType="separate"/>
        </w:r>
        <w:r>
          <w:t>24</w:t>
        </w:r>
        <w:r>
          <w:fldChar w:fldCharType="end"/>
        </w:r>
      </w:hyperlink>
    </w:p>
    <w:p>
      <w:pPr>
        <w:pStyle w:val="TOC2"/>
        <w:tabs>
          <w:tab w:val="right" w:leader="dot" w:pos="8306"/>
        </w:tabs>
      </w:pPr>
      <w:hyperlink w:anchor="_Toc28459" w:history="1">
        <w:r>
          <w:rPr>
            <w:rFonts w:ascii="仿宋" w:eastAsia="仿宋" w:hAnsi="仿宋" w:cs="仿宋" w:hint="eastAsia"/>
            <w:lang w:eastAsia="zh-CN"/>
          </w:rPr>
          <w:t>(四)、利润率高</w:t>
        </w:r>
        <w:r>
          <w:tab/>
        </w:r>
        <w:r>
          <w:fldChar w:fldCharType="begin"/>
        </w:r>
        <w:r>
          <w:instrText xml:space="preserve"> PAGEREF _Toc28459 \h </w:instrText>
        </w:r>
        <w:r>
          <w:fldChar w:fldCharType="separate"/>
        </w:r>
        <w:r>
          <w:t>27</w:t>
        </w:r>
        <w:r>
          <w:fldChar w:fldCharType="end"/>
        </w:r>
      </w:hyperlink>
    </w:p>
    <w:p>
      <w:pPr>
        <w:pStyle w:val="TOC1"/>
        <w:tabs>
          <w:tab w:val="right" w:leader="dot" w:pos="8306"/>
        </w:tabs>
      </w:pPr>
      <w:hyperlink w:anchor="_Toc4278" w:history="1">
        <w:r>
          <w:rPr>
            <w:rFonts w:ascii="仿宋" w:eastAsia="仿宋" w:hAnsi="仿宋" w:cs="仿宋" w:hint="eastAsia"/>
            <w:lang w:eastAsia="zh-CN"/>
          </w:rPr>
          <w:t>八、煤制天然气项目经营效益</w:t>
        </w:r>
        <w:r>
          <w:tab/>
        </w:r>
        <w:r>
          <w:fldChar w:fldCharType="begin"/>
        </w:r>
        <w:r>
          <w:instrText xml:space="preserve"> PAGEREF _Toc4278 \h </w:instrText>
        </w:r>
        <w:r>
          <w:fldChar w:fldCharType="separate"/>
        </w:r>
        <w:r>
          <w:t>29</w:t>
        </w:r>
        <w:r>
          <w:fldChar w:fldCharType="end"/>
        </w:r>
      </w:hyperlink>
    </w:p>
    <w:p>
      <w:pPr>
        <w:pStyle w:val="TOC2"/>
        <w:tabs>
          <w:tab w:val="right" w:leader="dot" w:pos="8306"/>
        </w:tabs>
      </w:pPr>
      <w:hyperlink w:anchor="_Toc11409" w:history="1">
        <w:r>
          <w:rPr>
            <w:rFonts w:ascii="仿宋" w:eastAsia="仿宋" w:hAnsi="仿宋" w:cs="仿宋" w:hint="eastAsia"/>
            <w:lang w:eastAsia="zh-CN"/>
          </w:rPr>
          <w:t>(一)、经济评价财务测算</w:t>
        </w:r>
        <w:r>
          <w:tab/>
        </w:r>
        <w:r>
          <w:fldChar w:fldCharType="begin"/>
        </w:r>
        <w:r>
          <w:instrText xml:space="preserve"> PAGEREF _Toc11409 \h </w:instrText>
        </w:r>
        <w:r>
          <w:fldChar w:fldCharType="separate"/>
        </w:r>
        <w:r>
          <w:t>29</w:t>
        </w:r>
        <w:r>
          <w:fldChar w:fldCharType="end"/>
        </w:r>
      </w:hyperlink>
    </w:p>
    <w:p>
      <w:pPr>
        <w:pStyle w:val="TOC2"/>
        <w:tabs>
          <w:tab w:val="right" w:leader="dot" w:pos="8306"/>
        </w:tabs>
      </w:pPr>
      <w:hyperlink w:anchor="_Toc6268" w:history="1">
        <w:r>
          <w:rPr>
            <w:rFonts w:ascii="仿宋" w:eastAsia="仿宋" w:hAnsi="仿宋" w:cs="仿宋" w:hint="eastAsia"/>
            <w:lang w:eastAsia="zh-CN"/>
          </w:rPr>
          <w:t>(二)、煤制天然气项目盈利能力分析</w:t>
        </w:r>
        <w:r>
          <w:tab/>
        </w:r>
        <w:r>
          <w:fldChar w:fldCharType="begin"/>
        </w:r>
        <w:r>
          <w:instrText xml:space="preserve"> PAGEREF _Toc6268 \h </w:instrText>
        </w:r>
        <w:r>
          <w:fldChar w:fldCharType="separate"/>
        </w:r>
        <w:r>
          <w:t>30</w:t>
        </w:r>
        <w:r>
          <w:fldChar w:fldCharType="end"/>
        </w:r>
      </w:hyperlink>
    </w:p>
    <w:p>
      <w:pPr>
        <w:pStyle w:val="TOC1"/>
        <w:tabs>
          <w:tab w:val="right" w:leader="dot" w:pos="8306"/>
        </w:tabs>
      </w:pPr>
      <w:hyperlink w:anchor="_Toc4980" w:history="1">
        <w:r>
          <w:rPr>
            <w:rFonts w:ascii="仿宋" w:eastAsia="仿宋" w:hAnsi="仿宋" w:cs="仿宋" w:hint="eastAsia"/>
            <w:lang w:eastAsia="zh-CN"/>
          </w:rPr>
          <w:t>九、煤制天然气项目社会影响</w:t>
        </w:r>
        <w:r>
          <w:tab/>
        </w:r>
        <w:r>
          <w:fldChar w:fldCharType="begin"/>
        </w:r>
        <w:r>
          <w:instrText xml:space="preserve"> PAGEREF _Toc4980 \h </w:instrText>
        </w:r>
        <w:r>
          <w:fldChar w:fldCharType="separate"/>
        </w:r>
        <w:r>
          <w:t>31</w:t>
        </w:r>
        <w:r>
          <w:fldChar w:fldCharType="end"/>
        </w:r>
      </w:hyperlink>
    </w:p>
    <w:p>
      <w:pPr>
        <w:pStyle w:val="TOC2"/>
        <w:tabs>
          <w:tab w:val="right" w:leader="dot" w:pos="8306"/>
        </w:tabs>
      </w:pPr>
      <w:hyperlink w:anchor="_Toc11988" w:history="1">
        <w:r>
          <w:rPr>
            <w:rFonts w:ascii="仿宋" w:eastAsia="仿宋" w:hAnsi="仿宋" w:cs="仿宋" w:hint="eastAsia"/>
            <w:lang w:eastAsia="zh-CN"/>
          </w:rPr>
          <w:t>(一)、社会责任与义务</w:t>
        </w:r>
        <w:r>
          <w:tab/>
        </w:r>
        <w:r>
          <w:fldChar w:fldCharType="begin"/>
        </w:r>
        <w:r>
          <w:instrText xml:space="preserve"> PAGEREF _Toc11988 \h </w:instrText>
        </w:r>
        <w:r>
          <w:fldChar w:fldCharType="separate"/>
        </w:r>
        <w:r>
          <w:t>31</w:t>
        </w:r>
        <w:r>
          <w:fldChar w:fldCharType="end"/>
        </w:r>
      </w:hyperlink>
    </w:p>
    <w:p>
      <w:pPr>
        <w:pStyle w:val="TOC2"/>
        <w:tabs>
          <w:tab w:val="right" w:leader="dot" w:pos="8306"/>
        </w:tabs>
      </w:pPr>
      <w:hyperlink w:anchor="_Toc7816" w:history="1">
        <w:r>
          <w:rPr>
            <w:rFonts w:ascii="仿宋" w:eastAsia="仿宋" w:hAnsi="仿宋" w:cs="仿宋" w:hint="eastAsia"/>
            <w:lang w:eastAsia="zh-CN"/>
          </w:rPr>
          <w:t>(二)、社会参与与沟通</w:t>
        </w:r>
        <w:r>
          <w:tab/>
        </w:r>
        <w:r>
          <w:fldChar w:fldCharType="begin"/>
        </w:r>
        <w:r>
          <w:instrText xml:space="preserve"> PAGEREF _Toc7816 \h </w:instrText>
        </w:r>
        <w:r>
          <w:fldChar w:fldCharType="separate"/>
        </w:r>
        <w:r>
          <w:t>32</w:t>
        </w:r>
        <w:r>
          <w:fldChar w:fldCharType="end"/>
        </w:r>
      </w:hyperlink>
    </w:p>
    <w:p>
      <w:pPr>
        <w:pStyle w:val="TOC1"/>
        <w:tabs>
          <w:tab w:val="right" w:leader="dot" w:pos="8306"/>
        </w:tabs>
      </w:pPr>
      <w:hyperlink w:anchor="_Toc5606" w:history="1">
        <w:r>
          <w:rPr>
            <w:rFonts w:ascii="仿宋" w:eastAsia="仿宋" w:hAnsi="仿宋" w:cs="仿宋" w:hint="eastAsia"/>
            <w:lang w:eastAsia="zh-CN"/>
          </w:rPr>
          <w:t>十、煤制天然气项目计划安排</w:t>
        </w:r>
        <w:r>
          <w:tab/>
        </w:r>
        <w:r>
          <w:fldChar w:fldCharType="begin"/>
        </w:r>
        <w:r>
          <w:instrText xml:space="preserve"> PAGEREF _Toc5606 \h </w:instrText>
        </w:r>
        <w:r>
          <w:fldChar w:fldCharType="separate"/>
        </w:r>
        <w:r>
          <w:t>33</w:t>
        </w:r>
        <w:r>
          <w:fldChar w:fldCharType="end"/>
        </w:r>
      </w:hyperlink>
    </w:p>
    <w:p>
      <w:pPr>
        <w:pStyle w:val="TOC2"/>
        <w:tabs>
          <w:tab w:val="right" w:leader="dot" w:pos="8306"/>
        </w:tabs>
      </w:pPr>
      <w:hyperlink w:anchor="_Toc30864" w:history="1">
        <w:r>
          <w:rPr>
            <w:rFonts w:ascii="仿宋" w:eastAsia="仿宋" w:hAnsi="仿宋" w:cs="仿宋" w:hint="eastAsia"/>
            <w:lang w:eastAsia="zh-CN"/>
          </w:rPr>
          <w:t>(一)、建设周期</w:t>
        </w:r>
        <w:r>
          <w:tab/>
        </w:r>
        <w:r>
          <w:fldChar w:fldCharType="begin"/>
        </w:r>
        <w:r>
          <w:instrText xml:space="preserve"> PAGEREF _Toc30864 \h </w:instrText>
        </w:r>
        <w:r>
          <w:fldChar w:fldCharType="separate"/>
        </w:r>
        <w:r>
          <w:t>33</w:t>
        </w:r>
        <w:r>
          <w:fldChar w:fldCharType="end"/>
        </w:r>
      </w:hyperlink>
    </w:p>
    <w:p>
      <w:pPr>
        <w:pStyle w:val="TOC2"/>
        <w:tabs>
          <w:tab w:val="right" w:leader="dot" w:pos="8306"/>
        </w:tabs>
      </w:pPr>
      <w:hyperlink w:anchor="_Toc25012" w:history="1">
        <w:r>
          <w:rPr>
            <w:rFonts w:ascii="仿宋" w:eastAsia="仿宋" w:hAnsi="仿宋" w:cs="仿宋" w:hint="eastAsia"/>
            <w:lang w:eastAsia="zh-CN"/>
          </w:rPr>
          <w:t>(二)、建设进度</w:t>
        </w:r>
        <w:r>
          <w:tab/>
        </w:r>
        <w:r>
          <w:fldChar w:fldCharType="begin"/>
        </w:r>
        <w:r>
          <w:instrText xml:space="preserve"> PAGEREF _Toc25012 \h </w:instrText>
        </w:r>
        <w:r>
          <w:fldChar w:fldCharType="separate"/>
        </w:r>
        <w:r>
          <w:t>33</w:t>
        </w:r>
        <w:r>
          <w:fldChar w:fldCharType="end"/>
        </w:r>
      </w:hyperlink>
    </w:p>
    <w:p>
      <w:pPr>
        <w:pStyle w:val="TOC2"/>
        <w:tabs>
          <w:tab w:val="right" w:leader="dot" w:pos="8306"/>
        </w:tabs>
      </w:pPr>
      <w:hyperlink w:anchor="_Toc28814" w:history="1">
        <w:r>
          <w:rPr>
            <w:rFonts w:ascii="仿宋" w:eastAsia="仿宋" w:hAnsi="仿宋" w:cs="仿宋" w:hint="eastAsia"/>
            <w:lang w:eastAsia="zh-CN"/>
          </w:rPr>
          <w:t>(三)、进度安排注意事项</w:t>
        </w:r>
        <w:r>
          <w:tab/>
        </w:r>
        <w:r>
          <w:fldChar w:fldCharType="begin"/>
        </w:r>
        <w:r>
          <w:instrText xml:space="preserve"> PAGEREF _Toc28814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96" w:history="1">
        <w:r>
          <w:rPr>
            <w:rFonts w:ascii="仿宋" w:eastAsia="仿宋" w:hAnsi="仿宋" w:cs="仿宋" w:hint="eastAsia"/>
            <w:lang w:eastAsia="zh-CN"/>
          </w:rPr>
          <w:t>(四)、人力资源配置</w:t>
        </w:r>
        <w:r>
          <w:tab/>
        </w:r>
        <w:r>
          <w:fldChar w:fldCharType="begin"/>
        </w:r>
        <w:r>
          <w:instrText xml:space="preserve"> PAGEREF _Toc11296 \h </w:instrText>
        </w:r>
        <w:r>
          <w:fldChar w:fldCharType="separate"/>
        </w:r>
        <w:r>
          <w:t>36</w:t>
        </w:r>
        <w:r>
          <w:fldChar w:fldCharType="end"/>
        </w:r>
      </w:hyperlink>
    </w:p>
    <w:p>
      <w:pPr>
        <w:pStyle w:val="TOC1"/>
        <w:tabs>
          <w:tab w:val="right" w:leader="dot" w:pos="8306"/>
        </w:tabs>
      </w:pPr>
      <w:hyperlink w:anchor="_Toc11321" w:history="1">
        <w:r>
          <w:rPr>
            <w:rFonts w:ascii="仿宋" w:eastAsia="仿宋" w:hAnsi="仿宋" w:cs="仿宋" w:hint="eastAsia"/>
            <w:lang w:eastAsia="zh-CN"/>
          </w:rPr>
          <w:t>十一、煤制天然气项目投资规划</w:t>
        </w:r>
        <w:r>
          <w:tab/>
        </w:r>
        <w:r>
          <w:fldChar w:fldCharType="begin"/>
        </w:r>
        <w:r>
          <w:instrText xml:space="preserve"> PAGEREF _Toc11321 \h </w:instrText>
        </w:r>
        <w:r>
          <w:fldChar w:fldCharType="separate"/>
        </w:r>
        <w:r>
          <w:t>37</w:t>
        </w:r>
        <w:r>
          <w:fldChar w:fldCharType="end"/>
        </w:r>
      </w:hyperlink>
    </w:p>
    <w:p>
      <w:pPr>
        <w:pStyle w:val="TOC2"/>
        <w:tabs>
          <w:tab w:val="right" w:leader="dot" w:pos="8306"/>
        </w:tabs>
      </w:pPr>
      <w:hyperlink w:anchor="_Toc4599" w:history="1">
        <w:r>
          <w:rPr>
            <w:rFonts w:ascii="仿宋" w:eastAsia="仿宋" w:hAnsi="仿宋" w:cs="仿宋" w:hint="eastAsia"/>
            <w:lang w:eastAsia="zh-CN"/>
          </w:rPr>
          <w:t>(一)、煤制天然气项目总投资估算</w:t>
        </w:r>
        <w:r>
          <w:tab/>
        </w:r>
        <w:r>
          <w:fldChar w:fldCharType="begin"/>
        </w:r>
        <w:r>
          <w:instrText xml:space="preserve"> PAGEREF _Toc4599 \h </w:instrText>
        </w:r>
        <w:r>
          <w:fldChar w:fldCharType="separate"/>
        </w:r>
        <w:r>
          <w:t>37</w:t>
        </w:r>
        <w:r>
          <w:fldChar w:fldCharType="end"/>
        </w:r>
      </w:hyperlink>
    </w:p>
    <w:p>
      <w:pPr>
        <w:pStyle w:val="TOC2"/>
        <w:tabs>
          <w:tab w:val="right" w:leader="dot" w:pos="8306"/>
        </w:tabs>
      </w:pPr>
      <w:hyperlink w:anchor="_Toc29521" w:history="1">
        <w:r>
          <w:rPr>
            <w:rFonts w:ascii="仿宋" w:eastAsia="仿宋" w:hAnsi="仿宋" w:cs="仿宋" w:hint="eastAsia"/>
            <w:lang w:eastAsia="zh-CN"/>
          </w:rPr>
          <w:t>(二)、资金筹措</w:t>
        </w:r>
        <w:r>
          <w:tab/>
        </w:r>
        <w:r>
          <w:fldChar w:fldCharType="begin"/>
        </w:r>
        <w:r>
          <w:instrText xml:space="preserve"> PAGEREF _Toc29521 \h </w:instrText>
        </w:r>
        <w:r>
          <w:fldChar w:fldCharType="separate"/>
        </w:r>
        <w:r>
          <w:t>38</w:t>
        </w:r>
        <w:r>
          <w:fldChar w:fldCharType="end"/>
        </w:r>
      </w:hyperlink>
    </w:p>
    <w:p>
      <w:pPr>
        <w:pStyle w:val="TOC1"/>
        <w:tabs>
          <w:tab w:val="right" w:leader="dot" w:pos="8306"/>
        </w:tabs>
      </w:pPr>
      <w:hyperlink w:anchor="_Toc2422" w:history="1">
        <w:r>
          <w:rPr>
            <w:rFonts w:ascii="仿宋" w:eastAsia="仿宋" w:hAnsi="仿宋" w:cs="仿宋" w:hint="eastAsia"/>
            <w:lang w:eastAsia="zh-CN"/>
          </w:rPr>
          <w:t>十二、煤制天然气项目人力资源培养与发展</w:t>
        </w:r>
        <w:r>
          <w:tab/>
        </w:r>
        <w:r>
          <w:fldChar w:fldCharType="begin"/>
        </w:r>
        <w:r>
          <w:instrText xml:space="preserve"> PAGEREF _Toc2422 \h </w:instrText>
        </w:r>
        <w:r>
          <w:fldChar w:fldCharType="separate"/>
        </w:r>
        <w:r>
          <w:t>39</w:t>
        </w:r>
        <w:r>
          <w:fldChar w:fldCharType="end"/>
        </w:r>
      </w:hyperlink>
    </w:p>
    <w:p>
      <w:pPr>
        <w:pStyle w:val="TOC2"/>
        <w:tabs>
          <w:tab w:val="right" w:leader="dot" w:pos="8306"/>
        </w:tabs>
      </w:pPr>
      <w:hyperlink w:anchor="_Toc664" w:history="1">
        <w:r>
          <w:rPr>
            <w:rFonts w:ascii="仿宋" w:eastAsia="仿宋" w:hAnsi="仿宋" w:cs="仿宋" w:hint="eastAsia"/>
            <w:lang w:eastAsia="zh-CN"/>
          </w:rPr>
          <w:t>(一)、人才需求与规划</w:t>
        </w:r>
        <w:r>
          <w:tab/>
        </w:r>
        <w:r>
          <w:fldChar w:fldCharType="begin"/>
        </w:r>
        <w:r>
          <w:instrText xml:space="preserve"> PAGEREF _Toc664 \h </w:instrText>
        </w:r>
        <w:r>
          <w:fldChar w:fldCharType="separate"/>
        </w:r>
        <w:r>
          <w:t>39</w:t>
        </w:r>
        <w:r>
          <w:fldChar w:fldCharType="end"/>
        </w:r>
      </w:hyperlink>
    </w:p>
    <w:p>
      <w:pPr>
        <w:pStyle w:val="TOC2"/>
        <w:tabs>
          <w:tab w:val="right" w:leader="dot" w:pos="8306"/>
        </w:tabs>
      </w:pPr>
      <w:hyperlink w:anchor="_Toc26093" w:history="1">
        <w:r>
          <w:rPr>
            <w:rFonts w:ascii="仿宋" w:eastAsia="仿宋" w:hAnsi="仿宋" w:cs="仿宋" w:hint="eastAsia"/>
            <w:lang w:eastAsia="zh-CN"/>
          </w:rPr>
          <w:t>(二)、培训与发展计划</w:t>
        </w:r>
        <w:r>
          <w:tab/>
        </w:r>
        <w:r>
          <w:fldChar w:fldCharType="begin"/>
        </w:r>
        <w:r>
          <w:instrText xml:space="preserve"> PAGEREF _Toc26093 \h </w:instrText>
        </w:r>
        <w:r>
          <w:fldChar w:fldCharType="separate"/>
        </w:r>
        <w:r>
          <w:t>39</w:t>
        </w:r>
        <w:r>
          <w:fldChar w:fldCharType="end"/>
        </w:r>
      </w:hyperlink>
    </w:p>
    <w:p>
      <w:pPr>
        <w:pStyle w:val="TOC1"/>
        <w:tabs>
          <w:tab w:val="right" w:leader="dot" w:pos="8306"/>
        </w:tabs>
      </w:pPr>
      <w:hyperlink w:anchor="_Toc2926" w:history="1">
        <w:r>
          <w:rPr>
            <w:rFonts w:ascii="仿宋" w:eastAsia="仿宋" w:hAnsi="仿宋" w:cs="仿宋" w:hint="eastAsia"/>
            <w:lang w:eastAsia="zh-CN"/>
          </w:rPr>
          <w:t>十三、风险识别与分类</w:t>
        </w:r>
        <w:r>
          <w:tab/>
        </w:r>
        <w:r>
          <w:fldChar w:fldCharType="begin"/>
        </w:r>
        <w:r>
          <w:instrText xml:space="preserve"> PAGEREF _Toc2926 \h </w:instrText>
        </w:r>
        <w:r>
          <w:fldChar w:fldCharType="separate"/>
        </w:r>
        <w:r>
          <w:t>40</w:t>
        </w:r>
        <w:r>
          <w:fldChar w:fldCharType="end"/>
        </w:r>
      </w:hyperlink>
    </w:p>
    <w:p>
      <w:pPr>
        <w:pStyle w:val="TOC2"/>
        <w:tabs>
          <w:tab w:val="right" w:leader="dot" w:pos="8306"/>
        </w:tabs>
      </w:pPr>
      <w:hyperlink w:anchor="_Toc14687" w:history="1">
        <w:r>
          <w:rPr>
            <w:rFonts w:ascii="仿宋" w:eastAsia="仿宋" w:hAnsi="仿宋" w:cs="仿宋" w:hint="eastAsia"/>
            <w:lang w:eastAsia="zh-CN"/>
          </w:rPr>
          <w:t>(一)、风险识别</w:t>
        </w:r>
        <w:r>
          <w:tab/>
        </w:r>
        <w:r>
          <w:fldChar w:fldCharType="begin"/>
        </w:r>
        <w:r>
          <w:instrText xml:space="preserve"> PAGEREF _Toc14687 \h </w:instrText>
        </w:r>
        <w:r>
          <w:fldChar w:fldCharType="separate"/>
        </w:r>
        <w:r>
          <w:t>40</w:t>
        </w:r>
        <w:r>
          <w:fldChar w:fldCharType="end"/>
        </w:r>
      </w:hyperlink>
    </w:p>
    <w:p>
      <w:pPr>
        <w:pStyle w:val="TOC2"/>
        <w:tabs>
          <w:tab w:val="right" w:leader="dot" w:pos="8306"/>
        </w:tabs>
      </w:pPr>
      <w:hyperlink w:anchor="_Toc27998" w:history="1">
        <w:r>
          <w:rPr>
            <w:rFonts w:ascii="仿宋" w:eastAsia="仿宋" w:hAnsi="仿宋" w:cs="仿宋" w:hint="eastAsia"/>
            <w:lang w:eastAsia="zh-CN"/>
          </w:rPr>
          <w:t>(二)、风险分类</w:t>
        </w:r>
        <w:r>
          <w:tab/>
        </w:r>
        <w:r>
          <w:fldChar w:fldCharType="begin"/>
        </w:r>
        <w:r>
          <w:instrText xml:space="preserve"> PAGEREF _Toc27998 \h </w:instrText>
        </w:r>
        <w:r>
          <w:fldChar w:fldCharType="separate"/>
        </w:r>
        <w:r>
          <w:t>41</w:t>
        </w:r>
        <w:r>
          <w:fldChar w:fldCharType="end"/>
        </w:r>
      </w:hyperlink>
    </w:p>
    <w:p>
      <w:pPr>
        <w:pStyle w:val="TOC1"/>
        <w:tabs>
          <w:tab w:val="right" w:leader="dot" w:pos="8306"/>
        </w:tabs>
      </w:pPr>
      <w:hyperlink w:anchor="_Toc3163" w:history="1">
        <w:r>
          <w:rPr>
            <w:rFonts w:ascii="仿宋" w:eastAsia="仿宋" w:hAnsi="仿宋" w:cs="仿宋" w:hint="eastAsia"/>
            <w:lang w:eastAsia="zh-CN"/>
          </w:rPr>
          <w:t>十四、煤制天然气项目治理与监督</w:t>
        </w:r>
        <w:r>
          <w:tab/>
        </w:r>
        <w:r>
          <w:fldChar w:fldCharType="begin"/>
        </w:r>
        <w:r>
          <w:instrText xml:space="preserve"> PAGEREF _Toc3163 \h </w:instrText>
        </w:r>
        <w:r>
          <w:fldChar w:fldCharType="separate"/>
        </w:r>
        <w:r>
          <w:t>43</w:t>
        </w:r>
        <w:r>
          <w:fldChar w:fldCharType="end"/>
        </w:r>
      </w:hyperlink>
    </w:p>
    <w:p>
      <w:pPr>
        <w:pStyle w:val="TOC2"/>
        <w:tabs>
          <w:tab w:val="right" w:leader="dot" w:pos="8306"/>
        </w:tabs>
      </w:pPr>
      <w:hyperlink w:anchor="_Toc24873" w:history="1">
        <w:r>
          <w:rPr>
            <w:rFonts w:ascii="仿宋" w:eastAsia="仿宋" w:hAnsi="仿宋" w:cs="仿宋" w:hint="eastAsia"/>
            <w:lang w:eastAsia="zh-CN"/>
          </w:rPr>
          <w:t>(一)、煤制天然气项目治理结构</w:t>
        </w:r>
        <w:r>
          <w:tab/>
        </w:r>
        <w:r>
          <w:fldChar w:fldCharType="begin"/>
        </w:r>
        <w:r>
          <w:instrText xml:space="preserve"> PAGEREF _Toc24873 \h </w:instrText>
        </w:r>
        <w:r>
          <w:fldChar w:fldCharType="separate"/>
        </w:r>
        <w:r>
          <w:t>43</w:t>
        </w:r>
        <w:r>
          <w:fldChar w:fldCharType="end"/>
        </w:r>
      </w:hyperlink>
    </w:p>
    <w:p>
      <w:pPr>
        <w:pStyle w:val="TOC2"/>
        <w:tabs>
          <w:tab w:val="right" w:leader="dot" w:pos="8306"/>
        </w:tabs>
      </w:pPr>
      <w:hyperlink w:anchor="_Toc25950" w:history="1">
        <w:r>
          <w:rPr>
            <w:rFonts w:ascii="仿宋" w:eastAsia="仿宋" w:hAnsi="仿宋" w:cs="仿宋" w:hint="eastAsia"/>
            <w:lang w:eastAsia="zh-CN"/>
          </w:rPr>
          <w:t>(二)、监督与审计</w:t>
        </w:r>
        <w:r>
          <w:tab/>
        </w:r>
        <w:r>
          <w:fldChar w:fldCharType="begin"/>
        </w:r>
        <w:r>
          <w:instrText xml:space="preserve"> PAGEREF _Toc25950 \h </w:instrText>
        </w:r>
        <w:r>
          <w:fldChar w:fldCharType="separate"/>
        </w:r>
        <w:r>
          <w:t>45</w:t>
        </w:r>
        <w:r>
          <w:fldChar w:fldCharType="end"/>
        </w:r>
      </w:hyperlink>
    </w:p>
    <w:p>
      <w:pPr>
        <w:pStyle w:val="TOC1"/>
        <w:tabs>
          <w:tab w:val="right" w:leader="dot" w:pos="8306"/>
        </w:tabs>
      </w:pPr>
      <w:hyperlink w:anchor="_Toc18704" w:history="1">
        <w:r>
          <w:rPr>
            <w:rFonts w:ascii="仿宋" w:eastAsia="仿宋" w:hAnsi="仿宋" w:cs="仿宋" w:hint="eastAsia"/>
            <w:lang w:eastAsia="zh-CN"/>
          </w:rPr>
          <w:t>十五、利益相关者分析与沟通计划</w:t>
        </w:r>
        <w:r>
          <w:tab/>
        </w:r>
        <w:r>
          <w:fldChar w:fldCharType="begin"/>
        </w:r>
        <w:r>
          <w:instrText xml:space="preserve"> PAGEREF _Toc18704 \h </w:instrText>
        </w:r>
        <w:r>
          <w:fldChar w:fldCharType="separate"/>
        </w:r>
        <w:r>
          <w:t>46</w:t>
        </w:r>
        <w:r>
          <w:fldChar w:fldCharType="end"/>
        </w:r>
      </w:hyperlink>
    </w:p>
    <w:p>
      <w:pPr>
        <w:pStyle w:val="TOC2"/>
        <w:tabs>
          <w:tab w:val="right" w:leader="dot" w:pos="8306"/>
        </w:tabs>
      </w:pPr>
      <w:hyperlink w:anchor="_Toc9339" w:history="1">
        <w:r>
          <w:rPr>
            <w:rFonts w:ascii="仿宋" w:eastAsia="仿宋" w:hAnsi="仿宋" w:cs="仿宋" w:hint="eastAsia"/>
            <w:lang w:eastAsia="zh-CN"/>
          </w:rPr>
          <w:t>(一)、利益相关者分析</w:t>
        </w:r>
        <w:r>
          <w:tab/>
        </w:r>
        <w:r>
          <w:fldChar w:fldCharType="begin"/>
        </w:r>
        <w:r>
          <w:instrText xml:space="preserve"> PAGEREF _Toc9339 \h </w:instrText>
        </w:r>
        <w:r>
          <w:fldChar w:fldCharType="separate"/>
        </w:r>
        <w:r>
          <w:t>46</w:t>
        </w:r>
        <w:r>
          <w:fldChar w:fldCharType="end"/>
        </w:r>
      </w:hyperlink>
    </w:p>
    <w:p>
      <w:pPr>
        <w:pStyle w:val="TOC2"/>
        <w:tabs>
          <w:tab w:val="right" w:leader="dot" w:pos="8306"/>
        </w:tabs>
      </w:pPr>
      <w:hyperlink w:anchor="_Toc14434" w:history="1">
        <w:r>
          <w:rPr>
            <w:rFonts w:ascii="仿宋" w:eastAsia="仿宋" w:hAnsi="仿宋" w:cs="仿宋" w:hint="eastAsia"/>
            <w:lang w:eastAsia="zh-CN"/>
          </w:rPr>
          <w:t>(二)、沟通计划</w:t>
        </w:r>
        <w:r>
          <w:tab/>
        </w:r>
        <w:r>
          <w:fldChar w:fldCharType="begin"/>
        </w:r>
        <w:r>
          <w:instrText xml:space="preserve"> PAGEREF _Toc14434 \h </w:instrText>
        </w:r>
        <w:r>
          <w:fldChar w:fldCharType="separate"/>
        </w:r>
        <w:r>
          <w:t>47</w:t>
        </w:r>
        <w:r>
          <w:fldChar w:fldCharType="end"/>
        </w:r>
      </w:hyperlink>
    </w:p>
    <w:p>
      <w:pPr>
        <w:pStyle w:val="TOC1"/>
        <w:tabs>
          <w:tab w:val="right" w:leader="dot" w:pos="8306"/>
        </w:tabs>
      </w:pPr>
      <w:hyperlink w:anchor="_Toc7462" w:history="1">
        <w:r>
          <w:rPr>
            <w:rFonts w:ascii="仿宋" w:eastAsia="仿宋" w:hAnsi="仿宋" w:cs="仿宋" w:hint="eastAsia"/>
            <w:lang w:eastAsia="zh-CN"/>
          </w:rPr>
          <w:t>十六、质量管理体系</w:t>
        </w:r>
        <w:r>
          <w:tab/>
        </w:r>
        <w:r>
          <w:fldChar w:fldCharType="begin"/>
        </w:r>
        <w:r>
          <w:instrText xml:space="preserve"> PAGEREF _Toc7462 \h </w:instrText>
        </w:r>
        <w:r>
          <w:fldChar w:fldCharType="separate"/>
        </w:r>
        <w:r>
          <w:t>48</w:t>
        </w:r>
        <w:r>
          <w:fldChar w:fldCharType="end"/>
        </w:r>
      </w:hyperlink>
    </w:p>
    <w:p>
      <w:pPr>
        <w:pStyle w:val="TOC2"/>
        <w:tabs>
          <w:tab w:val="right" w:leader="dot" w:pos="8306"/>
        </w:tabs>
      </w:pPr>
      <w:hyperlink w:anchor="_Toc5282" w:history="1">
        <w:r>
          <w:rPr>
            <w:rFonts w:ascii="仿宋" w:eastAsia="仿宋" w:hAnsi="仿宋" w:cs="仿宋" w:hint="eastAsia"/>
            <w:lang w:eastAsia="zh-CN"/>
          </w:rPr>
          <w:t>(一)、质量目标与方针</w:t>
        </w:r>
        <w:r>
          <w:tab/>
        </w:r>
        <w:r>
          <w:fldChar w:fldCharType="begin"/>
        </w:r>
        <w:r>
          <w:instrText xml:space="preserve"> PAGEREF _Toc5282 \h </w:instrText>
        </w:r>
        <w:r>
          <w:fldChar w:fldCharType="separate"/>
        </w:r>
        <w:r>
          <w:t>48</w:t>
        </w:r>
        <w:r>
          <w:fldChar w:fldCharType="end"/>
        </w:r>
      </w:hyperlink>
    </w:p>
    <w:p>
      <w:pPr>
        <w:pStyle w:val="TOC2"/>
        <w:tabs>
          <w:tab w:val="right" w:leader="dot" w:pos="8306"/>
        </w:tabs>
      </w:pPr>
      <w:hyperlink w:anchor="_Toc26437" w:history="1">
        <w:r>
          <w:rPr>
            <w:rFonts w:ascii="仿宋" w:eastAsia="仿宋" w:hAnsi="仿宋" w:cs="仿宋" w:hint="eastAsia"/>
            <w:lang w:eastAsia="zh-CN"/>
          </w:rPr>
          <w:t>(二)、质量管理责任</w:t>
        </w:r>
        <w:r>
          <w:tab/>
        </w:r>
        <w:r>
          <w:fldChar w:fldCharType="begin"/>
        </w:r>
        <w:r>
          <w:instrText xml:space="preserve"> PAGEREF _Toc26437 \h </w:instrText>
        </w:r>
        <w:r>
          <w:fldChar w:fldCharType="separate"/>
        </w:r>
        <w:r>
          <w:t>49</w:t>
        </w:r>
        <w:r>
          <w:fldChar w:fldCharType="end"/>
        </w:r>
      </w:hyperlink>
    </w:p>
    <w:p>
      <w:pPr>
        <w:pStyle w:val="TOC2"/>
        <w:tabs>
          <w:tab w:val="right" w:leader="dot" w:pos="8306"/>
        </w:tabs>
      </w:pPr>
      <w:hyperlink w:anchor="_Toc1221" w:history="1">
        <w:r>
          <w:rPr>
            <w:rFonts w:ascii="仿宋" w:eastAsia="仿宋" w:hAnsi="仿宋" w:cs="仿宋" w:hint="eastAsia"/>
            <w:lang w:eastAsia="zh-CN"/>
          </w:rPr>
          <w:t>(三)、质量管理体系文件</w:t>
        </w:r>
        <w:r>
          <w:tab/>
        </w:r>
        <w:r>
          <w:fldChar w:fldCharType="begin"/>
        </w:r>
        <w:r>
          <w:instrText xml:space="preserve"> PAGEREF _Toc1221 \h </w:instrText>
        </w:r>
        <w:r>
          <w:fldChar w:fldCharType="separate"/>
        </w:r>
        <w:r>
          <w:t>51</w:t>
        </w:r>
        <w:r>
          <w:fldChar w:fldCharType="end"/>
        </w:r>
      </w:hyperlink>
    </w:p>
    <w:p>
      <w:pPr>
        <w:pStyle w:val="TOC2"/>
        <w:tabs>
          <w:tab w:val="right" w:leader="dot" w:pos="8306"/>
        </w:tabs>
      </w:pPr>
      <w:hyperlink w:anchor="_Toc27137" w:history="1">
        <w:r>
          <w:rPr>
            <w:rFonts w:ascii="仿宋" w:eastAsia="仿宋" w:hAnsi="仿宋" w:cs="仿宋" w:hint="eastAsia"/>
            <w:lang w:eastAsia="zh-CN"/>
          </w:rPr>
          <w:t>(四)、质量培训与教育</w:t>
        </w:r>
        <w:r>
          <w:tab/>
        </w:r>
        <w:r>
          <w:fldChar w:fldCharType="begin"/>
        </w:r>
        <w:r>
          <w:instrText xml:space="preserve"> PAGEREF _Toc27137 \h </w:instrText>
        </w:r>
        <w:r>
          <w:fldChar w:fldCharType="separate"/>
        </w:r>
        <w:r>
          <w:t>53</w:t>
        </w:r>
        <w:r>
          <w:fldChar w:fldCharType="end"/>
        </w:r>
      </w:hyperlink>
    </w:p>
    <w:p>
      <w:pPr>
        <w:pStyle w:val="TOC2"/>
        <w:tabs>
          <w:tab w:val="right" w:leader="dot" w:pos="8306"/>
        </w:tabs>
      </w:pPr>
      <w:hyperlink w:anchor="_Toc18248" w:history="1">
        <w:r>
          <w:rPr>
            <w:rFonts w:ascii="仿宋" w:eastAsia="仿宋" w:hAnsi="仿宋" w:cs="仿宋" w:hint="eastAsia"/>
            <w:lang w:eastAsia="zh-CN"/>
          </w:rPr>
          <w:t>(五)、质量审核与评价</w:t>
        </w:r>
        <w:r>
          <w:tab/>
        </w:r>
        <w:r>
          <w:fldChar w:fldCharType="begin"/>
        </w:r>
        <w:r>
          <w:instrText xml:space="preserve"> PAGEREF _Toc18248 \h </w:instrText>
        </w:r>
        <w:r>
          <w:fldChar w:fldCharType="separate"/>
        </w:r>
        <w:r>
          <w:t>54</w:t>
        </w:r>
        <w:r>
          <w:fldChar w:fldCharType="end"/>
        </w:r>
      </w:hyperlink>
    </w:p>
    <w:p>
      <w:pPr>
        <w:pStyle w:val="TOC2"/>
        <w:tabs>
          <w:tab w:val="right" w:leader="dot" w:pos="8306"/>
        </w:tabs>
      </w:pPr>
      <w:hyperlink w:anchor="_Toc30189" w:history="1">
        <w:r>
          <w:rPr>
            <w:rFonts w:ascii="仿宋" w:eastAsia="仿宋" w:hAnsi="仿宋" w:cs="仿宋" w:hint="eastAsia"/>
            <w:lang w:eastAsia="zh-CN"/>
          </w:rPr>
          <w:t>(六)、不符合与纠正措施</w:t>
        </w:r>
        <w:r>
          <w:tab/>
        </w:r>
        <w:r>
          <w:fldChar w:fldCharType="begin"/>
        </w:r>
        <w:r>
          <w:instrText xml:space="preserve"> PAGEREF _Toc30189 \h </w:instrText>
        </w:r>
        <w:r>
          <w:fldChar w:fldCharType="separate"/>
        </w:r>
        <w:r>
          <w:t>55</w:t>
        </w:r>
        <w:r>
          <w:fldChar w:fldCharType="end"/>
        </w:r>
      </w:hyperlink>
    </w:p>
    <w:p>
      <w:pPr>
        <w:pStyle w:val="TOC1"/>
        <w:tabs>
          <w:tab w:val="right" w:leader="dot" w:pos="8306"/>
        </w:tabs>
      </w:pPr>
      <w:hyperlink w:anchor="_Toc3648" w:history="1">
        <w:r>
          <w:rPr>
            <w:rFonts w:ascii="仿宋" w:eastAsia="仿宋" w:hAnsi="仿宋" w:cs="仿宋" w:hint="eastAsia"/>
            <w:lang w:eastAsia="zh-CN"/>
          </w:rPr>
          <w:t>十七、煤制天然气项目工程方案分析</w:t>
        </w:r>
        <w:r>
          <w:tab/>
        </w:r>
        <w:r>
          <w:fldChar w:fldCharType="begin"/>
        </w:r>
        <w:r>
          <w:instrText xml:space="preserve"> PAGEREF _Toc3648 \h </w:instrText>
        </w:r>
        <w:r>
          <w:fldChar w:fldCharType="separate"/>
        </w:r>
        <w:r>
          <w:t>56</w:t>
        </w:r>
        <w:r>
          <w:fldChar w:fldCharType="end"/>
        </w:r>
      </w:hyperlink>
    </w:p>
    <w:p>
      <w:pPr>
        <w:pStyle w:val="TOC2"/>
        <w:tabs>
          <w:tab w:val="right" w:leader="dot" w:pos="8306"/>
        </w:tabs>
      </w:pPr>
      <w:hyperlink w:anchor="_Toc12658" w:history="1">
        <w:r>
          <w:rPr>
            <w:rFonts w:ascii="仿宋" w:eastAsia="仿宋" w:hAnsi="仿宋" w:cs="仿宋" w:hint="eastAsia"/>
            <w:lang w:eastAsia="zh-CN"/>
          </w:rPr>
          <w:t>(一)、建筑工程设计原则</w:t>
        </w:r>
        <w:r>
          <w:tab/>
        </w:r>
        <w:r>
          <w:fldChar w:fldCharType="begin"/>
        </w:r>
        <w:r>
          <w:instrText xml:space="preserve"> PAGEREF _Toc12658 \h </w:instrText>
        </w:r>
        <w:r>
          <w:fldChar w:fldCharType="separate"/>
        </w:r>
        <w:r>
          <w:t>56</w:t>
        </w:r>
        <w:r>
          <w:fldChar w:fldCharType="end"/>
        </w:r>
      </w:hyperlink>
    </w:p>
    <w:p>
      <w:pPr>
        <w:pStyle w:val="TOC2"/>
        <w:tabs>
          <w:tab w:val="right" w:leader="dot" w:pos="8306"/>
        </w:tabs>
      </w:pPr>
      <w:hyperlink w:anchor="_Toc14473" w:history="1">
        <w:r>
          <w:rPr>
            <w:rFonts w:ascii="仿宋" w:eastAsia="仿宋" w:hAnsi="仿宋" w:cs="仿宋" w:hint="eastAsia"/>
            <w:lang w:eastAsia="zh-CN"/>
          </w:rPr>
          <w:t>(二)、土建工程建设指标</w:t>
        </w:r>
        <w:r>
          <w:tab/>
        </w:r>
        <w:r>
          <w:fldChar w:fldCharType="begin"/>
        </w:r>
        <w:r>
          <w:instrText xml:space="preserve"> PAGEREF _Toc14473 \h </w:instrText>
        </w:r>
        <w:r>
          <w:fldChar w:fldCharType="separate"/>
        </w:r>
        <w:r>
          <w:t>59</w:t>
        </w:r>
        <w:r>
          <w:fldChar w:fldCharType="end"/>
        </w:r>
      </w:hyperlink>
    </w:p>
    <w:p>
      <w:pPr>
        <w:pStyle w:val="TOC1"/>
        <w:tabs>
          <w:tab w:val="right" w:leader="dot" w:pos="8306"/>
        </w:tabs>
      </w:pPr>
      <w:hyperlink w:anchor="_Toc29101" w:history="1">
        <w:r>
          <w:rPr>
            <w:rFonts w:ascii="仿宋" w:eastAsia="仿宋" w:hAnsi="仿宋" w:cs="仿宋" w:hint="eastAsia"/>
            <w:lang w:eastAsia="zh-CN"/>
          </w:rPr>
          <w:t>十八、煤制天然气项目实施保障措施</w:t>
        </w:r>
        <w:r>
          <w:tab/>
        </w:r>
        <w:r>
          <w:fldChar w:fldCharType="begin"/>
        </w:r>
        <w:r>
          <w:instrText xml:space="preserve"> PAGEREF _Toc29101 \h </w:instrText>
        </w:r>
        <w:r>
          <w:fldChar w:fldCharType="separate"/>
        </w:r>
        <w:r>
          <w:t>61</w:t>
        </w:r>
        <w:r>
          <w:fldChar w:fldCharType="end"/>
        </w:r>
      </w:hyperlink>
    </w:p>
    <w:p>
      <w:pPr>
        <w:pStyle w:val="TOC2"/>
        <w:tabs>
          <w:tab w:val="right" w:leader="dot" w:pos="8306"/>
        </w:tabs>
      </w:pPr>
      <w:hyperlink w:anchor="_Toc14778" w:history="1">
        <w:r>
          <w:rPr>
            <w:rFonts w:ascii="仿宋" w:eastAsia="仿宋" w:hAnsi="仿宋" w:cs="仿宋" w:hint="eastAsia"/>
            <w:lang w:eastAsia="zh-CN"/>
          </w:rPr>
          <w:t>(一)、煤制天然气项目实施保障机制</w:t>
        </w:r>
        <w:r>
          <w:tab/>
        </w:r>
        <w:r>
          <w:fldChar w:fldCharType="begin"/>
        </w:r>
        <w:r>
          <w:instrText xml:space="preserve"> PAGEREF _Toc14778 \h </w:instrText>
        </w:r>
        <w:r>
          <w:fldChar w:fldCharType="separate"/>
        </w:r>
        <w:r>
          <w:t>61</w:t>
        </w:r>
        <w:r>
          <w:fldChar w:fldCharType="end"/>
        </w:r>
      </w:hyperlink>
    </w:p>
    <w:p>
      <w:pPr>
        <w:pStyle w:val="TOC2"/>
        <w:tabs>
          <w:tab w:val="right" w:leader="dot" w:pos="8306"/>
        </w:tabs>
      </w:pPr>
      <w:hyperlink w:anchor="_Toc11033" w:history="1">
        <w:r>
          <w:rPr>
            <w:rFonts w:ascii="仿宋" w:eastAsia="仿宋" w:hAnsi="仿宋" w:cs="仿宋" w:hint="eastAsia"/>
            <w:lang w:eastAsia="zh-CN"/>
          </w:rPr>
          <w:t>(二)、煤制天然气项目法律合规要求</w:t>
        </w:r>
        <w:r>
          <w:tab/>
        </w:r>
        <w:r>
          <w:fldChar w:fldCharType="begin"/>
        </w:r>
        <w:r>
          <w:instrText xml:space="preserve"> PAGEREF _Toc11033 \h </w:instrText>
        </w:r>
        <w:r>
          <w:fldChar w:fldCharType="separate"/>
        </w:r>
        <w:r>
          <w:t>65</w:t>
        </w:r>
        <w:r>
          <w:fldChar w:fldCharType="end"/>
        </w:r>
      </w:hyperlink>
    </w:p>
    <w:p>
      <w:pPr>
        <w:pStyle w:val="TOC2"/>
        <w:tabs>
          <w:tab w:val="right" w:leader="dot" w:pos="8306"/>
        </w:tabs>
      </w:pPr>
      <w:hyperlink w:anchor="_Toc20117" w:history="1">
        <w:r>
          <w:rPr>
            <w:rFonts w:ascii="仿宋" w:eastAsia="仿宋" w:hAnsi="仿宋" w:cs="仿宋" w:hint="eastAsia"/>
            <w:lang w:eastAsia="zh-CN"/>
          </w:rPr>
          <w:t>(三)、煤制天然气项目合同管理与法律事务</w:t>
        </w:r>
        <w:r>
          <w:tab/>
        </w:r>
        <w:r>
          <w:fldChar w:fldCharType="begin"/>
        </w:r>
        <w:r>
          <w:instrText xml:space="preserve"> PAGEREF _Toc20117 \h </w:instrText>
        </w:r>
        <w:r>
          <w:fldChar w:fldCharType="separate"/>
        </w:r>
        <w:r>
          <w:t>69</w:t>
        </w:r>
        <w:r>
          <w:fldChar w:fldCharType="end"/>
        </w:r>
      </w:hyperlink>
    </w:p>
    <w:p>
      <w:pPr>
        <w:pStyle w:val="TOC2"/>
        <w:tabs>
          <w:tab w:val="right" w:leader="dot" w:pos="8306"/>
        </w:tabs>
      </w:pPr>
      <w:hyperlink w:anchor="_Toc16580" w:history="1">
        <w:r>
          <w:rPr>
            <w:rFonts w:ascii="仿宋" w:eastAsia="仿宋" w:hAnsi="仿宋" w:cs="仿宋" w:hint="eastAsia"/>
            <w:lang w:eastAsia="zh-CN"/>
          </w:rPr>
          <w:t>(四)、煤制天然气项目知识产权保护策略</w:t>
        </w:r>
        <w:r>
          <w:tab/>
        </w:r>
        <w:r>
          <w:fldChar w:fldCharType="begin"/>
        </w:r>
        <w:r>
          <w:instrText xml:space="preserve"> PAGEREF _Toc16580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75"/>
      <w:r>
        <w:rPr>
          <w:rFonts w:ascii="仿宋" w:eastAsia="仿宋" w:hAnsi="仿宋" w:cs="仿宋" w:hint="eastAsia"/>
          <w:sz w:val="28"/>
          <w:lang w:eastAsia="zh-CN"/>
        </w:rPr>
        <w:t>一、煤制天然气项目建设单位说明</w:t>
      </w:r>
      <w:bookmarkEnd w:id="2"/>
    </w:p>
    <w:p>
      <w:pPr>
        <w:pStyle w:val="Heading2"/>
        <w:rPr>
          <w:rFonts w:ascii="仿宋" w:eastAsia="仿宋" w:hAnsi="仿宋" w:cs="仿宋" w:hint="eastAsia"/>
          <w:lang w:eastAsia="zh-CN"/>
        </w:rPr>
      </w:pPr>
      <w:bookmarkStart w:id="3" w:name="_Toc10258"/>
      <w:r>
        <w:rPr>
          <w:rFonts w:ascii="仿宋" w:eastAsia="仿宋" w:hAnsi="仿宋" w:cs="仿宋" w:hint="eastAsia"/>
          <w:lang w:eastAsia="zh-CN"/>
        </w:rPr>
        <w:t>(一)、煤制天然气项目承办单位基本情况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384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煤制天然气项目承办单位的XXXX，我们着眼于实现可持续的经济效益。通过技术创新和解决方案的提供，公司预计在煤制天然气项目执行期间将获得可观的收入增长。这一收入来源主要包括煤制天然气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同时，我们注重成本控制和效率提升，以确保煤制天然气项目的可持续盈利。透过精细的管理和资源优化，公司期望实现煤制天然气项目利润最大化。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煤制天然气项目实施进行全面的投资评估，包括煤制天然气项目启动阶段的资金投入和后续运营成本。通过对煤制天然气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煤制天然气项目实施过程中具备足够的资金流动性，公司将进行详尽的现金流分析。这包括资金需求的合理预测、煤制天然气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1789"/>
      <w:r>
        <w:rPr>
          <w:rFonts w:ascii="仿宋" w:eastAsia="仿宋" w:hAnsi="仿宋" w:cs="仿宋" w:hint="eastAsia"/>
          <w:sz w:val="28"/>
          <w:lang w:eastAsia="zh-CN"/>
        </w:rPr>
        <w:t>二、煤制天然气项目文档管理</w:t>
      </w:r>
      <w:bookmarkEnd w:id="5"/>
    </w:p>
    <w:p>
      <w:pPr>
        <w:pStyle w:val="Heading2"/>
        <w:rPr>
          <w:rFonts w:ascii="仿宋" w:eastAsia="仿宋" w:hAnsi="仿宋" w:cs="仿宋" w:hint="eastAsia"/>
          <w:lang w:eastAsia="zh-CN"/>
        </w:rPr>
      </w:pPr>
      <w:bookmarkStart w:id="6" w:name="_Toc706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煤制天然气项目高度重视文档的质量和准确性，以支持煤制天然气项目的各项活动和决策。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天然气项目文档的编制始于煤制天然气项目计划的初期，我们制定了详细的文档编制计划，明确了每个文档的内容、格式和编写责任人。在煤制天然气项目启动阶段，我们首先编制了煤制天然气项目章程，明确定义了煤制天然气项目的目标、范围、风险等关键要素。随后，煤制天然气项目团队根据计划陆续编制了需求文档、设计文档、测试文档等各类文档，确保煤制天然气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煤制天然气项目管理中的重要环节，旨在确保煤制天然气项目文档符合质量标准和煤制天然气项目需求。在煤制天然气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煤制天然气项目相关利益方和专业领域的专家对文档进行独立审查。这有助于获取更全面、客观的反馈，确保煤制天然气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煤制天然气项目在文档编制与审查方面建立了严格的管理机制，通过规范的流程和多维度的审查，确保煤制天然气项目文档的质量、准确性和可靠性，为煤制天然气项目的顺利推进提供了有力支持。</w:t>
      </w:r>
    </w:p>
    <w:p>
      <w:pPr>
        <w:pStyle w:val="Heading2"/>
        <w:ind w:firstLine="560" w:firstLineChars="200"/>
        <w:rPr>
          <w:rFonts w:ascii="仿宋" w:eastAsia="仿宋" w:hAnsi="仿宋" w:cs="仿宋" w:hint="eastAsia"/>
          <w:sz w:val="28"/>
          <w:lang w:eastAsia="zh-CN"/>
        </w:rPr>
      </w:pPr>
      <w:bookmarkStart w:id="7" w:name="_Toc845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在煤制天然气项目中，我们致力于优化文档发布与分发过程，以确保信息的高效传递和团队间协作的顺畅进行。以下是我们采取的关键优化策略：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我们通过多渠道发布文档，包括电子邮件、煤制天然气项目管理平台、内部网站等，以满足不同团队成员的偏好和需求。多渠道发布确保了信息的全面覆盖。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我们采用了精细的权限控制，确保只有授权人员可以访问敏感信息。这种安全措施保护了煤制天然气项目文档的机密性，防止了未经授权的信息泄露。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650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文档存档与归档是煤制天然气项目生命周期中一个至关重要的环节，直接关系到煤制天然气项目信息的长期保存和历史记录的完整性。在煤制天然气项目中，我们实施了一系列有效的文档存档与归档管理策略：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7191"/>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32691"/>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煤制天然气项目的技术管理特点体现在其创新导向。通过引入最先进的技术趋势和解决方案，煤制天然气项目致力于提升科技含量、提高质量和效率水平。这意味着我们将采用最新的工具和方法，确保煤制天然气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整合性策略是煤制天然气项目技术管理的显著特征。通过整合不同领域的技术资源，我们实现了跨学科的协同工作。这有助于优化技术架构，提高整体效能。此外，整合性策略还促进了不同技术团队之间的紧密沟通和高效合作，确保煤制天然气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煤制天然气项目所采用的技术。通过不断优化技术方案，煤制天然气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煤制天然气项目团队将在煤制天然气项目初期识别可能的技术风险，并采取相应的预防和应对措施。通过建立健全的风险评估机制，煤制天然气项目能够在实施过程中及时发现并解决潜在的技术问题，保障煤制天然气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煤制天然气项目中，技术将成为煤制天然气项目成功的有力支持。这一深度剖析揭示了技术管理在煤制天然气项目实施中的关键作用，为煤制天然气项目的技术基础奠定了坚实的基础。</w:t>
      </w:r>
    </w:p>
    <w:p>
      <w:pPr>
        <w:pStyle w:val="Heading2"/>
        <w:ind w:firstLine="560" w:firstLineChars="200"/>
        <w:rPr>
          <w:rFonts w:ascii="仿宋" w:eastAsia="仿宋" w:hAnsi="仿宋" w:cs="仿宋" w:hint="eastAsia"/>
          <w:sz w:val="28"/>
          <w:lang w:eastAsia="zh-CN"/>
        </w:rPr>
      </w:pPr>
      <w:bookmarkStart w:id="11" w:name="_Toc17654"/>
      <w:r>
        <w:rPr>
          <w:rFonts w:ascii="仿宋" w:eastAsia="仿宋" w:hAnsi="仿宋" w:cs="仿宋" w:hint="eastAsia"/>
          <w:sz w:val="28"/>
          <w:lang w:eastAsia="zh-CN"/>
        </w:rPr>
        <w:t>(二)、煤制天然气项目工艺技术设计方案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煤制天然气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煤制天然气项目将严格按照相关行业规范要求进行组织。通过有效控制产品质量，煤制天然气项目将致力于为顾客提供优质的煤制天然气项目产品和良好的服务。这体现了煤制天然气项目对于生产活动合规性和质量标准的高度重视，为煤制天然气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煤制天然气项目注重生态效益和清洁生产原则。煤制天然气项目建设将紧密结合地方特色经济发展，与社会经济发展规划和区域环境保护规划方案相协调一致。通过与当地区域自然生态系统的结合，煤制天然气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煤制天然气项目产品具有多样化的客户需求和个性化的特点。因此，煤制天然气项目产品规格品种多样，且单批生产数量较小。为满足这一特点，煤制天然气项目承办单位将建设先进的柔性制造生产线。通过广泛应用柔性制造技术，煤制天然气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煤制天然气项目采用的技术具有较高的技术含量和自动化水平，处于国内先进水平。这一技术选用不仅体现了对生产效率、质量和环境友好性的高标准要求，同时为煤制天然气项目的可持续发展奠定了坚实的基础。</w:t>
      </w:r>
    </w:p>
    <w:p>
      <w:pPr>
        <w:pStyle w:val="Heading2"/>
        <w:ind w:firstLine="560" w:firstLineChars="200"/>
        <w:rPr>
          <w:rFonts w:ascii="仿宋" w:eastAsia="仿宋" w:hAnsi="仿宋" w:cs="仿宋" w:hint="eastAsia"/>
          <w:sz w:val="28"/>
          <w:lang w:eastAsia="zh-CN"/>
        </w:rPr>
      </w:pPr>
      <w:bookmarkStart w:id="12" w:name="_Toc19289"/>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为确保煤制天然气项目的高效生产和技术实施，我们制定了一套精心设计的设备选型方案，以满足煤制天然气项目生产、质量和环保的要求。该方案的主要特点如下：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煤制天然气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针对煤制天然气项目产品的多样性和小批量生产的特点，我们将建设柔性制造生产线。通过在设备选型中考虑柔性制造技术，可以灵活应对不同产品规格和生产需求，实现生产线的高度灵活性和适应性。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606"/>
      <w:r>
        <w:rPr>
          <w:rFonts w:ascii="仿宋" w:eastAsia="仿宋" w:hAnsi="仿宋" w:cs="仿宋" w:hint="eastAsia"/>
          <w:sz w:val="28"/>
          <w:lang w:eastAsia="zh-CN"/>
        </w:rPr>
        <w:t>四、煤制天然气项目选址可行性分析</w:t>
      </w:r>
      <w:bookmarkEnd w:id="13"/>
    </w:p>
    <w:p>
      <w:pPr>
        <w:pStyle w:val="Heading2"/>
        <w:rPr>
          <w:rFonts w:ascii="仿宋" w:eastAsia="仿宋" w:hAnsi="仿宋" w:cs="仿宋" w:hint="eastAsia"/>
          <w:lang w:eastAsia="zh-CN"/>
        </w:rPr>
      </w:pPr>
      <w:bookmarkStart w:id="14" w:name="_Toc22709"/>
      <w:r>
        <w:rPr>
          <w:rFonts w:ascii="仿宋" w:eastAsia="仿宋" w:hAnsi="仿宋" w:cs="仿宋" w:hint="eastAsia"/>
          <w:lang w:eastAsia="zh-CN"/>
        </w:rPr>
        <w:t>(一)、煤制天然气项目选址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该煤制天然气项目选址位于XX省XX市XX区XXX街道</w:t>
      </w:r>
    </w:p>
    <w:p>
      <w:pPr>
        <w:pStyle w:val="Heading2"/>
        <w:ind w:firstLine="560" w:firstLineChars="200"/>
        <w:rPr>
          <w:rFonts w:ascii="仿宋" w:eastAsia="仿宋" w:hAnsi="仿宋" w:cs="仿宋" w:hint="eastAsia"/>
          <w:sz w:val="28"/>
          <w:lang w:eastAsia="zh-CN"/>
        </w:rPr>
      </w:pPr>
      <w:bookmarkStart w:id="15" w:name="_Toc5547"/>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煤制天然气项目的征地面积将根据煤制天然气项目的实际规模和需求进行精确规划。具体面积XXX平方米，旨在确保煤制天然气项目不仅能够满足当前的发展需求，还能够预留空间以适应未来的扩展。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净用地面积是在征地面积基础上去除不可利用面积后的实际可开发用地。具体面积XXX平方米，考虑到环保、交通、安全等多方面因素，以确保煤制天然气项目在整体利用效率上达到最优。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煤制天然气项目计划建设的建筑总规模具体面积XXX平方米。这一规模的确定综合考虑了煤制天然气项目的性质、规模，以及城市规划的相关要求，确保建筑布局与周边环境协调一致。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绿地率： 绿地率是煤制天然气项目用地中被规划为绿地的比例。具体面积XXX平方米，旨在通过合理规划绿地，改善煤制天然气项目周边环境，提升居民生活质量，并符合城市整体绿化规划。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容积率是用地上可以建设的建筑总体积与用地面积之比。具体面积XXX，通过合理的容积率规划，确保煤制天然气项目建筑规模与周边环境和谐共生。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煤制天然气项目选址与当地城市规划相一致，具体面积XXX平方米。通过与城市规划部门深入沟通，确保煤制天然气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煤制天然气项目选址符合当地产业政策，具体面积XXX平方米。这包括煤制天然气项目对当地经济的促进作用，以及对相关产业的带动效应，确保煤制天然气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用地总体要求必须符合环保和可持续发展的原则，具体面积XXX平方米。通过采用绿色建筑设计、节能减排等措施，确保煤制天然气项目在建设和运营过程中对环境的影响最小化，达到可持续发展的要求。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确保煤制天然气项目选址具备必要的公共设施配套，具体面积XXX平方米。这包括交通便利性、教育、医疗等基础设施，以提高居民生活品质，使得煤制天然气项目选址更具吸引力。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考虑用地总体要求对当地社会稳定性的影响，具体面积XXX平方米。通过深入了解当地社区反馈，确保煤制天然气项目的选址和建设过程对当地社会和谐稳定产生积极作用。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煤制天然气项目选址不仅符合法规和规划，还在实际操作中具有可行性。这一全面规划将为煤制天然气项目的成功实施提供坚实的基础，确保煤制天然气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8502"/>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制天然气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煤制天然气项目的设备规划和空间设计中，我们将采取灵活设备布局的措施。设备布局将根据实际需求进行灵活设计，避免不必要的浪费。通过合理规划设备摆放位置，我们将提高设备的利用率，减少设备间距，以确保煤制天然气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煤制天然气项目内部引入共享设施的概念，例如共享会议室、办公区等。通过这种方式，我们可以减少对资源的重复建设，提高资源共享效率，从而减小煤制天然气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4253"/>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煤制天然气项目的总图布置中，我们将不同功能区域进行明确的规划，以最大程度满足煤制天然气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8622"/>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煤制天然气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煤制天然气项目对环境的影响是综合评价的重要因素之一。我们将详细考虑选址周边的自然环境、生态保护区、水源地等情况，确保煤制天然气项目的建设和运营对环境影响最小化，并符合当地的环保法规标准。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https://d.book118.com/376022154202010055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E97AEF"/>
    <w:rsid w:val="38E97A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6022154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2024-02-27T18:46:00Z</dcterms:created>
  <dcterms:modified xsi:type="dcterms:W3CDTF">2024-02-27T18:47:03Z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139C069C73404715AB16297049AF448C_11</vt:lpwstr>
  </property>
  <property fmtid="{D5CDD505-2E9C-101B-9397-08002B2CF9AE}" pid="3" name="KSOProductBuildVer">
    <vt:lpwstr>2052-12.1.0.16388</vt:lpwstr>
  </property>
</Properties>
</file>