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无缝管热连轧机相关行业公司员工职业发展支持与推动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91" w:history="1">
        <w:r>
          <w:rPr>
            <w:rFonts w:ascii="仿宋" w:eastAsia="仿宋" w:hAnsi="仿宋" w:cs="仿宋" w:hint="eastAsia"/>
            <w:lang w:eastAsia="zh-CN"/>
          </w:rPr>
          <w:t>序言</w:t>
        </w:r>
        <w:r>
          <w:tab/>
        </w:r>
        <w:r>
          <w:fldChar w:fldCharType="begin"/>
        </w:r>
        <w:r>
          <w:instrText xml:space="preserve"> PAGEREF _Toc9691 \h </w:instrText>
        </w:r>
        <w:r>
          <w:fldChar w:fldCharType="separate"/>
        </w:r>
        <w:r>
          <w:t>3</w:t>
        </w:r>
        <w:r>
          <w:fldChar w:fldCharType="end"/>
        </w:r>
      </w:hyperlink>
    </w:p>
    <w:p>
      <w:pPr>
        <w:pStyle w:val="TOC1"/>
        <w:tabs>
          <w:tab w:val="right" w:leader="dot" w:pos="8306"/>
        </w:tabs>
      </w:pPr>
      <w:hyperlink w:anchor="_Toc3273" w:history="1">
        <w:r>
          <w:rPr>
            <w:rFonts w:ascii="仿宋" w:eastAsia="仿宋" w:hAnsi="仿宋" w:cs="仿宋" w:hint="eastAsia"/>
            <w:lang w:eastAsia="zh-CN"/>
          </w:rPr>
          <w:t>一、员工压力管理及应对措施</w:t>
        </w:r>
        <w:r>
          <w:tab/>
        </w:r>
        <w:r>
          <w:fldChar w:fldCharType="begin"/>
        </w:r>
        <w:r>
          <w:instrText xml:space="preserve"> PAGEREF _Toc3273 \h </w:instrText>
        </w:r>
        <w:r>
          <w:fldChar w:fldCharType="separate"/>
        </w:r>
        <w:r>
          <w:t>3</w:t>
        </w:r>
        <w:r>
          <w:fldChar w:fldCharType="end"/>
        </w:r>
      </w:hyperlink>
    </w:p>
    <w:p>
      <w:pPr>
        <w:pStyle w:val="TOC2"/>
        <w:tabs>
          <w:tab w:val="right" w:leader="dot" w:pos="8306"/>
        </w:tabs>
      </w:pPr>
      <w:hyperlink w:anchor="_Toc16557" w:history="1">
        <w:r>
          <w:rPr>
            <w:rFonts w:ascii="仿宋" w:eastAsia="仿宋" w:hAnsi="仿宋" w:cs="仿宋" w:hint="eastAsia"/>
            <w:lang w:eastAsia="zh-CN"/>
          </w:rPr>
          <w:t>(一)、压力对员工的影响及管理原则</w:t>
        </w:r>
        <w:r>
          <w:tab/>
        </w:r>
        <w:r>
          <w:fldChar w:fldCharType="begin"/>
        </w:r>
        <w:r>
          <w:instrText xml:space="preserve"> PAGEREF _Toc16557 \h </w:instrText>
        </w:r>
        <w:r>
          <w:fldChar w:fldCharType="separate"/>
        </w:r>
        <w:r>
          <w:t>3</w:t>
        </w:r>
        <w:r>
          <w:fldChar w:fldCharType="end"/>
        </w:r>
      </w:hyperlink>
    </w:p>
    <w:p>
      <w:pPr>
        <w:pStyle w:val="TOC2"/>
        <w:tabs>
          <w:tab w:val="right" w:leader="dot" w:pos="8306"/>
        </w:tabs>
      </w:pPr>
      <w:hyperlink w:anchor="_Toc2279" w:history="1">
        <w:r>
          <w:rPr>
            <w:rFonts w:ascii="仿宋" w:eastAsia="仿宋" w:hAnsi="仿宋" w:cs="仿宋" w:hint="eastAsia"/>
            <w:lang w:eastAsia="zh-CN"/>
          </w:rPr>
          <w:t>(二)、压力应对策略及其实施方案</w:t>
        </w:r>
        <w:r>
          <w:tab/>
        </w:r>
        <w:r>
          <w:fldChar w:fldCharType="begin"/>
        </w:r>
        <w:r>
          <w:instrText xml:space="preserve"> PAGEREF _Toc2279 \h </w:instrText>
        </w:r>
        <w:r>
          <w:fldChar w:fldCharType="separate"/>
        </w:r>
        <w:r>
          <w:t>4</w:t>
        </w:r>
        <w:r>
          <w:fldChar w:fldCharType="end"/>
        </w:r>
      </w:hyperlink>
    </w:p>
    <w:p>
      <w:pPr>
        <w:pStyle w:val="TOC2"/>
        <w:tabs>
          <w:tab w:val="right" w:leader="dot" w:pos="8306"/>
        </w:tabs>
      </w:pPr>
      <w:hyperlink w:anchor="_Toc27325" w:history="1">
        <w:r>
          <w:rPr>
            <w:rFonts w:ascii="仿宋" w:eastAsia="仿宋" w:hAnsi="仿宋" w:cs="仿宋" w:hint="eastAsia"/>
            <w:lang w:eastAsia="zh-CN"/>
          </w:rPr>
          <w:t>(三)、压力管理效果的评估及持续改进</w:t>
        </w:r>
        <w:r>
          <w:tab/>
        </w:r>
        <w:r>
          <w:fldChar w:fldCharType="begin"/>
        </w:r>
        <w:r>
          <w:instrText xml:space="preserve"> PAGEREF _Toc27325 \h </w:instrText>
        </w:r>
        <w:r>
          <w:fldChar w:fldCharType="separate"/>
        </w:r>
        <w:r>
          <w:t>5</w:t>
        </w:r>
        <w:r>
          <w:fldChar w:fldCharType="end"/>
        </w:r>
      </w:hyperlink>
    </w:p>
    <w:p>
      <w:pPr>
        <w:pStyle w:val="TOC1"/>
        <w:tabs>
          <w:tab w:val="right" w:leader="dot" w:pos="8306"/>
        </w:tabs>
      </w:pPr>
      <w:hyperlink w:anchor="_Toc8989" w:history="1">
        <w:r>
          <w:rPr>
            <w:rFonts w:ascii="仿宋" w:eastAsia="仿宋" w:hAnsi="仿宋" w:cs="仿宋" w:hint="eastAsia"/>
            <w:lang w:eastAsia="zh-CN"/>
          </w:rPr>
          <w:t>二、宏观环境分析</w:t>
        </w:r>
        <w:r>
          <w:tab/>
        </w:r>
        <w:r>
          <w:fldChar w:fldCharType="begin"/>
        </w:r>
        <w:r>
          <w:instrText xml:space="preserve"> PAGEREF _Toc8989 \h </w:instrText>
        </w:r>
        <w:r>
          <w:fldChar w:fldCharType="separate"/>
        </w:r>
        <w:r>
          <w:t>6</w:t>
        </w:r>
        <w:r>
          <w:fldChar w:fldCharType="end"/>
        </w:r>
      </w:hyperlink>
    </w:p>
    <w:p>
      <w:pPr>
        <w:pStyle w:val="TOC2"/>
        <w:tabs>
          <w:tab w:val="right" w:leader="dot" w:pos="8306"/>
        </w:tabs>
      </w:pPr>
      <w:hyperlink w:anchor="_Toc30725" w:history="1">
        <w:r>
          <w:rPr>
            <w:rFonts w:ascii="仿宋" w:eastAsia="仿宋" w:hAnsi="仿宋" w:cs="仿宋" w:hint="eastAsia"/>
            <w:lang w:eastAsia="zh-CN"/>
          </w:rPr>
          <w:t>(一)、宏观环境分析</w:t>
        </w:r>
        <w:r>
          <w:tab/>
        </w:r>
        <w:r>
          <w:fldChar w:fldCharType="begin"/>
        </w:r>
        <w:r>
          <w:instrText xml:space="preserve"> PAGEREF _Toc30725 \h </w:instrText>
        </w:r>
        <w:r>
          <w:fldChar w:fldCharType="separate"/>
        </w:r>
        <w:r>
          <w:t>6</w:t>
        </w:r>
        <w:r>
          <w:fldChar w:fldCharType="end"/>
        </w:r>
      </w:hyperlink>
    </w:p>
    <w:p>
      <w:pPr>
        <w:pStyle w:val="TOC1"/>
        <w:tabs>
          <w:tab w:val="right" w:leader="dot" w:pos="8306"/>
        </w:tabs>
      </w:pPr>
      <w:hyperlink w:anchor="_Toc30754" w:history="1">
        <w:r>
          <w:rPr>
            <w:rFonts w:ascii="仿宋" w:eastAsia="仿宋" w:hAnsi="仿宋" w:cs="仿宋" w:hint="eastAsia"/>
            <w:lang w:eastAsia="zh-CN"/>
          </w:rPr>
          <w:t>三、第七章员工培训与发展</w:t>
        </w:r>
        <w:r>
          <w:tab/>
        </w:r>
        <w:r>
          <w:fldChar w:fldCharType="begin"/>
        </w:r>
        <w:r>
          <w:instrText xml:space="preserve"> PAGEREF _Toc30754 \h </w:instrText>
        </w:r>
        <w:r>
          <w:fldChar w:fldCharType="separate"/>
        </w:r>
        <w:r>
          <w:t>8</w:t>
        </w:r>
        <w:r>
          <w:fldChar w:fldCharType="end"/>
        </w:r>
      </w:hyperlink>
    </w:p>
    <w:p>
      <w:pPr>
        <w:pStyle w:val="TOC2"/>
        <w:tabs>
          <w:tab w:val="right" w:leader="dot" w:pos="8306"/>
        </w:tabs>
      </w:pPr>
      <w:hyperlink w:anchor="_Toc20609" w:history="1">
        <w:r>
          <w:rPr>
            <w:rFonts w:ascii="仿宋" w:eastAsia="仿宋" w:hAnsi="仿宋" w:cs="仿宋" w:hint="eastAsia"/>
            <w:lang w:eastAsia="zh-CN"/>
          </w:rPr>
          <w:t>(一)、培训需求分析</w:t>
        </w:r>
        <w:r>
          <w:tab/>
        </w:r>
        <w:r>
          <w:fldChar w:fldCharType="begin"/>
        </w:r>
        <w:r>
          <w:instrText xml:space="preserve"> PAGEREF _Toc20609 \h </w:instrText>
        </w:r>
        <w:r>
          <w:fldChar w:fldCharType="separate"/>
        </w:r>
        <w:r>
          <w:t>8</w:t>
        </w:r>
        <w:r>
          <w:fldChar w:fldCharType="end"/>
        </w:r>
      </w:hyperlink>
    </w:p>
    <w:p>
      <w:pPr>
        <w:pStyle w:val="TOC2"/>
        <w:tabs>
          <w:tab w:val="right" w:leader="dot" w:pos="8306"/>
        </w:tabs>
      </w:pPr>
      <w:hyperlink w:anchor="_Toc32178" w:history="1">
        <w:r>
          <w:rPr>
            <w:rFonts w:ascii="仿宋" w:eastAsia="仿宋" w:hAnsi="仿宋" w:cs="仿宋" w:hint="eastAsia"/>
            <w:lang w:eastAsia="zh-CN"/>
          </w:rPr>
          <w:t>(二)、培训计划制定</w:t>
        </w:r>
        <w:r>
          <w:tab/>
        </w:r>
        <w:r>
          <w:fldChar w:fldCharType="begin"/>
        </w:r>
        <w:r>
          <w:instrText xml:space="preserve"> PAGEREF _Toc32178 \h </w:instrText>
        </w:r>
        <w:r>
          <w:fldChar w:fldCharType="separate"/>
        </w:r>
        <w:r>
          <w:t>9</w:t>
        </w:r>
        <w:r>
          <w:fldChar w:fldCharType="end"/>
        </w:r>
      </w:hyperlink>
    </w:p>
    <w:p>
      <w:pPr>
        <w:pStyle w:val="TOC2"/>
        <w:tabs>
          <w:tab w:val="right" w:leader="dot" w:pos="8306"/>
        </w:tabs>
      </w:pPr>
      <w:hyperlink w:anchor="_Toc20959" w:history="1">
        <w:r>
          <w:rPr>
            <w:rFonts w:ascii="仿宋" w:eastAsia="仿宋" w:hAnsi="仿宋" w:cs="仿宋" w:hint="eastAsia"/>
            <w:lang w:eastAsia="zh-CN"/>
          </w:rPr>
          <w:t>(三)、培训实施与评估</w:t>
        </w:r>
        <w:r>
          <w:tab/>
        </w:r>
        <w:r>
          <w:fldChar w:fldCharType="begin"/>
        </w:r>
        <w:r>
          <w:instrText xml:space="preserve"> PAGEREF _Toc20959 \h </w:instrText>
        </w:r>
        <w:r>
          <w:fldChar w:fldCharType="separate"/>
        </w:r>
        <w:r>
          <w:t>9</w:t>
        </w:r>
        <w:r>
          <w:fldChar w:fldCharType="end"/>
        </w:r>
      </w:hyperlink>
    </w:p>
    <w:p>
      <w:pPr>
        <w:pStyle w:val="TOC2"/>
        <w:tabs>
          <w:tab w:val="right" w:leader="dot" w:pos="8306"/>
        </w:tabs>
      </w:pPr>
      <w:hyperlink w:anchor="_Toc1544" w:history="1">
        <w:r>
          <w:rPr>
            <w:rFonts w:ascii="仿宋" w:eastAsia="仿宋" w:hAnsi="仿宋" w:cs="仿宋" w:hint="eastAsia"/>
            <w:lang w:eastAsia="zh-CN"/>
          </w:rPr>
          <w:t>(四)、持续学习与专业发展支持</w:t>
        </w:r>
        <w:r>
          <w:tab/>
        </w:r>
        <w:r>
          <w:fldChar w:fldCharType="begin"/>
        </w:r>
        <w:r>
          <w:instrText xml:space="preserve"> PAGEREF _Toc1544 \h </w:instrText>
        </w:r>
        <w:r>
          <w:fldChar w:fldCharType="separate"/>
        </w:r>
        <w:r>
          <w:t>11</w:t>
        </w:r>
        <w:r>
          <w:fldChar w:fldCharType="end"/>
        </w:r>
      </w:hyperlink>
    </w:p>
    <w:p>
      <w:pPr>
        <w:pStyle w:val="TOC1"/>
        <w:tabs>
          <w:tab w:val="right" w:leader="dot" w:pos="8306"/>
        </w:tabs>
      </w:pPr>
      <w:hyperlink w:anchor="_Toc19376" w:history="1">
        <w:r>
          <w:rPr>
            <w:rFonts w:ascii="仿宋" w:eastAsia="仿宋" w:hAnsi="仿宋" w:cs="仿宋" w:hint="eastAsia"/>
            <w:lang w:eastAsia="zh-CN"/>
          </w:rPr>
          <w:t>四、项目基本情况</w:t>
        </w:r>
        <w:r>
          <w:tab/>
        </w:r>
        <w:r>
          <w:fldChar w:fldCharType="begin"/>
        </w:r>
        <w:r>
          <w:instrText xml:space="preserve"> PAGEREF _Toc19376 \h </w:instrText>
        </w:r>
        <w:r>
          <w:fldChar w:fldCharType="separate"/>
        </w:r>
        <w:r>
          <w:t>12</w:t>
        </w:r>
        <w:r>
          <w:fldChar w:fldCharType="end"/>
        </w:r>
      </w:hyperlink>
    </w:p>
    <w:p>
      <w:pPr>
        <w:pStyle w:val="TOC2"/>
        <w:tabs>
          <w:tab w:val="right" w:leader="dot" w:pos="8306"/>
        </w:tabs>
      </w:pPr>
      <w:hyperlink w:anchor="_Toc14272" w:history="1">
        <w:r>
          <w:rPr>
            <w:rFonts w:ascii="仿宋" w:eastAsia="仿宋" w:hAnsi="仿宋" w:cs="仿宋" w:hint="eastAsia"/>
            <w:lang w:eastAsia="zh-CN"/>
          </w:rPr>
          <w:t>(一)、项目名称及建设性质</w:t>
        </w:r>
        <w:r>
          <w:tab/>
        </w:r>
        <w:r>
          <w:fldChar w:fldCharType="begin"/>
        </w:r>
        <w:r>
          <w:instrText xml:space="preserve"> PAGEREF _Toc14272 \h </w:instrText>
        </w:r>
        <w:r>
          <w:fldChar w:fldCharType="separate"/>
        </w:r>
        <w:r>
          <w:t>12</w:t>
        </w:r>
        <w:r>
          <w:fldChar w:fldCharType="end"/>
        </w:r>
      </w:hyperlink>
    </w:p>
    <w:p>
      <w:pPr>
        <w:pStyle w:val="TOC2"/>
        <w:tabs>
          <w:tab w:val="right" w:leader="dot" w:pos="8306"/>
        </w:tabs>
      </w:pPr>
      <w:hyperlink w:anchor="_Toc21027" w:history="1">
        <w:r>
          <w:rPr>
            <w:rFonts w:ascii="仿宋" w:eastAsia="仿宋" w:hAnsi="仿宋" w:cs="仿宋" w:hint="eastAsia"/>
            <w:lang w:eastAsia="zh-CN"/>
          </w:rPr>
          <w:t>(二)、项目承办单位</w:t>
        </w:r>
        <w:r>
          <w:tab/>
        </w:r>
        <w:r>
          <w:fldChar w:fldCharType="begin"/>
        </w:r>
        <w:r>
          <w:instrText xml:space="preserve"> PAGEREF _Toc21027 \h </w:instrText>
        </w:r>
        <w:r>
          <w:fldChar w:fldCharType="separate"/>
        </w:r>
        <w:r>
          <w:t>13</w:t>
        </w:r>
        <w:r>
          <w:fldChar w:fldCharType="end"/>
        </w:r>
      </w:hyperlink>
    </w:p>
    <w:p>
      <w:pPr>
        <w:pStyle w:val="TOC2"/>
        <w:tabs>
          <w:tab w:val="right" w:leader="dot" w:pos="8306"/>
        </w:tabs>
      </w:pPr>
      <w:hyperlink w:anchor="_Toc26163" w:history="1">
        <w:r>
          <w:rPr>
            <w:rFonts w:ascii="仿宋" w:eastAsia="仿宋" w:hAnsi="仿宋" w:cs="仿宋" w:hint="eastAsia"/>
            <w:lang w:eastAsia="zh-CN"/>
          </w:rPr>
          <w:t>(三)、项目实施的可行性</w:t>
        </w:r>
        <w:r>
          <w:tab/>
        </w:r>
        <w:r>
          <w:fldChar w:fldCharType="begin"/>
        </w:r>
        <w:r>
          <w:instrText xml:space="preserve"> PAGEREF _Toc26163 \h </w:instrText>
        </w:r>
        <w:r>
          <w:fldChar w:fldCharType="separate"/>
        </w:r>
        <w:r>
          <w:t>14</w:t>
        </w:r>
        <w:r>
          <w:fldChar w:fldCharType="end"/>
        </w:r>
      </w:hyperlink>
    </w:p>
    <w:p>
      <w:pPr>
        <w:pStyle w:val="TOC2"/>
        <w:tabs>
          <w:tab w:val="right" w:leader="dot" w:pos="8306"/>
        </w:tabs>
      </w:pPr>
      <w:hyperlink w:anchor="_Toc17294" w:history="1">
        <w:r>
          <w:rPr>
            <w:rFonts w:ascii="仿宋" w:eastAsia="仿宋" w:hAnsi="仿宋" w:cs="仿宋" w:hint="eastAsia"/>
            <w:lang w:eastAsia="zh-CN"/>
          </w:rPr>
          <w:t>(四)、项目建设选址</w:t>
        </w:r>
        <w:r>
          <w:tab/>
        </w:r>
        <w:r>
          <w:fldChar w:fldCharType="begin"/>
        </w:r>
        <w:r>
          <w:instrText xml:space="preserve"> PAGEREF _Toc17294 \h </w:instrText>
        </w:r>
        <w:r>
          <w:fldChar w:fldCharType="separate"/>
        </w:r>
        <w:r>
          <w:t>16</w:t>
        </w:r>
        <w:r>
          <w:fldChar w:fldCharType="end"/>
        </w:r>
      </w:hyperlink>
    </w:p>
    <w:p>
      <w:pPr>
        <w:pStyle w:val="TOC2"/>
        <w:tabs>
          <w:tab w:val="right" w:leader="dot" w:pos="8306"/>
        </w:tabs>
      </w:pPr>
      <w:hyperlink w:anchor="_Toc21835" w:history="1">
        <w:r>
          <w:rPr>
            <w:rFonts w:ascii="仿宋" w:eastAsia="仿宋" w:hAnsi="仿宋" w:cs="仿宋" w:hint="eastAsia"/>
            <w:lang w:eastAsia="zh-CN"/>
          </w:rPr>
          <w:t>(五)、建筑物建设规模</w:t>
        </w:r>
        <w:r>
          <w:tab/>
        </w:r>
        <w:r>
          <w:fldChar w:fldCharType="begin"/>
        </w:r>
        <w:r>
          <w:instrText xml:space="preserve"> PAGEREF _Toc21835 \h </w:instrText>
        </w:r>
        <w:r>
          <w:fldChar w:fldCharType="separate"/>
        </w:r>
        <w:r>
          <w:t>17</w:t>
        </w:r>
        <w:r>
          <w:fldChar w:fldCharType="end"/>
        </w:r>
      </w:hyperlink>
    </w:p>
    <w:p>
      <w:pPr>
        <w:pStyle w:val="TOC2"/>
        <w:tabs>
          <w:tab w:val="right" w:leader="dot" w:pos="8306"/>
        </w:tabs>
      </w:pPr>
      <w:hyperlink w:anchor="_Toc32598" w:history="1">
        <w:r>
          <w:rPr>
            <w:rFonts w:ascii="仿宋" w:eastAsia="仿宋" w:hAnsi="仿宋" w:cs="仿宋" w:hint="eastAsia"/>
            <w:lang w:eastAsia="zh-CN"/>
          </w:rPr>
          <w:t>(六)、项目总投资及资金构成</w:t>
        </w:r>
        <w:r>
          <w:tab/>
        </w:r>
        <w:r>
          <w:fldChar w:fldCharType="begin"/>
        </w:r>
        <w:r>
          <w:instrText xml:space="preserve"> PAGEREF _Toc32598 \h </w:instrText>
        </w:r>
        <w:r>
          <w:fldChar w:fldCharType="separate"/>
        </w:r>
        <w:r>
          <w:t>18</w:t>
        </w:r>
        <w:r>
          <w:fldChar w:fldCharType="end"/>
        </w:r>
      </w:hyperlink>
    </w:p>
    <w:p>
      <w:pPr>
        <w:pStyle w:val="TOC2"/>
        <w:tabs>
          <w:tab w:val="right" w:leader="dot" w:pos="8306"/>
        </w:tabs>
      </w:pPr>
      <w:hyperlink w:anchor="_Toc3425" w:history="1">
        <w:r>
          <w:rPr>
            <w:rFonts w:ascii="仿宋" w:eastAsia="仿宋" w:hAnsi="仿宋" w:cs="仿宋" w:hint="eastAsia"/>
            <w:lang w:eastAsia="zh-CN"/>
          </w:rPr>
          <w:t>(七)、资金筹措方案</w:t>
        </w:r>
        <w:r>
          <w:tab/>
        </w:r>
        <w:r>
          <w:fldChar w:fldCharType="begin"/>
        </w:r>
        <w:r>
          <w:instrText xml:space="preserve"> PAGEREF _Toc3425 \h </w:instrText>
        </w:r>
        <w:r>
          <w:fldChar w:fldCharType="separate"/>
        </w:r>
        <w:r>
          <w:t>19</w:t>
        </w:r>
        <w:r>
          <w:fldChar w:fldCharType="end"/>
        </w:r>
      </w:hyperlink>
    </w:p>
    <w:p>
      <w:pPr>
        <w:pStyle w:val="TOC2"/>
        <w:tabs>
          <w:tab w:val="right" w:leader="dot" w:pos="8306"/>
        </w:tabs>
      </w:pPr>
      <w:hyperlink w:anchor="_Toc239" w:history="1">
        <w:r>
          <w:rPr>
            <w:rFonts w:ascii="仿宋" w:eastAsia="仿宋" w:hAnsi="仿宋" w:cs="仿宋" w:hint="eastAsia"/>
            <w:lang w:eastAsia="zh-CN"/>
          </w:rPr>
          <w:t>(八)、项目预期经济效益规划目标</w:t>
        </w:r>
        <w:r>
          <w:tab/>
        </w:r>
        <w:r>
          <w:fldChar w:fldCharType="begin"/>
        </w:r>
        <w:r>
          <w:instrText xml:space="preserve"> PAGEREF _Toc239 \h </w:instrText>
        </w:r>
        <w:r>
          <w:fldChar w:fldCharType="separate"/>
        </w:r>
        <w:r>
          <w:t>20</w:t>
        </w:r>
        <w:r>
          <w:fldChar w:fldCharType="end"/>
        </w:r>
      </w:hyperlink>
    </w:p>
    <w:p>
      <w:pPr>
        <w:pStyle w:val="TOC2"/>
        <w:tabs>
          <w:tab w:val="right" w:leader="dot" w:pos="8306"/>
        </w:tabs>
      </w:pPr>
      <w:hyperlink w:anchor="_Toc18085" w:history="1">
        <w:r>
          <w:rPr>
            <w:rFonts w:ascii="仿宋" w:eastAsia="仿宋" w:hAnsi="仿宋" w:cs="仿宋" w:hint="eastAsia"/>
            <w:lang w:eastAsia="zh-CN"/>
          </w:rPr>
          <w:t>(九)、项目建设进度规划</w:t>
        </w:r>
        <w:r>
          <w:tab/>
        </w:r>
        <w:r>
          <w:fldChar w:fldCharType="begin"/>
        </w:r>
        <w:r>
          <w:instrText xml:space="preserve"> PAGEREF _Toc18085 \h </w:instrText>
        </w:r>
        <w:r>
          <w:fldChar w:fldCharType="separate"/>
        </w:r>
        <w:r>
          <w:t>21</w:t>
        </w:r>
        <w:r>
          <w:fldChar w:fldCharType="end"/>
        </w:r>
      </w:hyperlink>
    </w:p>
    <w:p>
      <w:pPr>
        <w:pStyle w:val="TOC1"/>
        <w:tabs>
          <w:tab w:val="right" w:leader="dot" w:pos="8306"/>
        </w:tabs>
      </w:pPr>
      <w:hyperlink w:anchor="_Toc26640" w:history="1">
        <w:r>
          <w:rPr>
            <w:rFonts w:ascii="仿宋" w:eastAsia="仿宋" w:hAnsi="仿宋" w:cs="仿宋" w:hint="eastAsia"/>
            <w:lang w:eastAsia="zh-CN"/>
          </w:rPr>
          <w:t>五、第八章员工绩效管理</w:t>
        </w:r>
        <w:r>
          <w:tab/>
        </w:r>
        <w:r>
          <w:fldChar w:fldCharType="begin"/>
        </w:r>
        <w:r>
          <w:instrText xml:space="preserve"> PAGEREF _Toc26640 \h </w:instrText>
        </w:r>
        <w:r>
          <w:fldChar w:fldCharType="separate"/>
        </w:r>
        <w:r>
          <w:t>23</w:t>
        </w:r>
        <w:r>
          <w:fldChar w:fldCharType="end"/>
        </w:r>
      </w:hyperlink>
    </w:p>
    <w:p>
      <w:pPr>
        <w:pStyle w:val="TOC2"/>
        <w:tabs>
          <w:tab w:val="right" w:leader="dot" w:pos="8306"/>
        </w:tabs>
      </w:pPr>
      <w:hyperlink w:anchor="_Toc28954" w:history="1">
        <w:r>
          <w:rPr>
            <w:rFonts w:ascii="仿宋" w:eastAsia="仿宋" w:hAnsi="仿宋" w:cs="仿宋" w:hint="eastAsia"/>
            <w:lang w:eastAsia="zh-CN"/>
          </w:rPr>
          <w:t>(一)、绩效评估体系建立</w:t>
        </w:r>
        <w:r>
          <w:tab/>
        </w:r>
        <w:r>
          <w:fldChar w:fldCharType="begin"/>
        </w:r>
        <w:r>
          <w:instrText xml:space="preserve"> PAGEREF _Toc28954 \h </w:instrText>
        </w:r>
        <w:r>
          <w:fldChar w:fldCharType="separate"/>
        </w:r>
        <w:r>
          <w:t>23</w:t>
        </w:r>
        <w:r>
          <w:fldChar w:fldCharType="end"/>
        </w:r>
      </w:hyperlink>
    </w:p>
    <w:p>
      <w:pPr>
        <w:pStyle w:val="TOC2"/>
        <w:tabs>
          <w:tab w:val="right" w:leader="dot" w:pos="8306"/>
        </w:tabs>
      </w:pPr>
      <w:hyperlink w:anchor="_Toc32588" w:history="1">
        <w:r>
          <w:rPr>
            <w:rFonts w:ascii="仿宋" w:eastAsia="仿宋" w:hAnsi="仿宋" w:cs="仿宋" w:hint="eastAsia"/>
            <w:lang w:eastAsia="zh-CN"/>
          </w:rPr>
          <w:t>(二)、绩效考核与反馈</w:t>
        </w:r>
        <w:r>
          <w:tab/>
        </w:r>
        <w:r>
          <w:fldChar w:fldCharType="begin"/>
        </w:r>
        <w:r>
          <w:instrText xml:space="preserve"> PAGEREF _Toc32588 \h </w:instrText>
        </w:r>
        <w:r>
          <w:fldChar w:fldCharType="separate"/>
        </w:r>
        <w:r>
          <w:t>24</w:t>
        </w:r>
        <w:r>
          <w:fldChar w:fldCharType="end"/>
        </w:r>
      </w:hyperlink>
    </w:p>
    <w:p>
      <w:pPr>
        <w:pStyle w:val="TOC2"/>
        <w:tabs>
          <w:tab w:val="right" w:leader="dot" w:pos="8306"/>
        </w:tabs>
      </w:pPr>
      <w:hyperlink w:anchor="_Toc17716" w:history="1">
        <w:r>
          <w:rPr>
            <w:rFonts w:ascii="仿宋" w:eastAsia="仿宋" w:hAnsi="仿宋" w:cs="仿宋" w:hint="eastAsia"/>
            <w:lang w:eastAsia="zh-CN"/>
          </w:rPr>
          <w:t>(三)、激励与奖惩机制</w:t>
        </w:r>
        <w:r>
          <w:tab/>
        </w:r>
        <w:r>
          <w:fldChar w:fldCharType="begin"/>
        </w:r>
        <w:r>
          <w:instrText xml:space="preserve"> PAGEREF _Toc17716 \h </w:instrText>
        </w:r>
        <w:r>
          <w:fldChar w:fldCharType="separate"/>
        </w:r>
        <w:r>
          <w:t>24</w:t>
        </w:r>
        <w:r>
          <w:fldChar w:fldCharType="end"/>
        </w:r>
      </w:hyperlink>
    </w:p>
    <w:p>
      <w:pPr>
        <w:pStyle w:val="TOC1"/>
        <w:tabs>
          <w:tab w:val="right" w:leader="dot" w:pos="8306"/>
        </w:tabs>
      </w:pPr>
      <w:hyperlink w:anchor="_Toc7344" w:history="1">
        <w:r>
          <w:rPr>
            <w:rFonts w:ascii="仿宋" w:eastAsia="仿宋" w:hAnsi="仿宋" w:cs="仿宋" w:hint="eastAsia"/>
            <w:lang w:eastAsia="zh-CN"/>
          </w:rPr>
          <w:t>六、第四十章员工身心健康管理</w:t>
        </w:r>
        <w:r>
          <w:tab/>
        </w:r>
        <w:r>
          <w:fldChar w:fldCharType="begin"/>
        </w:r>
        <w:r>
          <w:instrText xml:space="preserve"> PAGEREF _Toc7344 \h </w:instrText>
        </w:r>
        <w:r>
          <w:fldChar w:fldCharType="separate"/>
        </w:r>
        <w:r>
          <w:t>25</w:t>
        </w:r>
        <w:r>
          <w:fldChar w:fldCharType="end"/>
        </w:r>
      </w:hyperlink>
    </w:p>
    <w:p>
      <w:pPr>
        <w:pStyle w:val="TOC2"/>
        <w:tabs>
          <w:tab w:val="right" w:leader="dot" w:pos="8306"/>
        </w:tabs>
      </w:pPr>
      <w:hyperlink w:anchor="_Toc27283" w:history="1">
        <w:r>
          <w:rPr>
            <w:rFonts w:ascii="仿宋" w:eastAsia="仿宋" w:hAnsi="仿宋" w:cs="仿宋" w:hint="eastAsia"/>
            <w:lang w:eastAsia="zh-CN"/>
          </w:rPr>
          <w:t>(一)、健康促进计划</w:t>
        </w:r>
        <w:r>
          <w:tab/>
        </w:r>
        <w:r>
          <w:fldChar w:fldCharType="begin"/>
        </w:r>
        <w:r>
          <w:instrText xml:space="preserve"> PAGEREF _Toc27283 \h </w:instrText>
        </w:r>
        <w:r>
          <w:fldChar w:fldCharType="separate"/>
        </w:r>
        <w:r>
          <w:t>25</w:t>
        </w:r>
        <w:r>
          <w:fldChar w:fldCharType="end"/>
        </w:r>
      </w:hyperlink>
    </w:p>
    <w:p>
      <w:pPr>
        <w:pStyle w:val="TOC2"/>
        <w:tabs>
          <w:tab w:val="right" w:leader="dot" w:pos="8306"/>
        </w:tabs>
      </w:pPr>
      <w:hyperlink w:anchor="_Toc21526" w:history="1">
        <w:r>
          <w:rPr>
            <w:rFonts w:ascii="仿宋" w:eastAsia="仿宋" w:hAnsi="仿宋" w:cs="仿宋" w:hint="eastAsia"/>
            <w:lang w:eastAsia="zh-CN"/>
          </w:rPr>
          <w:t>(二)、健康饮食与运动计划</w:t>
        </w:r>
        <w:r>
          <w:tab/>
        </w:r>
        <w:r>
          <w:fldChar w:fldCharType="begin"/>
        </w:r>
        <w:r>
          <w:instrText xml:space="preserve"> PAGEREF _Toc21526 \h </w:instrText>
        </w:r>
        <w:r>
          <w:fldChar w:fldCharType="separate"/>
        </w:r>
        <w:r>
          <w:t>25</w:t>
        </w:r>
        <w:r>
          <w:fldChar w:fldCharType="end"/>
        </w:r>
      </w:hyperlink>
    </w:p>
    <w:p>
      <w:pPr>
        <w:pStyle w:val="TOC2"/>
        <w:tabs>
          <w:tab w:val="right" w:leader="dot" w:pos="8306"/>
        </w:tabs>
      </w:pPr>
      <w:hyperlink w:anchor="_Toc28021" w:history="1">
        <w:r>
          <w:rPr>
            <w:rFonts w:ascii="仿宋" w:eastAsia="仿宋" w:hAnsi="仿宋" w:cs="仿宋" w:hint="eastAsia"/>
            <w:lang w:eastAsia="zh-CN"/>
          </w:rPr>
          <w:t>(三)、心理健康服务与支持</w:t>
        </w:r>
        <w:r>
          <w:tab/>
        </w:r>
        <w:r>
          <w:fldChar w:fldCharType="begin"/>
        </w:r>
        <w:r>
          <w:instrText xml:space="preserve"> PAGEREF _Toc28021 \h </w:instrText>
        </w:r>
        <w:r>
          <w:fldChar w:fldCharType="separate"/>
        </w:r>
        <w:r>
          <w:t>26</w:t>
        </w:r>
        <w:r>
          <w:fldChar w:fldCharType="end"/>
        </w:r>
      </w:hyperlink>
    </w:p>
    <w:p>
      <w:pPr>
        <w:pStyle w:val="TOC2"/>
        <w:tabs>
          <w:tab w:val="right" w:leader="dot" w:pos="8306"/>
        </w:tabs>
      </w:pPr>
      <w:hyperlink w:anchor="_Toc29006" w:history="1">
        <w:r>
          <w:rPr>
            <w:rFonts w:ascii="仿宋" w:eastAsia="仿宋" w:hAnsi="仿宋" w:cs="仿宋" w:hint="eastAsia"/>
            <w:lang w:eastAsia="zh-CN"/>
          </w:rPr>
          <w:t>(四)、工作压力管理</w:t>
        </w:r>
        <w:r>
          <w:tab/>
        </w:r>
        <w:r>
          <w:fldChar w:fldCharType="begin"/>
        </w:r>
        <w:r>
          <w:instrText xml:space="preserve"> PAGEREF _Toc29006 \h </w:instrText>
        </w:r>
        <w:r>
          <w:fldChar w:fldCharType="separate"/>
        </w:r>
        <w:r>
          <w:t>27</w:t>
        </w:r>
        <w:r>
          <w:fldChar w:fldCharType="end"/>
        </w:r>
      </w:hyperlink>
    </w:p>
    <w:p>
      <w:pPr>
        <w:pStyle w:val="TOC2"/>
        <w:tabs>
          <w:tab w:val="right" w:leader="dot" w:pos="8306"/>
        </w:tabs>
      </w:pPr>
      <w:hyperlink w:anchor="_Toc16595" w:history="1">
        <w:r>
          <w:rPr>
            <w:rFonts w:ascii="仿宋" w:eastAsia="仿宋" w:hAnsi="仿宋" w:cs="仿宋" w:hint="eastAsia"/>
            <w:lang w:eastAsia="zh-CN"/>
          </w:rPr>
          <w:t>(五)、工作负荷评估与调整</w:t>
        </w:r>
        <w:r>
          <w:tab/>
        </w:r>
        <w:r>
          <w:fldChar w:fldCharType="begin"/>
        </w:r>
        <w:r>
          <w:instrText xml:space="preserve"> PAGEREF _Toc16595 \h </w:instrText>
        </w:r>
        <w:r>
          <w:fldChar w:fldCharType="separate"/>
        </w:r>
        <w:r>
          <w:t>27</w:t>
        </w:r>
        <w:r>
          <w:fldChar w:fldCharType="end"/>
        </w:r>
      </w:hyperlink>
    </w:p>
    <w:p>
      <w:pPr>
        <w:pStyle w:val="TOC2"/>
        <w:tabs>
          <w:tab w:val="right" w:leader="dot" w:pos="8306"/>
        </w:tabs>
      </w:pPr>
      <w:hyperlink w:anchor="_Toc8266" w:history="1">
        <w:r>
          <w:rPr>
            <w:rFonts w:ascii="仿宋" w:eastAsia="仿宋" w:hAnsi="仿宋" w:cs="仿宋" w:hint="eastAsia"/>
            <w:lang w:eastAsia="zh-CN"/>
          </w:rPr>
          <w:t>(六)、员工心理咨询与支持</w:t>
        </w:r>
        <w:r>
          <w:tab/>
        </w:r>
        <w:r>
          <w:fldChar w:fldCharType="begin"/>
        </w:r>
        <w:r>
          <w:instrText xml:space="preserve"> PAGEREF _Toc8266 \h </w:instrText>
        </w:r>
        <w:r>
          <w:fldChar w:fldCharType="separate"/>
        </w:r>
        <w:r>
          <w:t>28</w:t>
        </w:r>
        <w:r>
          <w:fldChar w:fldCharType="end"/>
        </w:r>
      </w:hyperlink>
    </w:p>
    <w:p>
      <w:pPr>
        <w:pStyle w:val="TOC1"/>
        <w:tabs>
          <w:tab w:val="right" w:leader="dot" w:pos="8306"/>
        </w:tabs>
      </w:pPr>
      <w:hyperlink w:anchor="_Toc14913" w:history="1">
        <w:r>
          <w:rPr>
            <w:rFonts w:ascii="仿宋" w:eastAsia="仿宋" w:hAnsi="仿宋" w:cs="仿宋" w:hint="eastAsia"/>
            <w:lang w:eastAsia="zh-CN"/>
          </w:rPr>
          <w:t>七、第十四章员工健康与安全管理</w:t>
        </w:r>
        <w:r>
          <w:tab/>
        </w:r>
        <w:r>
          <w:fldChar w:fldCharType="begin"/>
        </w:r>
        <w:r>
          <w:instrText xml:space="preserve"> PAGEREF _Toc14913 \h </w:instrText>
        </w:r>
        <w:r>
          <w:fldChar w:fldCharType="separate"/>
        </w:r>
        <w:r>
          <w:t>29</w:t>
        </w:r>
        <w:r>
          <w:fldChar w:fldCharType="end"/>
        </w:r>
      </w:hyperlink>
    </w:p>
    <w:p>
      <w:pPr>
        <w:pStyle w:val="TOC2"/>
        <w:tabs>
          <w:tab w:val="right" w:leader="dot" w:pos="8306"/>
        </w:tabs>
      </w:pPr>
      <w:hyperlink w:anchor="_Toc7153" w:history="1">
        <w:r>
          <w:rPr>
            <w:rFonts w:ascii="仿宋" w:eastAsia="仿宋" w:hAnsi="仿宋" w:cs="仿宋" w:hint="eastAsia"/>
            <w:lang w:eastAsia="zh-CN"/>
          </w:rPr>
          <w:t>(一)、健康保障计划</w:t>
        </w:r>
        <w:r>
          <w:tab/>
        </w:r>
        <w:r>
          <w:fldChar w:fldCharType="begin"/>
        </w:r>
        <w:r>
          <w:instrText xml:space="preserve"> PAGEREF _Toc7153 \h </w:instrText>
        </w:r>
        <w:r>
          <w:fldChar w:fldCharType="separate"/>
        </w:r>
        <w:r>
          <w:t>29</w:t>
        </w:r>
        <w:r>
          <w:fldChar w:fldCharType="end"/>
        </w:r>
      </w:hyperlink>
    </w:p>
    <w:p>
      <w:pPr>
        <w:pStyle w:val="TOC2"/>
        <w:tabs>
          <w:tab w:val="right" w:leader="dot" w:pos="8306"/>
        </w:tabs>
      </w:pPr>
      <w:hyperlink w:anchor="_Toc7700" w:history="1">
        <w:r>
          <w:rPr>
            <w:rFonts w:ascii="仿宋" w:eastAsia="仿宋" w:hAnsi="仿宋" w:cs="仿宋" w:hint="eastAsia"/>
            <w:lang w:eastAsia="zh-CN"/>
          </w:rPr>
          <w:t>(二)、安全管理体系</w:t>
        </w:r>
        <w:r>
          <w:tab/>
        </w:r>
        <w:r>
          <w:fldChar w:fldCharType="begin"/>
        </w:r>
        <w:r>
          <w:instrText xml:space="preserve"> PAGEREF _Toc7700 \h </w:instrText>
        </w:r>
        <w:r>
          <w:fldChar w:fldCharType="separate"/>
        </w:r>
        <w:r>
          <w:t>30</w:t>
        </w:r>
        <w:r>
          <w:fldChar w:fldCharType="end"/>
        </w:r>
      </w:hyperlink>
    </w:p>
    <w:p>
      <w:pPr>
        <w:pStyle w:val="TOC1"/>
        <w:tabs>
          <w:tab w:val="right" w:leader="dot" w:pos="8306"/>
        </w:tabs>
      </w:pPr>
      <w:hyperlink w:anchor="_Toc16454" w:history="1">
        <w:r>
          <w:rPr>
            <w:rFonts w:ascii="仿宋" w:eastAsia="仿宋" w:hAnsi="仿宋" w:cs="仿宋" w:hint="eastAsia"/>
            <w:lang w:eastAsia="zh-CN"/>
          </w:rPr>
          <w:t>八、第十三章技术与创新支持</w:t>
        </w:r>
        <w:r>
          <w:tab/>
        </w:r>
        <w:r>
          <w:fldChar w:fldCharType="begin"/>
        </w:r>
        <w:r>
          <w:instrText xml:space="preserve"> PAGEREF _Toc16454 \h </w:instrText>
        </w:r>
        <w:r>
          <w:fldChar w:fldCharType="separate"/>
        </w:r>
        <w:r>
          <w:t>32</w:t>
        </w:r>
        <w:r>
          <w:fldChar w:fldCharType="end"/>
        </w:r>
      </w:hyperlink>
    </w:p>
    <w:p>
      <w:pPr>
        <w:pStyle w:val="TOC2"/>
        <w:tabs>
          <w:tab w:val="right" w:leader="dot" w:pos="8306"/>
        </w:tabs>
      </w:pPr>
      <w:hyperlink w:anchor="_Toc17744" w:history="1">
        <w:r>
          <w:rPr>
            <w:rFonts w:ascii="仿宋" w:eastAsia="仿宋" w:hAnsi="仿宋" w:cs="仿宋" w:hint="eastAsia"/>
            <w:lang w:eastAsia="zh-CN"/>
          </w:rPr>
          <w:t>(一)、技术培训与更新</w:t>
        </w:r>
        <w:r>
          <w:tab/>
        </w:r>
        <w:r>
          <w:fldChar w:fldCharType="begin"/>
        </w:r>
        <w:r>
          <w:instrText xml:space="preserve"> PAGEREF _Toc17744 \h </w:instrText>
        </w:r>
        <w:r>
          <w:fldChar w:fldCharType="separate"/>
        </w:r>
        <w:r>
          <w:t>32</w:t>
        </w:r>
        <w:r>
          <w:fldChar w:fldCharType="end"/>
        </w:r>
      </w:hyperlink>
    </w:p>
    <w:p>
      <w:pPr>
        <w:pStyle w:val="TOC2"/>
        <w:tabs>
          <w:tab w:val="right" w:leader="dot" w:pos="8306"/>
        </w:tabs>
      </w:pPr>
      <w:hyperlink w:anchor="_Toc770" w:history="1">
        <w:r>
          <w:rPr>
            <w:rFonts w:ascii="仿宋" w:eastAsia="仿宋" w:hAnsi="仿宋" w:cs="仿宋" w:hint="eastAsia"/>
            <w:lang w:eastAsia="zh-CN"/>
          </w:rPr>
          <w:t>(二)、创新文化与项目支持</w:t>
        </w:r>
        <w:r>
          <w:tab/>
        </w:r>
        <w:r>
          <w:fldChar w:fldCharType="begin"/>
        </w:r>
        <w:r>
          <w:instrText xml:space="preserve"> PAGEREF _Toc770 \h </w:instrText>
        </w:r>
        <w:r>
          <w:fldChar w:fldCharType="separate"/>
        </w:r>
        <w:r>
          <w:t>33</w:t>
        </w:r>
        <w:r>
          <w:fldChar w:fldCharType="end"/>
        </w:r>
      </w:hyperlink>
    </w:p>
    <w:p>
      <w:pPr>
        <w:pStyle w:val="TOC1"/>
        <w:tabs>
          <w:tab w:val="right" w:leader="dot" w:pos="8306"/>
        </w:tabs>
      </w:pPr>
      <w:hyperlink w:anchor="_Toc29804" w:history="1">
        <w:r>
          <w:rPr>
            <w:rFonts w:ascii="仿宋" w:eastAsia="仿宋" w:hAnsi="仿宋" w:cs="仿宋" w:hint="eastAsia"/>
            <w:lang w:eastAsia="zh-CN"/>
          </w:rPr>
          <w:t>九、员工家庭与工作平衡支持计划</w:t>
        </w:r>
        <w:r>
          <w:tab/>
        </w:r>
        <w:r>
          <w:fldChar w:fldCharType="begin"/>
        </w:r>
        <w:r>
          <w:instrText xml:space="preserve"> PAGEREF _Toc29804 \h </w:instrText>
        </w:r>
        <w:r>
          <w:fldChar w:fldCharType="separate"/>
        </w:r>
        <w:r>
          <w:t>34</w:t>
        </w:r>
        <w:r>
          <w:fldChar w:fldCharType="end"/>
        </w:r>
      </w:hyperlink>
    </w:p>
    <w:p>
      <w:pPr>
        <w:pStyle w:val="TOC2"/>
        <w:tabs>
          <w:tab w:val="right" w:leader="dot" w:pos="8306"/>
        </w:tabs>
      </w:pPr>
      <w:hyperlink w:anchor="_Toc11739" w:history="1">
        <w:r>
          <w:rPr>
            <w:rFonts w:ascii="仿宋" w:eastAsia="仿宋" w:hAnsi="仿宋" w:cs="仿宋" w:hint="eastAsia"/>
            <w:lang w:eastAsia="zh-CN"/>
          </w:rPr>
          <w:t>(一)、家庭与工作平衡的重要性分析</w:t>
        </w:r>
        <w:r>
          <w:tab/>
        </w:r>
        <w:r>
          <w:fldChar w:fldCharType="begin"/>
        </w:r>
        <w:r>
          <w:instrText xml:space="preserve"> PAGEREF _Toc11739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3" w:history="1">
        <w:r>
          <w:rPr>
            <w:rFonts w:ascii="仿宋" w:eastAsia="仿宋" w:hAnsi="仿宋" w:cs="仿宋" w:hint="eastAsia"/>
            <w:lang w:eastAsia="zh-CN"/>
          </w:rPr>
          <w:t>(二)、支持计划的制定与实施步骤</w:t>
        </w:r>
        <w:r>
          <w:tab/>
        </w:r>
        <w:r>
          <w:fldChar w:fldCharType="begin"/>
        </w:r>
        <w:r>
          <w:instrText xml:space="preserve"> PAGEREF _Toc28923 \h </w:instrText>
        </w:r>
        <w:r>
          <w:fldChar w:fldCharType="separate"/>
        </w:r>
        <w:r>
          <w:t>34</w:t>
        </w:r>
        <w:r>
          <w:fldChar w:fldCharType="end"/>
        </w:r>
      </w:hyperlink>
    </w:p>
    <w:p>
      <w:pPr>
        <w:pStyle w:val="TOC2"/>
        <w:tabs>
          <w:tab w:val="right" w:leader="dot" w:pos="8306"/>
        </w:tabs>
      </w:pPr>
      <w:hyperlink w:anchor="_Toc20481" w:history="1">
        <w:r>
          <w:rPr>
            <w:rFonts w:ascii="仿宋" w:eastAsia="仿宋" w:hAnsi="仿宋" w:cs="仿宋" w:hint="eastAsia"/>
            <w:lang w:eastAsia="zh-CN"/>
          </w:rPr>
          <w:t>(三)、平衡效果的评估及调整优化</w:t>
        </w:r>
        <w:r>
          <w:tab/>
        </w:r>
        <w:r>
          <w:fldChar w:fldCharType="begin"/>
        </w:r>
        <w:r>
          <w:instrText xml:space="preserve"> PAGEREF _Toc20481 \h </w:instrText>
        </w:r>
        <w:r>
          <w:fldChar w:fldCharType="separate"/>
        </w:r>
        <w:r>
          <w:t>35</w:t>
        </w:r>
        <w:r>
          <w:fldChar w:fldCharType="end"/>
        </w:r>
      </w:hyperlink>
    </w:p>
    <w:p>
      <w:pPr>
        <w:pStyle w:val="TOC1"/>
        <w:tabs>
          <w:tab w:val="right" w:leader="dot" w:pos="8306"/>
        </w:tabs>
      </w:pPr>
      <w:hyperlink w:anchor="_Toc5548" w:history="1">
        <w:r>
          <w:rPr>
            <w:rFonts w:ascii="仿宋" w:eastAsia="仿宋" w:hAnsi="仿宋" w:cs="仿宋" w:hint="eastAsia"/>
            <w:lang w:eastAsia="zh-CN"/>
          </w:rPr>
          <w:t>十、第二十六章人才留存与流失管理</w:t>
        </w:r>
        <w:r>
          <w:tab/>
        </w:r>
        <w:r>
          <w:fldChar w:fldCharType="begin"/>
        </w:r>
        <w:r>
          <w:instrText xml:space="preserve"> PAGEREF _Toc5548 \h </w:instrText>
        </w:r>
        <w:r>
          <w:fldChar w:fldCharType="separate"/>
        </w:r>
        <w:r>
          <w:t>35</w:t>
        </w:r>
        <w:r>
          <w:fldChar w:fldCharType="end"/>
        </w:r>
      </w:hyperlink>
    </w:p>
    <w:p>
      <w:pPr>
        <w:pStyle w:val="TOC2"/>
        <w:tabs>
          <w:tab w:val="right" w:leader="dot" w:pos="8306"/>
        </w:tabs>
      </w:pPr>
      <w:hyperlink w:anchor="_Toc18595" w:history="1">
        <w:r>
          <w:rPr>
            <w:rFonts w:ascii="仿宋" w:eastAsia="仿宋" w:hAnsi="仿宋" w:cs="仿宋" w:hint="eastAsia"/>
            <w:lang w:eastAsia="zh-CN"/>
          </w:rPr>
          <w:t>(一)、人才留存策略</w:t>
        </w:r>
        <w:r>
          <w:tab/>
        </w:r>
        <w:r>
          <w:fldChar w:fldCharType="begin"/>
        </w:r>
        <w:r>
          <w:instrText xml:space="preserve"> PAGEREF _Toc18595 \h </w:instrText>
        </w:r>
        <w:r>
          <w:fldChar w:fldCharType="separate"/>
        </w:r>
        <w:r>
          <w:t>35</w:t>
        </w:r>
        <w:r>
          <w:fldChar w:fldCharType="end"/>
        </w:r>
      </w:hyperlink>
    </w:p>
    <w:p>
      <w:pPr>
        <w:pStyle w:val="TOC2"/>
        <w:tabs>
          <w:tab w:val="right" w:leader="dot" w:pos="8306"/>
        </w:tabs>
      </w:pPr>
      <w:hyperlink w:anchor="_Toc24390" w:history="1">
        <w:r>
          <w:rPr>
            <w:rFonts w:ascii="仿宋" w:eastAsia="仿宋" w:hAnsi="仿宋" w:cs="仿宋" w:hint="eastAsia"/>
            <w:lang w:eastAsia="zh-CN"/>
          </w:rPr>
          <w:t>(二)、人才流失分析与改进</w:t>
        </w:r>
        <w:r>
          <w:tab/>
        </w:r>
        <w:r>
          <w:fldChar w:fldCharType="begin"/>
        </w:r>
        <w:r>
          <w:instrText xml:space="preserve"> PAGEREF _Toc24390 \h </w:instrText>
        </w:r>
        <w:r>
          <w:fldChar w:fldCharType="separate"/>
        </w:r>
        <w:r>
          <w:t>36</w:t>
        </w:r>
        <w:r>
          <w:fldChar w:fldCharType="end"/>
        </w:r>
      </w:hyperlink>
    </w:p>
    <w:p>
      <w:pPr>
        <w:pStyle w:val="TOC2"/>
        <w:tabs>
          <w:tab w:val="right" w:leader="dot" w:pos="8306"/>
        </w:tabs>
      </w:pPr>
      <w:hyperlink w:anchor="_Toc6775" w:history="1">
        <w:r>
          <w:rPr>
            <w:rFonts w:ascii="仿宋" w:eastAsia="仿宋" w:hAnsi="仿宋" w:cs="仿宋" w:hint="eastAsia"/>
            <w:lang w:eastAsia="zh-CN"/>
          </w:rPr>
          <w:t>(三)、持续改进与未来展望</w:t>
        </w:r>
        <w:r>
          <w:tab/>
        </w:r>
        <w:r>
          <w:fldChar w:fldCharType="begin"/>
        </w:r>
        <w:r>
          <w:instrText xml:space="preserve"> PAGEREF _Toc6775 \h </w:instrText>
        </w:r>
        <w:r>
          <w:fldChar w:fldCharType="separate"/>
        </w:r>
        <w:r>
          <w:t>36</w:t>
        </w:r>
        <w:r>
          <w:fldChar w:fldCharType="end"/>
        </w:r>
      </w:hyperlink>
    </w:p>
    <w:p>
      <w:pPr>
        <w:pStyle w:val="TOC1"/>
        <w:tabs>
          <w:tab w:val="right" w:leader="dot" w:pos="8306"/>
        </w:tabs>
      </w:pPr>
      <w:hyperlink w:anchor="_Toc649" w:history="1">
        <w:r>
          <w:rPr>
            <w:rFonts w:ascii="仿宋" w:eastAsia="仿宋" w:hAnsi="仿宋" w:cs="仿宋" w:hint="eastAsia"/>
            <w:lang w:eastAsia="zh-CN"/>
          </w:rPr>
          <w:t>十一、员工晋升与职业发展通道</w:t>
        </w:r>
        <w:r>
          <w:tab/>
        </w:r>
        <w:r>
          <w:fldChar w:fldCharType="begin"/>
        </w:r>
        <w:r>
          <w:instrText xml:space="preserve"> PAGEREF _Toc649 \h </w:instrText>
        </w:r>
        <w:r>
          <w:fldChar w:fldCharType="separate"/>
        </w:r>
        <w:r>
          <w:t>37</w:t>
        </w:r>
        <w:r>
          <w:fldChar w:fldCharType="end"/>
        </w:r>
      </w:hyperlink>
    </w:p>
    <w:p>
      <w:pPr>
        <w:pStyle w:val="TOC2"/>
        <w:tabs>
          <w:tab w:val="right" w:leader="dot" w:pos="8306"/>
        </w:tabs>
      </w:pPr>
      <w:hyperlink w:anchor="_Toc30869" w:history="1">
        <w:r>
          <w:rPr>
            <w:rFonts w:ascii="仿宋" w:eastAsia="仿宋" w:hAnsi="仿宋" w:cs="仿宋" w:hint="eastAsia"/>
            <w:lang w:eastAsia="zh-CN"/>
          </w:rPr>
          <w:t>(一)、晋升制度的设计与实施</w:t>
        </w:r>
        <w:r>
          <w:tab/>
        </w:r>
        <w:r>
          <w:fldChar w:fldCharType="begin"/>
        </w:r>
        <w:r>
          <w:instrText xml:space="preserve"> PAGEREF _Toc30869 \h </w:instrText>
        </w:r>
        <w:r>
          <w:fldChar w:fldCharType="separate"/>
        </w:r>
        <w:r>
          <w:t>37</w:t>
        </w:r>
        <w:r>
          <w:fldChar w:fldCharType="end"/>
        </w:r>
      </w:hyperlink>
    </w:p>
    <w:p>
      <w:pPr>
        <w:pStyle w:val="TOC2"/>
        <w:tabs>
          <w:tab w:val="right" w:leader="dot" w:pos="8306"/>
        </w:tabs>
      </w:pPr>
      <w:hyperlink w:anchor="_Toc23069" w:history="1">
        <w:r>
          <w:rPr>
            <w:rFonts w:ascii="仿宋" w:eastAsia="仿宋" w:hAnsi="仿宋" w:cs="仿宋" w:hint="eastAsia"/>
            <w:lang w:eastAsia="zh-CN"/>
          </w:rPr>
          <w:t>(二)、职业发展通道的建立与拓展</w:t>
        </w:r>
        <w:r>
          <w:tab/>
        </w:r>
        <w:r>
          <w:fldChar w:fldCharType="begin"/>
        </w:r>
        <w:r>
          <w:instrText xml:space="preserve"> PAGEREF _Toc23069 \h </w:instrText>
        </w:r>
        <w:r>
          <w:fldChar w:fldCharType="separate"/>
        </w:r>
        <w:r>
          <w:t>38</w:t>
        </w:r>
        <w:r>
          <w:fldChar w:fldCharType="end"/>
        </w:r>
      </w:hyperlink>
    </w:p>
    <w:p>
      <w:pPr>
        <w:pStyle w:val="TOC2"/>
        <w:tabs>
          <w:tab w:val="right" w:leader="dot" w:pos="8306"/>
        </w:tabs>
      </w:pPr>
      <w:hyperlink w:anchor="_Toc16172" w:history="1">
        <w:r>
          <w:rPr>
            <w:rFonts w:ascii="仿宋" w:eastAsia="仿宋" w:hAnsi="仿宋" w:cs="仿宋" w:hint="eastAsia"/>
            <w:lang w:eastAsia="zh-CN"/>
          </w:rPr>
          <w:t>(三)、晋升机会的公平与透明保障</w:t>
        </w:r>
        <w:r>
          <w:tab/>
        </w:r>
        <w:r>
          <w:fldChar w:fldCharType="begin"/>
        </w:r>
        <w:r>
          <w:instrText xml:space="preserve"> PAGEREF _Toc16172 \h </w:instrText>
        </w:r>
        <w:r>
          <w:fldChar w:fldCharType="separate"/>
        </w:r>
        <w:r>
          <w:t>40</w:t>
        </w:r>
        <w:r>
          <w:fldChar w:fldCharType="end"/>
        </w:r>
      </w:hyperlink>
    </w:p>
    <w:p>
      <w:pPr>
        <w:pStyle w:val="TOC1"/>
        <w:tabs>
          <w:tab w:val="right" w:leader="dot" w:pos="8306"/>
        </w:tabs>
      </w:pPr>
      <w:hyperlink w:anchor="_Toc13561" w:history="1">
        <w:r>
          <w:rPr>
            <w:rFonts w:ascii="仿宋" w:eastAsia="仿宋" w:hAnsi="仿宋" w:cs="仿宋" w:hint="eastAsia"/>
            <w:lang w:eastAsia="zh-CN"/>
          </w:rPr>
          <w:t>十二、第四十三章员工参与决策与公司治理</w:t>
        </w:r>
        <w:r>
          <w:tab/>
        </w:r>
        <w:r>
          <w:fldChar w:fldCharType="begin"/>
        </w:r>
        <w:r>
          <w:instrText xml:space="preserve"> PAGEREF _Toc13561 \h </w:instrText>
        </w:r>
        <w:r>
          <w:fldChar w:fldCharType="separate"/>
        </w:r>
        <w:r>
          <w:t>41</w:t>
        </w:r>
        <w:r>
          <w:fldChar w:fldCharType="end"/>
        </w:r>
      </w:hyperlink>
    </w:p>
    <w:p>
      <w:pPr>
        <w:pStyle w:val="TOC2"/>
        <w:tabs>
          <w:tab w:val="right" w:leader="dot" w:pos="8306"/>
        </w:tabs>
      </w:pPr>
      <w:hyperlink w:anchor="_Toc24278" w:history="1">
        <w:r>
          <w:rPr>
            <w:rFonts w:ascii="仿宋" w:eastAsia="仿宋" w:hAnsi="仿宋" w:cs="仿宋" w:hint="eastAsia"/>
            <w:lang w:eastAsia="zh-CN"/>
          </w:rPr>
          <w:t>(一)、员工参与决策机制</w:t>
        </w:r>
        <w:r>
          <w:tab/>
        </w:r>
        <w:r>
          <w:fldChar w:fldCharType="begin"/>
        </w:r>
        <w:r>
          <w:instrText xml:space="preserve"> PAGEREF _Toc24278 \h </w:instrText>
        </w:r>
        <w:r>
          <w:fldChar w:fldCharType="separate"/>
        </w:r>
        <w:r>
          <w:t>41</w:t>
        </w:r>
        <w:r>
          <w:fldChar w:fldCharType="end"/>
        </w:r>
      </w:hyperlink>
    </w:p>
    <w:p>
      <w:pPr>
        <w:pStyle w:val="TOC2"/>
        <w:tabs>
          <w:tab w:val="right" w:leader="dot" w:pos="8306"/>
        </w:tabs>
      </w:pPr>
      <w:hyperlink w:anchor="_Toc4318" w:history="1">
        <w:r>
          <w:rPr>
            <w:rFonts w:ascii="仿宋" w:eastAsia="仿宋" w:hAnsi="仿宋" w:cs="仿宋" w:hint="eastAsia"/>
            <w:lang w:eastAsia="zh-CN"/>
          </w:rPr>
          <w:t>(二)、参与决策的渠道与机会</w:t>
        </w:r>
        <w:r>
          <w:tab/>
        </w:r>
        <w:r>
          <w:fldChar w:fldCharType="begin"/>
        </w:r>
        <w:r>
          <w:instrText xml:space="preserve"> PAGEREF _Toc4318 \h </w:instrText>
        </w:r>
        <w:r>
          <w:fldChar w:fldCharType="separate"/>
        </w:r>
        <w:r>
          <w:t>42</w:t>
        </w:r>
        <w:r>
          <w:fldChar w:fldCharType="end"/>
        </w:r>
      </w:hyperlink>
    </w:p>
    <w:p>
      <w:pPr>
        <w:pStyle w:val="TOC2"/>
        <w:tabs>
          <w:tab w:val="right" w:leader="dot" w:pos="8306"/>
        </w:tabs>
      </w:pPr>
      <w:hyperlink w:anchor="_Toc14233" w:history="1">
        <w:r>
          <w:rPr>
            <w:rFonts w:ascii="仿宋" w:eastAsia="仿宋" w:hAnsi="仿宋" w:cs="仿宋" w:hint="eastAsia"/>
            <w:lang w:eastAsia="zh-CN"/>
          </w:rPr>
          <w:t>(三)、代表员工意见的制度</w:t>
        </w:r>
        <w:r>
          <w:tab/>
        </w:r>
        <w:r>
          <w:fldChar w:fldCharType="begin"/>
        </w:r>
        <w:r>
          <w:instrText xml:space="preserve"> PAGEREF _Toc14233 \h </w:instrText>
        </w:r>
        <w:r>
          <w:fldChar w:fldCharType="separate"/>
        </w:r>
        <w:r>
          <w:t>42</w:t>
        </w:r>
        <w:r>
          <w:fldChar w:fldCharType="end"/>
        </w:r>
      </w:hyperlink>
    </w:p>
    <w:p>
      <w:pPr>
        <w:pStyle w:val="TOC2"/>
        <w:tabs>
          <w:tab w:val="right" w:leader="dot" w:pos="8306"/>
        </w:tabs>
      </w:pPr>
      <w:hyperlink w:anchor="_Toc27104" w:history="1">
        <w:r>
          <w:rPr>
            <w:rFonts w:ascii="仿宋" w:eastAsia="仿宋" w:hAnsi="仿宋" w:cs="仿宋" w:hint="eastAsia"/>
            <w:lang w:eastAsia="zh-CN"/>
          </w:rPr>
          <w:t>(四)、公司治理与透明度</w:t>
        </w:r>
        <w:r>
          <w:tab/>
        </w:r>
        <w:r>
          <w:fldChar w:fldCharType="begin"/>
        </w:r>
        <w:r>
          <w:instrText xml:space="preserve"> PAGEREF _Toc27104 \h </w:instrText>
        </w:r>
        <w:r>
          <w:fldChar w:fldCharType="separate"/>
        </w:r>
        <w:r>
          <w:t>43</w:t>
        </w:r>
        <w:r>
          <w:fldChar w:fldCharType="end"/>
        </w:r>
      </w:hyperlink>
    </w:p>
    <w:p>
      <w:pPr>
        <w:pStyle w:val="TOC2"/>
        <w:tabs>
          <w:tab w:val="right" w:leader="dot" w:pos="8306"/>
        </w:tabs>
      </w:pPr>
      <w:hyperlink w:anchor="_Toc2258" w:history="1">
        <w:r>
          <w:rPr>
            <w:rFonts w:ascii="仿宋" w:eastAsia="仿宋" w:hAnsi="仿宋" w:cs="仿宋" w:hint="eastAsia"/>
            <w:lang w:eastAsia="zh-CN"/>
          </w:rPr>
          <w:t>(五)、公司治理结构的建设</w:t>
        </w:r>
        <w:r>
          <w:tab/>
        </w:r>
        <w:r>
          <w:fldChar w:fldCharType="begin"/>
        </w:r>
        <w:r>
          <w:instrText xml:space="preserve"> PAGEREF _Toc2258 \h </w:instrText>
        </w:r>
        <w:r>
          <w:fldChar w:fldCharType="separate"/>
        </w:r>
        <w:r>
          <w:t>44</w:t>
        </w:r>
        <w:r>
          <w:fldChar w:fldCharType="end"/>
        </w:r>
      </w:hyperlink>
    </w:p>
    <w:p>
      <w:pPr>
        <w:pStyle w:val="TOC2"/>
        <w:tabs>
          <w:tab w:val="right" w:leader="dot" w:pos="8306"/>
        </w:tabs>
      </w:pPr>
      <w:hyperlink w:anchor="_Toc20248" w:history="1">
        <w:r>
          <w:rPr>
            <w:rFonts w:ascii="仿宋" w:eastAsia="仿宋" w:hAnsi="仿宋" w:cs="仿宋" w:hint="eastAsia"/>
            <w:lang w:eastAsia="zh-CN"/>
          </w:rPr>
          <w:t>(六)、公司业绩与财务信息的公开</w:t>
        </w:r>
        <w:r>
          <w:tab/>
        </w:r>
        <w:r>
          <w:fldChar w:fldCharType="begin"/>
        </w:r>
        <w:r>
          <w:instrText xml:space="preserve"> PAGEREF _Toc20248 \h </w:instrText>
        </w:r>
        <w:r>
          <w:fldChar w:fldCharType="separate"/>
        </w:r>
        <w:r>
          <w:t>45</w:t>
        </w:r>
        <w:r>
          <w:fldChar w:fldCharType="end"/>
        </w:r>
      </w:hyperlink>
    </w:p>
    <w:p>
      <w:pPr>
        <w:pStyle w:val="TOC1"/>
        <w:tabs>
          <w:tab w:val="right" w:leader="dot" w:pos="8306"/>
        </w:tabs>
      </w:pPr>
      <w:hyperlink w:anchor="_Toc1440" w:history="1">
        <w:r>
          <w:rPr>
            <w:rFonts w:ascii="仿宋" w:eastAsia="仿宋" w:hAnsi="仿宋" w:cs="仿宋" w:hint="eastAsia"/>
            <w:lang w:eastAsia="zh-CN"/>
          </w:rPr>
          <w:t>十三、员工离职率分析与降低措施</w:t>
        </w:r>
        <w:r>
          <w:tab/>
        </w:r>
        <w:r>
          <w:fldChar w:fldCharType="begin"/>
        </w:r>
        <w:r>
          <w:instrText xml:space="preserve"> PAGEREF _Toc1440 \h </w:instrText>
        </w:r>
        <w:r>
          <w:fldChar w:fldCharType="separate"/>
        </w:r>
        <w:r>
          <w:t>46</w:t>
        </w:r>
        <w:r>
          <w:fldChar w:fldCharType="end"/>
        </w:r>
      </w:hyperlink>
    </w:p>
    <w:p>
      <w:pPr>
        <w:pStyle w:val="TOC2"/>
        <w:tabs>
          <w:tab w:val="right" w:leader="dot" w:pos="8306"/>
        </w:tabs>
      </w:pPr>
      <w:hyperlink w:anchor="_Toc11756" w:history="1">
        <w:r>
          <w:rPr>
            <w:rFonts w:ascii="仿宋" w:eastAsia="仿宋" w:hAnsi="仿宋" w:cs="仿宋" w:hint="eastAsia"/>
            <w:lang w:eastAsia="zh-CN"/>
          </w:rPr>
          <w:t>(一)、离职率分析的方法与工具</w:t>
        </w:r>
        <w:r>
          <w:tab/>
        </w:r>
        <w:r>
          <w:fldChar w:fldCharType="begin"/>
        </w:r>
        <w:r>
          <w:instrText xml:space="preserve"> PAGEREF _Toc11756 \h </w:instrText>
        </w:r>
        <w:r>
          <w:fldChar w:fldCharType="separate"/>
        </w:r>
        <w:r>
          <w:t>46</w:t>
        </w:r>
        <w:r>
          <w:fldChar w:fldCharType="end"/>
        </w:r>
      </w:hyperlink>
    </w:p>
    <w:p>
      <w:pPr>
        <w:pStyle w:val="TOC2"/>
        <w:tabs>
          <w:tab w:val="right" w:leader="dot" w:pos="8306"/>
        </w:tabs>
      </w:pPr>
      <w:hyperlink w:anchor="_Toc22924" w:history="1">
        <w:r>
          <w:rPr>
            <w:rFonts w:ascii="仿宋" w:eastAsia="仿宋" w:hAnsi="仿宋" w:cs="仿宋" w:hint="eastAsia"/>
            <w:lang w:eastAsia="zh-CN"/>
          </w:rPr>
          <w:t>(二)、离职原因的调查与对策制定</w:t>
        </w:r>
        <w:r>
          <w:tab/>
        </w:r>
        <w:r>
          <w:fldChar w:fldCharType="begin"/>
        </w:r>
        <w:r>
          <w:instrText xml:space="preserve"> PAGEREF _Toc22924 \h </w:instrText>
        </w:r>
        <w:r>
          <w:fldChar w:fldCharType="separate"/>
        </w:r>
        <w:r>
          <w:t>47</w:t>
        </w:r>
        <w:r>
          <w:fldChar w:fldCharType="end"/>
        </w:r>
      </w:hyperlink>
    </w:p>
    <w:p>
      <w:pPr>
        <w:pStyle w:val="TOC2"/>
        <w:tabs>
          <w:tab w:val="right" w:leader="dot" w:pos="8306"/>
        </w:tabs>
      </w:pPr>
      <w:hyperlink w:anchor="_Toc4243" w:history="1">
        <w:r>
          <w:rPr>
            <w:rFonts w:ascii="仿宋" w:eastAsia="仿宋" w:hAnsi="仿宋" w:cs="仿宋" w:hint="eastAsia"/>
            <w:lang w:eastAsia="zh-CN"/>
          </w:rPr>
          <w:t>(三)、降低离职率的策略与实践</w:t>
        </w:r>
        <w:r>
          <w:tab/>
        </w:r>
        <w:r>
          <w:fldChar w:fldCharType="begin"/>
        </w:r>
        <w:r>
          <w:instrText xml:space="preserve"> PAGEREF _Toc4243 \h </w:instrText>
        </w:r>
        <w:r>
          <w:fldChar w:fldCharType="separate"/>
        </w:r>
        <w:r>
          <w:t>48</w:t>
        </w:r>
        <w:r>
          <w:fldChar w:fldCharType="end"/>
        </w:r>
      </w:hyperlink>
    </w:p>
    <w:p>
      <w:pPr>
        <w:pStyle w:val="TOC1"/>
        <w:tabs>
          <w:tab w:val="right" w:leader="dot" w:pos="8306"/>
        </w:tabs>
      </w:pPr>
      <w:hyperlink w:anchor="_Toc1915" w:history="1">
        <w:r>
          <w:rPr>
            <w:rFonts w:ascii="仿宋" w:eastAsia="仿宋" w:hAnsi="仿宋" w:cs="仿宋" w:hint="eastAsia"/>
            <w:lang w:eastAsia="zh-CN"/>
          </w:rPr>
          <w:t>十四、第四十五章员工品牌建设</w:t>
        </w:r>
        <w:r>
          <w:tab/>
        </w:r>
        <w:r>
          <w:fldChar w:fldCharType="begin"/>
        </w:r>
        <w:r>
          <w:instrText xml:space="preserve"> PAGEREF _Toc1915 \h </w:instrText>
        </w:r>
        <w:r>
          <w:fldChar w:fldCharType="separate"/>
        </w:r>
        <w:r>
          <w:t>49</w:t>
        </w:r>
        <w:r>
          <w:fldChar w:fldCharType="end"/>
        </w:r>
      </w:hyperlink>
    </w:p>
    <w:p>
      <w:pPr>
        <w:pStyle w:val="TOC2"/>
        <w:tabs>
          <w:tab w:val="right" w:leader="dot" w:pos="8306"/>
        </w:tabs>
      </w:pPr>
      <w:hyperlink w:anchor="_Toc12733" w:history="1">
        <w:r>
          <w:rPr>
            <w:rFonts w:ascii="仿宋" w:eastAsia="仿宋" w:hAnsi="仿宋" w:cs="仿宋" w:hint="eastAsia"/>
            <w:lang w:eastAsia="zh-CN"/>
          </w:rPr>
          <w:t>(一)、个人品牌管理</w:t>
        </w:r>
        <w:r>
          <w:tab/>
        </w:r>
        <w:r>
          <w:fldChar w:fldCharType="begin"/>
        </w:r>
        <w:r>
          <w:instrText xml:space="preserve"> PAGEREF _Toc12733 \h </w:instrText>
        </w:r>
        <w:r>
          <w:fldChar w:fldCharType="separate"/>
        </w:r>
        <w:r>
          <w:t>49</w:t>
        </w:r>
        <w:r>
          <w:fldChar w:fldCharType="end"/>
        </w:r>
      </w:hyperlink>
    </w:p>
    <w:p>
      <w:pPr>
        <w:pStyle w:val="TOC2"/>
        <w:tabs>
          <w:tab w:val="right" w:leader="dot" w:pos="8306"/>
        </w:tabs>
      </w:pPr>
      <w:hyperlink w:anchor="_Toc7474" w:history="1">
        <w:r>
          <w:rPr>
            <w:rFonts w:ascii="仿宋" w:eastAsia="仿宋" w:hAnsi="仿宋" w:cs="仿宋" w:hint="eastAsia"/>
            <w:lang w:eastAsia="zh-CN"/>
          </w:rPr>
          <w:t>(二)、在无缝管热连轧机行业内建立个人影响力</w:t>
        </w:r>
        <w:r>
          <w:tab/>
        </w:r>
        <w:r>
          <w:fldChar w:fldCharType="begin"/>
        </w:r>
        <w:r>
          <w:instrText xml:space="preserve"> PAGEREF _Toc7474 \h </w:instrText>
        </w:r>
        <w:r>
          <w:fldChar w:fldCharType="separate"/>
        </w:r>
        <w:r>
          <w:t>50</w:t>
        </w:r>
        <w:r>
          <w:fldChar w:fldCharType="end"/>
        </w:r>
      </w:hyperlink>
    </w:p>
    <w:p>
      <w:pPr>
        <w:pStyle w:val="TOC2"/>
        <w:tabs>
          <w:tab w:val="right" w:leader="dot" w:pos="8306"/>
        </w:tabs>
      </w:pPr>
      <w:hyperlink w:anchor="_Toc5776" w:history="1">
        <w:r>
          <w:rPr>
            <w:rFonts w:ascii="仿宋" w:eastAsia="仿宋" w:hAnsi="仿宋" w:cs="仿宋" w:hint="eastAsia"/>
            <w:lang w:eastAsia="zh-CN"/>
          </w:rPr>
          <w:t>(三)、个人品牌与公司品牌的关联</w:t>
        </w:r>
        <w:r>
          <w:tab/>
        </w:r>
        <w:r>
          <w:fldChar w:fldCharType="begin"/>
        </w:r>
        <w:r>
          <w:instrText xml:space="preserve"> PAGEREF _Toc5776 \h </w:instrText>
        </w:r>
        <w:r>
          <w:fldChar w:fldCharType="separate"/>
        </w:r>
        <w:r>
          <w:t>51</w:t>
        </w:r>
        <w:r>
          <w:fldChar w:fldCharType="end"/>
        </w:r>
      </w:hyperlink>
    </w:p>
    <w:p>
      <w:pPr>
        <w:pStyle w:val="TOC2"/>
        <w:tabs>
          <w:tab w:val="right" w:leader="dot" w:pos="8306"/>
        </w:tabs>
      </w:pPr>
      <w:hyperlink w:anchor="_Toc18419" w:history="1">
        <w:r>
          <w:rPr>
            <w:rFonts w:ascii="仿宋" w:eastAsia="仿宋" w:hAnsi="仿宋" w:cs="仿宋" w:hint="eastAsia"/>
            <w:lang w:eastAsia="zh-CN"/>
          </w:rPr>
          <w:t>(四)、社交媒体与个人品牌</w:t>
        </w:r>
        <w:r>
          <w:tab/>
        </w:r>
        <w:r>
          <w:fldChar w:fldCharType="begin"/>
        </w:r>
        <w:r>
          <w:instrText xml:space="preserve"> PAGEREF _Toc18419 \h </w:instrText>
        </w:r>
        <w:r>
          <w:fldChar w:fldCharType="separate"/>
        </w:r>
        <w:r>
          <w:t>52</w:t>
        </w:r>
        <w:r>
          <w:fldChar w:fldCharType="end"/>
        </w:r>
      </w:hyperlink>
    </w:p>
    <w:p>
      <w:pPr>
        <w:pStyle w:val="TOC2"/>
        <w:tabs>
          <w:tab w:val="right" w:leader="dot" w:pos="8306"/>
        </w:tabs>
      </w:pPr>
      <w:hyperlink w:anchor="_Toc10570" w:history="1">
        <w:r>
          <w:rPr>
            <w:rFonts w:ascii="仿宋" w:eastAsia="仿宋" w:hAnsi="仿宋" w:cs="仿宋" w:hint="eastAsia"/>
            <w:lang w:eastAsia="zh-CN"/>
          </w:rPr>
          <w:t>(五)、个人品牌的社交媒体传播</w:t>
        </w:r>
        <w:r>
          <w:tab/>
        </w:r>
        <w:r>
          <w:fldChar w:fldCharType="begin"/>
        </w:r>
        <w:r>
          <w:instrText xml:space="preserve"> PAGEREF _Toc10570 \h </w:instrText>
        </w:r>
        <w:r>
          <w:fldChar w:fldCharType="separate"/>
        </w:r>
        <w:r>
          <w:t>53</w:t>
        </w:r>
        <w:r>
          <w:fldChar w:fldCharType="end"/>
        </w:r>
      </w:hyperlink>
    </w:p>
    <w:p>
      <w:pPr>
        <w:pStyle w:val="TOC2"/>
        <w:tabs>
          <w:tab w:val="right" w:leader="dot" w:pos="8306"/>
        </w:tabs>
      </w:pPr>
      <w:hyperlink w:anchor="_Toc31477" w:history="1">
        <w:r>
          <w:rPr>
            <w:rFonts w:ascii="仿宋" w:eastAsia="仿宋" w:hAnsi="仿宋" w:cs="仿宋" w:hint="eastAsia"/>
            <w:lang w:eastAsia="zh-CN"/>
          </w:rPr>
          <w:t>(六)、员工品牌建设与公司形象一致性</w:t>
        </w:r>
        <w:r>
          <w:tab/>
        </w:r>
        <w:r>
          <w:fldChar w:fldCharType="begin"/>
        </w:r>
        <w:r>
          <w:instrText xml:space="preserve"> PAGEREF _Toc31477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无缝管热连轧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273"/>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6557"/>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279"/>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7325"/>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8989"/>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30725"/>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无缝管热连轧机行业中具有重要意义。随着社会结构的变化，消费者对产品和服务的需求也发生了变化。当前，社会对可持续性和社会责任的关注不断增加，这对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无缝管热连轧机行业提出了更高的要求。企业需要适应社会价值观的演变，关注社会趋势，以更好地满足市场需求。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无缝管热连轧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无缝管热连轧机行业的发展至关重要。政府政策的变化、国际关系的调整都可能对企业产生深刻的影响。特别是在 无缝管热连轧机行业可能涉及到的领域，如法规、知识产权保护等，企业需要密切关注政治动态，及时调整战略。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无缝管热连轧机行业的驱动力之一。新技术的引入可能改变无缝管热连轧机行业格局，提高生产效率，创造新的商业机会。企业需要保持对技术趋势的敏感性，不断更新技术和提升创新能力，以保持竞争力。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无缝管热连轧机行业的运营产生直接的约束和引导。合规性、知识产权的保护、劳动法规等都是企业必须遵循的法律框架。企业需要建立完善的法律团队，确保在法规范围内经营，降低法律风险。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无缝管热连轧机行业需要更加重视环境因素。降低碳足迹、可持续生产、环保政策的遵守等都成为企业经营的重要考量。企业需要通过绿色技术和环保举措，积极履行社会责任。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30754"/>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20609"/>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32178"/>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20959"/>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1544"/>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提供灵活的在线学习平台，使员工可以随时随地获取各类学习资源。这包括无缝管热连轧机行业报告、网络课程、研讨会等，帮助员工自主学习和获取最新的专业知识。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鼓励并支持员工获取相关的专业认证，例如无缝管热连轧机行业认可的证书或资格。组织可以提供学习资源、报名费用支持等，以激发员工的学习积极性。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定期组织专业培训活动，邀请无缝管热连轧机行业专家或内外部讲师进行知识分享和培训。这有助于员工深入了解无缝管热连轧机行业趋势，拓展视野，提高综合素质。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建立知识管理平台，鼓励员工分享经验、无缝管热连轧机行业见解和学习心得。这有助于构建学习型组织，促使知识在团队内部流动和共享。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19376"/>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14272"/>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生产线扩建：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21027"/>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6163"/>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无缝管热连轧机行业进行新材料、新工艺、新产品的研发，以促进整个无缝管热连轧机行业的结构调整和转型升级。这一系列政策的实施为无缝管热连轧机行业提供了有力的支持，有助于无缝管热连轧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无缝管热连轧机行业提供了增长的空间，同时，逐步升级的消费需求也促使无缝管热连轧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无缝管热连轧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17294"/>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21835"/>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32598"/>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3425"/>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公司计划邀请合作伙伴参与项目投资，共同分享项目的发展成果。通过与无缝管热连轧机行业内有实力、资源丰富的合作伙伴达成合作协议，实现资源共享、风险分担，提高项目的整体实力。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39"/>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18085"/>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项目可行性研究：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6640"/>
      <w:r>
        <w:rPr>
          <w:rFonts w:ascii="仿宋" w:eastAsia="仿宋" w:hAnsi="仿宋" w:cs="仿宋" w:hint="eastAsia"/>
          <w:sz w:val="28"/>
          <w:lang w:eastAsia="zh-CN"/>
        </w:rPr>
        <w:t>五、第八章员工绩效管理</w:t>
      </w:r>
      <w:bookmarkEnd w:id="23"/>
    </w:p>
    <w:p>
      <w:pPr>
        <w:pStyle w:val="Heading2"/>
        <w:rPr>
          <w:rFonts w:ascii="仿宋" w:eastAsia="仿宋" w:hAnsi="仿宋" w:cs="仿宋" w:hint="eastAsia"/>
          <w:lang w:eastAsia="zh-CN"/>
        </w:rPr>
      </w:pPr>
      <w:bookmarkStart w:id="24" w:name="_Toc28954"/>
      <w:r>
        <w:rPr>
          <w:rFonts w:ascii="仿宋" w:eastAsia="仿宋" w:hAnsi="仿宋" w:cs="仿宋" w:hint="eastAsia"/>
          <w:lang w:eastAsia="zh-CN"/>
        </w:rPr>
        <w:t>(一)、绩效评估体系建立</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5" w:name="_Toc32588"/>
      <w:r>
        <w:rPr>
          <w:rFonts w:ascii="仿宋" w:eastAsia="仿宋" w:hAnsi="仿宋" w:cs="仿宋" w:hint="eastAsia"/>
          <w:sz w:val="28"/>
          <w:lang w:eastAsia="zh-CN"/>
        </w:rPr>
        <w:t>(二)、绩效考核与反馈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6" w:name="_Toc17716"/>
      <w:r>
        <w:rPr>
          <w:rFonts w:ascii="仿宋" w:eastAsia="仿宋" w:hAnsi="仿宋" w:cs="仿宋" w:hint="eastAsia"/>
          <w:sz w:val="28"/>
          <w:lang w:eastAsia="zh-CN"/>
        </w:rPr>
        <w:t>(三)、激励与奖惩机制</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https://d.book118.com/376034114200010042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9087C"/>
    <w:rsid w:val="563908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76034114200010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2023-12-18T10:09:00Z</dcterms:created>
  <dcterms:modified xsi:type="dcterms:W3CDTF">2023-12-18T10:09:48Z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8DB2F63361CC49DDAE0786B8422D694F_11</vt:lpwstr>
  </property>
  <property fmtid="{D5CDD505-2E9C-101B-9397-08002B2CF9AE}" pid="3" name="KSOProductBuildVer">
    <vt:lpwstr>2052-12.1.0.16120</vt:lpwstr>
  </property>
</Properties>
</file>