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矿山专用设备项目规划设计蓝图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39" w:history="1">
        <w:r>
          <w:rPr>
            <w:rFonts w:ascii="仿宋" w:eastAsia="仿宋" w:hAnsi="仿宋" w:cs="仿宋" w:hint="eastAsia"/>
            <w:lang w:eastAsia="zh-CN"/>
          </w:rPr>
          <w:t>前言</w:t>
        </w:r>
        <w:r>
          <w:tab/>
        </w:r>
        <w:r>
          <w:fldChar w:fldCharType="begin"/>
        </w:r>
        <w:r>
          <w:instrText xml:space="preserve"> PAGEREF _Toc16239 \h </w:instrText>
        </w:r>
        <w:r>
          <w:fldChar w:fldCharType="separate"/>
        </w:r>
        <w:r>
          <w:t>3</w:t>
        </w:r>
        <w:r>
          <w:fldChar w:fldCharType="end"/>
        </w:r>
      </w:hyperlink>
    </w:p>
    <w:p>
      <w:pPr>
        <w:pStyle w:val="TOC1"/>
        <w:tabs>
          <w:tab w:val="right" w:leader="dot" w:pos="8306"/>
        </w:tabs>
      </w:pPr>
      <w:hyperlink w:anchor="_Toc24265" w:history="1">
        <w:r>
          <w:rPr>
            <w:rFonts w:ascii="仿宋" w:eastAsia="仿宋" w:hAnsi="仿宋" w:cs="仿宋" w:hint="eastAsia"/>
            <w:lang w:eastAsia="zh-CN"/>
          </w:rPr>
          <w:t>一、市场分析、调研</w:t>
        </w:r>
        <w:r>
          <w:tab/>
        </w:r>
        <w:r>
          <w:fldChar w:fldCharType="begin"/>
        </w:r>
        <w:r>
          <w:instrText xml:space="preserve"> PAGEREF _Toc24265 \h </w:instrText>
        </w:r>
        <w:r>
          <w:fldChar w:fldCharType="separate"/>
        </w:r>
        <w:r>
          <w:t>3</w:t>
        </w:r>
        <w:r>
          <w:fldChar w:fldCharType="end"/>
        </w:r>
      </w:hyperlink>
    </w:p>
    <w:p>
      <w:pPr>
        <w:pStyle w:val="TOC2"/>
        <w:tabs>
          <w:tab w:val="right" w:leader="dot" w:pos="8306"/>
        </w:tabs>
      </w:pPr>
      <w:hyperlink w:anchor="_Toc26831" w:history="1">
        <w:r>
          <w:rPr>
            <w:rFonts w:ascii="仿宋" w:eastAsia="仿宋" w:hAnsi="仿宋" w:cs="仿宋" w:hint="eastAsia"/>
            <w:lang w:eastAsia="zh-CN"/>
          </w:rPr>
          <w:t>(一)、矿山专用设备行业分析</w:t>
        </w:r>
        <w:r>
          <w:tab/>
        </w:r>
        <w:r>
          <w:fldChar w:fldCharType="begin"/>
        </w:r>
        <w:r>
          <w:instrText xml:space="preserve"> PAGEREF _Toc26831 \h </w:instrText>
        </w:r>
        <w:r>
          <w:fldChar w:fldCharType="separate"/>
        </w:r>
        <w:r>
          <w:t>3</w:t>
        </w:r>
        <w:r>
          <w:fldChar w:fldCharType="end"/>
        </w:r>
      </w:hyperlink>
    </w:p>
    <w:p>
      <w:pPr>
        <w:pStyle w:val="TOC2"/>
        <w:tabs>
          <w:tab w:val="right" w:leader="dot" w:pos="8306"/>
        </w:tabs>
      </w:pPr>
      <w:hyperlink w:anchor="_Toc1836" w:history="1">
        <w:r>
          <w:rPr>
            <w:rFonts w:ascii="仿宋" w:eastAsia="仿宋" w:hAnsi="仿宋" w:cs="仿宋" w:hint="eastAsia"/>
            <w:lang w:eastAsia="zh-CN"/>
          </w:rPr>
          <w:t>(二)、矿山专用设备市场分析预测</w:t>
        </w:r>
        <w:r>
          <w:tab/>
        </w:r>
        <w:r>
          <w:fldChar w:fldCharType="begin"/>
        </w:r>
        <w:r>
          <w:instrText xml:space="preserve"> PAGEREF _Toc1836 \h </w:instrText>
        </w:r>
        <w:r>
          <w:fldChar w:fldCharType="separate"/>
        </w:r>
        <w:r>
          <w:t>4</w:t>
        </w:r>
        <w:r>
          <w:fldChar w:fldCharType="end"/>
        </w:r>
      </w:hyperlink>
    </w:p>
    <w:p>
      <w:pPr>
        <w:pStyle w:val="TOC1"/>
        <w:tabs>
          <w:tab w:val="right" w:leader="dot" w:pos="8306"/>
        </w:tabs>
      </w:pPr>
      <w:hyperlink w:anchor="_Toc22712" w:history="1">
        <w:r>
          <w:rPr>
            <w:rFonts w:ascii="仿宋" w:eastAsia="仿宋" w:hAnsi="仿宋" w:cs="仿宋" w:hint="eastAsia"/>
            <w:lang w:eastAsia="zh-CN"/>
          </w:rPr>
          <w:t>二、矿山专用设备项目文档管理</w:t>
        </w:r>
        <w:r>
          <w:tab/>
        </w:r>
        <w:r>
          <w:fldChar w:fldCharType="begin"/>
        </w:r>
        <w:r>
          <w:instrText xml:space="preserve"> PAGEREF _Toc22712 \h </w:instrText>
        </w:r>
        <w:r>
          <w:fldChar w:fldCharType="separate"/>
        </w:r>
        <w:r>
          <w:t>5</w:t>
        </w:r>
        <w:r>
          <w:fldChar w:fldCharType="end"/>
        </w:r>
      </w:hyperlink>
    </w:p>
    <w:p>
      <w:pPr>
        <w:pStyle w:val="TOC2"/>
        <w:tabs>
          <w:tab w:val="right" w:leader="dot" w:pos="8306"/>
        </w:tabs>
      </w:pPr>
      <w:hyperlink w:anchor="_Toc30817" w:history="1">
        <w:r>
          <w:rPr>
            <w:rFonts w:ascii="仿宋" w:eastAsia="仿宋" w:hAnsi="仿宋" w:cs="仿宋" w:hint="eastAsia"/>
            <w:lang w:eastAsia="zh-CN"/>
          </w:rPr>
          <w:t>(一)、文档编制与审查</w:t>
        </w:r>
        <w:r>
          <w:tab/>
        </w:r>
        <w:r>
          <w:fldChar w:fldCharType="begin"/>
        </w:r>
        <w:r>
          <w:instrText xml:space="preserve"> PAGEREF _Toc30817 \h </w:instrText>
        </w:r>
        <w:r>
          <w:fldChar w:fldCharType="separate"/>
        </w:r>
        <w:r>
          <w:t>5</w:t>
        </w:r>
        <w:r>
          <w:fldChar w:fldCharType="end"/>
        </w:r>
      </w:hyperlink>
    </w:p>
    <w:p>
      <w:pPr>
        <w:pStyle w:val="TOC2"/>
        <w:tabs>
          <w:tab w:val="right" w:leader="dot" w:pos="8306"/>
        </w:tabs>
      </w:pPr>
      <w:hyperlink w:anchor="_Toc19948" w:history="1">
        <w:r>
          <w:rPr>
            <w:rFonts w:ascii="仿宋" w:eastAsia="仿宋" w:hAnsi="仿宋" w:cs="仿宋" w:hint="eastAsia"/>
            <w:lang w:eastAsia="zh-CN"/>
          </w:rPr>
          <w:t>(二)、文档发布与分发</w:t>
        </w:r>
        <w:r>
          <w:tab/>
        </w:r>
        <w:r>
          <w:fldChar w:fldCharType="begin"/>
        </w:r>
        <w:r>
          <w:instrText xml:space="preserve"> PAGEREF _Toc19948 \h </w:instrText>
        </w:r>
        <w:r>
          <w:fldChar w:fldCharType="separate"/>
        </w:r>
        <w:r>
          <w:t>6</w:t>
        </w:r>
        <w:r>
          <w:fldChar w:fldCharType="end"/>
        </w:r>
      </w:hyperlink>
    </w:p>
    <w:p>
      <w:pPr>
        <w:pStyle w:val="TOC2"/>
        <w:tabs>
          <w:tab w:val="right" w:leader="dot" w:pos="8306"/>
        </w:tabs>
      </w:pPr>
      <w:hyperlink w:anchor="_Toc7013" w:history="1">
        <w:r>
          <w:rPr>
            <w:rFonts w:ascii="仿宋" w:eastAsia="仿宋" w:hAnsi="仿宋" w:cs="仿宋" w:hint="eastAsia"/>
            <w:lang w:eastAsia="zh-CN"/>
          </w:rPr>
          <w:t>(三)、文档存档与归档</w:t>
        </w:r>
        <w:r>
          <w:tab/>
        </w:r>
        <w:r>
          <w:fldChar w:fldCharType="begin"/>
        </w:r>
        <w:r>
          <w:instrText xml:space="preserve"> PAGEREF _Toc7013 \h </w:instrText>
        </w:r>
        <w:r>
          <w:fldChar w:fldCharType="separate"/>
        </w:r>
        <w:r>
          <w:t>7</w:t>
        </w:r>
        <w:r>
          <w:fldChar w:fldCharType="end"/>
        </w:r>
      </w:hyperlink>
    </w:p>
    <w:p>
      <w:pPr>
        <w:pStyle w:val="TOC1"/>
        <w:tabs>
          <w:tab w:val="right" w:leader="dot" w:pos="8306"/>
        </w:tabs>
      </w:pPr>
      <w:hyperlink w:anchor="_Toc17820" w:history="1">
        <w:r>
          <w:rPr>
            <w:rFonts w:ascii="仿宋" w:eastAsia="仿宋" w:hAnsi="仿宋" w:cs="仿宋" w:hint="eastAsia"/>
            <w:lang w:eastAsia="zh-CN"/>
          </w:rPr>
          <w:t>三、产品规划分析</w:t>
        </w:r>
        <w:r>
          <w:tab/>
        </w:r>
        <w:r>
          <w:fldChar w:fldCharType="begin"/>
        </w:r>
        <w:r>
          <w:instrText xml:space="preserve"> PAGEREF _Toc17820 \h </w:instrText>
        </w:r>
        <w:r>
          <w:fldChar w:fldCharType="separate"/>
        </w:r>
        <w:r>
          <w:t>8</w:t>
        </w:r>
        <w:r>
          <w:fldChar w:fldCharType="end"/>
        </w:r>
      </w:hyperlink>
    </w:p>
    <w:p>
      <w:pPr>
        <w:pStyle w:val="TOC2"/>
        <w:tabs>
          <w:tab w:val="right" w:leader="dot" w:pos="8306"/>
        </w:tabs>
      </w:pPr>
      <w:hyperlink w:anchor="_Toc22595" w:history="1">
        <w:r>
          <w:rPr>
            <w:rFonts w:ascii="仿宋" w:eastAsia="仿宋" w:hAnsi="仿宋" w:cs="仿宋" w:hint="eastAsia"/>
            <w:lang w:eastAsia="zh-CN"/>
          </w:rPr>
          <w:t>(一)、产品规划</w:t>
        </w:r>
        <w:r>
          <w:tab/>
        </w:r>
        <w:r>
          <w:fldChar w:fldCharType="begin"/>
        </w:r>
        <w:r>
          <w:instrText xml:space="preserve"> PAGEREF _Toc22595 \h </w:instrText>
        </w:r>
        <w:r>
          <w:fldChar w:fldCharType="separate"/>
        </w:r>
        <w:r>
          <w:t>8</w:t>
        </w:r>
        <w:r>
          <w:fldChar w:fldCharType="end"/>
        </w:r>
      </w:hyperlink>
    </w:p>
    <w:p>
      <w:pPr>
        <w:pStyle w:val="TOC2"/>
        <w:tabs>
          <w:tab w:val="right" w:leader="dot" w:pos="8306"/>
        </w:tabs>
      </w:pPr>
      <w:hyperlink w:anchor="_Toc20692" w:history="1">
        <w:r>
          <w:rPr>
            <w:rFonts w:ascii="仿宋" w:eastAsia="仿宋" w:hAnsi="仿宋" w:cs="仿宋" w:hint="eastAsia"/>
            <w:lang w:eastAsia="zh-CN"/>
          </w:rPr>
          <w:t>(二)、建设规模</w:t>
        </w:r>
        <w:r>
          <w:tab/>
        </w:r>
        <w:r>
          <w:fldChar w:fldCharType="begin"/>
        </w:r>
        <w:r>
          <w:instrText xml:space="preserve"> PAGEREF _Toc20692 \h </w:instrText>
        </w:r>
        <w:r>
          <w:fldChar w:fldCharType="separate"/>
        </w:r>
        <w:r>
          <w:t>9</w:t>
        </w:r>
        <w:r>
          <w:fldChar w:fldCharType="end"/>
        </w:r>
      </w:hyperlink>
    </w:p>
    <w:p>
      <w:pPr>
        <w:pStyle w:val="TOC1"/>
        <w:tabs>
          <w:tab w:val="right" w:leader="dot" w:pos="8306"/>
        </w:tabs>
      </w:pPr>
      <w:hyperlink w:anchor="_Toc26690" w:history="1">
        <w:r>
          <w:rPr>
            <w:rFonts w:ascii="仿宋" w:eastAsia="仿宋" w:hAnsi="仿宋" w:cs="仿宋" w:hint="eastAsia"/>
            <w:lang w:eastAsia="zh-CN"/>
          </w:rPr>
          <w:t>四、矿山专用设备项目可持续发展</w:t>
        </w:r>
        <w:r>
          <w:tab/>
        </w:r>
        <w:r>
          <w:fldChar w:fldCharType="begin"/>
        </w:r>
        <w:r>
          <w:instrText xml:space="preserve"> PAGEREF _Toc26690 \h </w:instrText>
        </w:r>
        <w:r>
          <w:fldChar w:fldCharType="separate"/>
        </w:r>
        <w:r>
          <w:t>10</w:t>
        </w:r>
        <w:r>
          <w:fldChar w:fldCharType="end"/>
        </w:r>
      </w:hyperlink>
    </w:p>
    <w:p>
      <w:pPr>
        <w:pStyle w:val="TOC2"/>
        <w:tabs>
          <w:tab w:val="right" w:leader="dot" w:pos="8306"/>
        </w:tabs>
      </w:pPr>
      <w:hyperlink w:anchor="_Toc9860" w:history="1">
        <w:r>
          <w:rPr>
            <w:rFonts w:ascii="仿宋" w:eastAsia="仿宋" w:hAnsi="仿宋" w:cs="仿宋" w:hint="eastAsia"/>
            <w:lang w:eastAsia="zh-CN"/>
          </w:rPr>
          <w:t>(一)、可持续战略与实践</w:t>
        </w:r>
        <w:r>
          <w:tab/>
        </w:r>
        <w:r>
          <w:fldChar w:fldCharType="begin"/>
        </w:r>
        <w:r>
          <w:instrText xml:space="preserve"> PAGEREF _Toc9860 \h </w:instrText>
        </w:r>
        <w:r>
          <w:fldChar w:fldCharType="separate"/>
        </w:r>
        <w:r>
          <w:t>10</w:t>
        </w:r>
        <w:r>
          <w:fldChar w:fldCharType="end"/>
        </w:r>
      </w:hyperlink>
    </w:p>
    <w:p>
      <w:pPr>
        <w:pStyle w:val="TOC2"/>
        <w:tabs>
          <w:tab w:val="right" w:leader="dot" w:pos="8306"/>
        </w:tabs>
      </w:pPr>
      <w:hyperlink w:anchor="_Toc1610" w:history="1">
        <w:r>
          <w:rPr>
            <w:rFonts w:ascii="仿宋" w:eastAsia="仿宋" w:hAnsi="仿宋" w:cs="仿宋" w:hint="eastAsia"/>
            <w:lang w:eastAsia="zh-CN"/>
          </w:rPr>
          <w:t>(二)、环保与社会责任</w:t>
        </w:r>
        <w:r>
          <w:tab/>
        </w:r>
        <w:r>
          <w:fldChar w:fldCharType="begin"/>
        </w:r>
        <w:r>
          <w:instrText xml:space="preserve"> PAGEREF _Toc1610 \h </w:instrText>
        </w:r>
        <w:r>
          <w:fldChar w:fldCharType="separate"/>
        </w:r>
        <w:r>
          <w:t>11</w:t>
        </w:r>
        <w:r>
          <w:fldChar w:fldCharType="end"/>
        </w:r>
      </w:hyperlink>
    </w:p>
    <w:p>
      <w:pPr>
        <w:pStyle w:val="TOC1"/>
        <w:tabs>
          <w:tab w:val="right" w:leader="dot" w:pos="8306"/>
        </w:tabs>
      </w:pPr>
      <w:hyperlink w:anchor="_Toc24262" w:history="1">
        <w:r>
          <w:rPr>
            <w:rFonts w:ascii="仿宋" w:eastAsia="仿宋" w:hAnsi="仿宋" w:cs="仿宋" w:hint="eastAsia"/>
            <w:lang w:eastAsia="zh-CN"/>
          </w:rPr>
          <w:t>五、矿山专用设备项目绩效评估</w:t>
        </w:r>
        <w:r>
          <w:tab/>
        </w:r>
        <w:r>
          <w:fldChar w:fldCharType="begin"/>
        </w:r>
        <w:r>
          <w:instrText xml:space="preserve"> PAGEREF _Toc24262 \h </w:instrText>
        </w:r>
        <w:r>
          <w:fldChar w:fldCharType="separate"/>
        </w:r>
        <w:r>
          <w:t>12</w:t>
        </w:r>
        <w:r>
          <w:fldChar w:fldCharType="end"/>
        </w:r>
      </w:hyperlink>
    </w:p>
    <w:p>
      <w:pPr>
        <w:pStyle w:val="TOC2"/>
        <w:tabs>
          <w:tab w:val="right" w:leader="dot" w:pos="8306"/>
        </w:tabs>
      </w:pPr>
      <w:hyperlink w:anchor="_Toc22424" w:history="1">
        <w:r>
          <w:rPr>
            <w:rFonts w:ascii="仿宋" w:eastAsia="仿宋" w:hAnsi="仿宋" w:cs="仿宋" w:hint="eastAsia"/>
            <w:lang w:eastAsia="zh-CN"/>
          </w:rPr>
          <w:t>(一)、绩效评估指标</w:t>
        </w:r>
        <w:r>
          <w:tab/>
        </w:r>
        <w:r>
          <w:fldChar w:fldCharType="begin"/>
        </w:r>
        <w:r>
          <w:instrText xml:space="preserve"> PAGEREF _Toc22424 \h </w:instrText>
        </w:r>
        <w:r>
          <w:fldChar w:fldCharType="separate"/>
        </w:r>
        <w:r>
          <w:t>12</w:t>
        </w:r>
        <w:r>
          <w:fldChar w:fldCharType="end"/>
        </w:r>
      </w:hyperlink>
    </w:p>
    <w:p>
      <w:pPr>
        <w:pStyle w:val="TOC2"/>
        <w:tabs>
          <w:tab w:val="right" w:leader="dot" w:pos="8306"/>
        </w:tabs>
      </w:pPr>
      <w:hyperlink w:anchor="_Toc26950" w:history="1">
        <w:r>
          <w:rPr>
            <w:rFonts w:ascii="仿宋" w:eastAsia="仿宋" w:hAnsi="仿宋" w:cs="仿宋" w:hint="eastAsia"/>
            <w:lang w:eastAsia="zh-CN"/>
          </w:rPr>
          <w:t>(二)、绩效评估方法</w:t>
        </w:r>
        <w:r>
          <w:tab/>
        </w:r>
        <w:r>
          <w:fldChar w:fldCharType="begin"/>
        </w:r>
        <w:r>
          <w:instrText xml:space="preserve"> PAGEREF _Toc26950 \h </w:instrText>
        </w:r>
        <w:r>
          <w:fldChar w:fldCharType="separate"/>
        </w:r>
        <w:r>
          <w:t>13</w:t>
        </w:r>
        <w:r>
          <w:fldChar w:fldCharType="end"/>
        </w:r>
      </w:hyperlink>
    </w:p>
    <w:p>
      <w:pPr>
        <w:pStyle w:val="TOC2"/>
        <w:tabs>
          <w:tab w:val="right" w:leader="dot" w:pos="8306"/>
        </w:tabs>
      </w:pPr>
      <w:hyperlink w:anchor="_Toc30462" w:history="1">
        <w:r>
          <w:rPr>
            <w:rFonts w:ascii="仿宋" w:eastAsia="仿宋" w:hAnsi="仿宋" w:cs="仿宋" w:hint="eastAsia"/>
            <w:lang w:eastAsia="zh-CN"/>
          </w:rPr>
          <w:t>(三)、绩效评估周期</w:t>
        </w:r>
        <w:r>
          <w:tab/>
        </w:r>
        <w:r>
          <w:fldChar w:fldCharType="begin"/>
        </w:r>
        <w:r>
          <w:instrText xml:space="preserve"> PAGEREF _Toc30462 \h </w:instrText>
        </w:r>
        <w:r>
          <w:fldChar w:fldCharType="separate"/>
        </w:r>
        <w:r>
          <w:t>14</w:t>
        </w:r>
        <w:r>
          <w:fldChar w:fldCharType="end"/>
        </w:r>
      </w:hyperlink>
    </w:p>
    <w:p>
      <w:pPr>
        <w:pStyle w:val="TOC1"/>
        <w:tabs>
          <w:tab w:val="right" w:leader="dot" w:pos="8306"/>
        </w:tabs>
      </w:pPr>
      <w:hyperlink w:anchor="_Toc8188" w:history="1">
        <w:r>
          <w:rPr>
            <w:rFonts w:ascii="仿宋" w:eastAsia="仿宋" w:hAnsi="仿宋" w:cs="仿宋" w:hint="eastAsia"/>
            <w:lang w:eastAsia="zh-CN"/>
          </w:rPr>
          <w:t>六、矿山专用设备项目土建工程</w:t>
        </w:r>
        <w:r>
          <w:tab/>
        </w:r>
        <w:r>
          <w:fldChar w:fldCharType="begin"/>
        </w:r>
        <w:r>
          <w:instrText xml:space="preserve"> PAGEREF _Toc8188 \h </w:instrText>
        </w:r>
        <w:r>
          <w:fldChar w:fldCharType="separate"/>
        </w:r>
        <w:r>
          <w:t>15</w:t>
        </w:r>
        <w:r>
          <w:fldChar w:fldCharType="end"/>
        </w:r>
      </w:hyperlink>
    </w:p>
    <w:p>
      <w:pPr>
        <w:pStyle w:val="TOC2"/>
        <w:tabs>
          <w:tab w:val="right" w:leader="dot" w:pos="8306"/>
        </w:tabs>
      </w:pPr>
      <w:hyperlink w:anchor="_Toc8005" w:history="1">
        <w:r>
          <w:rPr>
            <w:rFonts w:ascii="仿宋" w:eastAsia="仿宋" w:hAnsi="仿宋" w:cs="仿宋" w:hint="eastAsia"/>
            <w:lang w:eastAsia="zh-CN"/>
          </w:rPr>
          <w:t>(一)、建筑工程设计原则</w:t>
        </w:r>
        <w:r>
          <w:tab/>
        </w:r>
        <w:r>
          <w:fldChar w:fldCharType="begin"/>
        </w:r>
        <w:r>
          <w:instrText xml:space="preserve"> PAGEREF _Toc8005 \h </w:instrText>
        </w:r>
        <w:r>
          <w:fldChar w:fldCharType="separate"/>
        </w:r>
        <w:r>
          <w:t>15</w:t>
        </w:r>
        <w:r>
          <w:fldChar w:fldCharType="end"/>
        </w:r>
      </w:hyperlink>
    </w:p>
    <w:p>
      <w:pPr>
        <w:pStyle w:val="TOC2"/>
        <w:tabs>
          <w:tab w:val="right" w:leader="dot" w:pos="8306"/>
        </w:tabs>
      </w:pPr>
      <w:hyperlink w:anchor="_Toc8337" w:history="1">
        <w:r>
          <w:rPr>
            <w:rFonts w:ascii="仿宋" w:eastAsia="仿宋" w:hAnsi="仿宋" w:cs="仿宋" w:hint="eastAsia"/>
            <w:lang w:eastAsia="zh-CN"/>
          </w:rPr>
          <w:t>(二)、土建工程设计年限及安全等级</w:t>
        </w:r>
        <w:r>
          <w:tab/>
        </w:r>
        <w:r>
          <w:fldChar w:fldCharType="begin"/>
        </w:r>
        <w:r>
          <w:instrText xml:space="preserve"> PAGEREF _Toc8337 \h </w:instrText>
        </w:r>
        <w:r>
          <w:fldChar w:fldCharType="separate"/>
        </w:r>
        <w:r>
          <w:t>16</w:t>
        </w:r>
        <w:r>
          <w:fldChar w:fldCharType="end"/>
        </w:r>
      </w:hyperlink>
    </w:p>
    <w:p>
      <w:pPr>
        <w:pStyle w:val="TOC2"/>
        <w:tabs>
          <w:tab w:val="right" w:leader="dot" w:pos="8306"/>
        </w:tabs>
      </w:pPr>
      <w:hyperlink w:anchor="_Toc5477" w:history="1">
        <w:r>
          <w:rPr>
            <w:rFonts w:ascii="仿宋" w:eastAsia="仿宋" w:hAnsi="仿宋" w:cs="仿宋" w:hint="eastAsia"/>
            <w:lang w:eastAsia="zh-CN"/>
          </w:rPr>
          <w:t>(三)、建筑工程设计总体要求</w:t>
        </w:r>
        <w:r>
          <w:tab/>
        </w:r>
        <w:r>
          <w:fldChar w:fldCharType="begin"/>
        </w:r>
        <w:r>
          <w:instrText xml:space="preserve"> PAGEREF _Toc5477 \h </w:instrText>
        </w:r>
        <w:r>
          <w:fldChar w:fldCharType="separate"/>
        </w:r>
        <w:r>
          <w:t>17</w:t>
        </w:r>
        <w:r>
          <w:fldChar w:fldCharType="end"/>
        </w:r>
      </w:hyperlink>
    </w:p>
    <w:p>
      <w:pPr>
        <w:pStyle w:val="TOC2"/>
        <w:tabs>
          <w:tab w:val="right" w:leader="dot" w:pos="8306"/>
        </w:tabs>
      </w:pPr>
      <w:hyperlink w:anchor="_Toc10799" w:history="1">
        <w:r>
          <w:rPr>
            <w:rFonts w:ascii="仿宋" w:eastAsia="仿宋" w:hAnsi="仿宋" w:cs="仿宋" w:hint="eastAsia"/>
            <w:lang w:eastAsia="zh-CN"/>
          </w:rPr>
          <w:t>(四)、土建工程建设指标</w:t>
        </w:r>
        <w:r>
          <w:tab/>
        </w:r>
        <w:r>
          <w:fldChar w:fldCharType="begin"/>
        </w:r>
        <w:r>
          <w:instrText xml:space="preserve"> PAGEREF _Toc10799 \h </w:instrText>
        </w:r>
        <w:r>
          <w:fldChar w:fldCharType="separate"/>
        </w:r>
        <w:r>
          <w:t>18</w:t>
        </w:r>
        <w:r>
          <w:fldChar w:fldCharType="end"/>
        </w:r>
      </w:hyperlink>
    </w:p>
    <w:p>
      <w:pPr>
        <w:pStyle w:val="TOC1"/>
        <w:tabs>
          <w:tab w:val="right" w:leader="dot" w:pos="8306"/>
        </w:tabs>
      </w:pPr>
      <w:hyperlink w:anchor="_Toc14765" w:history="1">
        <w:r>
          <w:rPr>
            <w:rFonts w:ascii="仿宋" w:eastAsia="仿宋" w:hAnsi="仿宋" w:cs="仿宋" w:hint="eastAsia"/>
            <w:lang w:eastAsia="zh-CN"/>
          </w:rPr>
          <w:t>七、矿山专用设备项目环境影响分析</w:t>
        </w:r>
        <w:r>
          <w:tab/>
        </w:r>
        <w:r>
          <w:fldChar w:fldCharType="begin"/>
        </w:r>
        <w:r>
          <w:instrText xml:space="preserve"> PAGEREF _Toc14765 \h </w:instrText>
        </w:r>
        <w:r>
          <w:fldChar w:fldCharType="separate"/>
        </w:r>
        <w:r>
          <w:t>18</w:t>
        </w:r>
        <w:r>
          <w:fldChar w:fldCharType="end"/>
        </w:r>
      </w:hyperlink>
    </w:p>
    <w:p>
      <w:pPr>
        <w:pStyle w:val="TOC2"/>
        <w:tabs>
          <w:tab w:val="right" w:leader="dot" w:pos="8306"/>
        </w:tabs>
      </w:pPr>
      <w:hyperlink w:anchor="_Toc27275" w:history="1">
        <w:r>
          <w:rPr>
            <w:rFonts w:ascii="仿宋" w:eastAsia="仿宋" w:hAnsi="仿宋" w:cs="仿宋" w:hint="eastAsia"/>
            <w:lang w:eastAsia="zh-CN"/>
          </w:rPr>
          <w:t>(一)、建设区域环境质量现状</w:t>
        </w:r>
        <w:r>
          <w:tab/>
        </w:r>
        <w:r>
          <w:fldChar w:fldCharType="begin"/>
        </w:r>
        <w:r>
          <w:instrText xml:space="preserve"> PAGEREF _Toc27275 \h </w:instrText>
        </w:r>
        <w:r>
          <w:fldChar w:fldCharType="separate"/>
        </w:r>
        <w:r>
          <w:t>18</w:t>
        </w:r>
        <w:r>
          <w:fldChar w:fldCharType="end"/>
        </w:r>
      </w:hyperlink>
    </w:p>
    <w:p>
      <w:pPr>
        <w:pStyle w:val="TOC2"/>
        <w:tabs>
          <w:tab w:val="right" w:leader="dot" w:pos="8306"/>
        </w:tabs>
      </w:pPr>
      <w:hyperlink w:anchor="_Toc7964" w:history="1">
        <w:r>
          <w:rPr>
            <w:rFonts w:ascii="仿宋" w:eastAsia="仿宋" w:hAnsi="仿宋" w:cs="仿宋" w:hint="eastAsia"/>
            <w:lang w:eastAsia="zh-CN"/>
          </w:rPr>
          <w:t>(二)、建设期环境保护</w:t>
        </w:r>
        <w:r>
          <w:tab/>
        </w:r>
        <w:r>
          <w:fldChar w:fldCharType="begin"/>
        </w:r>
        <w:r>
          <w:instrText xml:space="preserve"> PAGEREF _Toc7964 \h </w:instrText>
        </w:r>
        <w:r>
          <w:fldChar w:fldCharType="separate"/>
        </w:r>
        <w:r>
          <w:t>19</w:t>
        </w:r>
        <w:r>
          <w:fldChar w:fldCharType="end"/>
        </w:r>
      </w:hyperlink>
    </w:p>
    <w:p>
      <w:pPr>
        <w:pStyle w:val="TOC2"/>
        <w:tabs>
          <w:tab w:val="right" w:leader="dot" w:pos="8306"/>
        </w:tabs>
      </w:pPr>
      <w:hyperlink w:anchor="_Toc15454" w:history="1">
        <w:r>
          <w:rPr>
            <w:rFonts w:ascii="仿宋" w:eastAsia="仿宋" w:hAnsi="仿宋" w:cs="仿宋" w:hint="eastAsia"/>
            <w:lang w:eastAsia="zh-CN"/>
          </w:rPr>
          <w:t>(三)、运营期环境保护</w:t>
        </w:r>
        <w:r>
          <w:tab/>
        </w:r>
        <w:r>
          <w:fldChar w:fldCharType="begin"/>
        </w:r>
        <w:r>
          <w:instrText xml:space="preserve"> PAGEREF _Toc15454 \h </w:instrText>
        </w:r>
        <w:r>
          <w:fldChar w:fldCharType="separate"/>
        </w:r>
        <w:r>
          <w:t>21</w:t>
        </w:r>
        <w:r>
          <w:fldChar w:fldCharType="end"/>
        </w:r>
      </w:hyperlink>
    </w:p>
    <w:p>
      <w:pPr>
        <w:pStyle w:val="TOC2"/>
        <w:tabs>
          <w:tab w:val="right" w:leader="dot" w:pos="8306"/>
        </w:tabs>
      </w:pPr>
      <w:hyperlink w:anchor="_Toc17003" w:history="1">
        <w:r>
          <w:rPr>
            <w:rFonts w:ascii="仿宋" w:eastAsia="仿宋" w:hAnsi="仿宋" w:cs="仿宋" w:hint="eastAsia"/>
            <w:lang w:eastAsia="zh-CN"/>
          </w:rPr>
          <w:t>(四)、矿山专用设备项目建设对区域经济的影响</w:t>
        </w:r>
        <w:r>
          <w:tab/>
        </w:r>
        <w:r>
          <w:fldChar w:fldCharType="begin"/>
        </w:r>
        <w:r>
          <w:instrText xml:space="preserve"> PAGEREF _Toc17003 \h </w:instrText>
        </w:r>
        <w:r>
          <w:fldChar w:fldCharType="separate"/>
        </w:r>
        <w:r>
          <w:t>22</w:t>
        </w:r>
        <w:r>
          <w:fldChar w:fldCharType="end"/>
        </w:r>
      </w:hyperlink>
    </w:p>
    <w:p>
      <w:pPr>
        <w:pStyle w:val="TOC2"/>
        <w:tabs>
          <w:tab w:val="right" w:leader="dot" w:pos="8306"/>
        </w:tabs>
      </w:pPr>
      <w:hyperlink w:anchor="_Toc10936" w:history="1">
        <w:r>
          <w:rPr>
            <w:rFonts w:ascii="仿宋" w:eastAsia="仿宋" w:hAnsi="仿宋" w:cs="仿宋" w:hint="eastAsia"/>
            <w:lang w:eastAsia="zh-CN"/>
          </w:rPr>
          <w:t>(五)、废弃物处理</w:t>
        </w:r>
        <w:r>
          <w:tab/>
        </w:r>
        <w:r>
          <w:fldChar w:fldCharType="begin"/>
        </w:r>
        <w:r>
          <w:instrText xml:space="preserve"> PAGEREF _Toc10936 \h </w:instrText>
        </w:r>
        <w:r>
          <w:fldChar w:fldCharType="separate"/>
        </w:r>
        <w:r>
          <w:t>24</w:t>
        </w:r>
        <w:r>
          <w:fldChar w:fldCharType="end"/>
        </w:r>
      </w:hyperlink>
    </w:p>
    <w:p>
      <w:pPr>
        <w:pStyle w:val="TOC2"/>
        <w:tabs>
          <w:tab w:val="right" w:leader="dot" w:pos="8306"/>
        </w:tabs>
      </w:pPr>
      <w:hyperlink w:anchor="_Toc1701" w:history="1">
        <w:r>
          <w:rPr>
            <w:rFonts w:ascii="仿宋" w:eastAsia="仿宋" w:hAnsi="仿宋" w:cs="仿宋" w:hint="eastAsia"/>
            <w:lang w:eastAsia="zh-CN"/>
          </w:rPr>
          <w:t>(六)、特殊环境影响分析</w:t>
        </w:r>
        <w:r>
          <w:tab/>
        </w:r>
        <w:r>
          <w:fldChar w:fldCharType="begin"/>
        </w:r>
        <w:r>
          <w:instrText xml:space="preserve"> PAGEREF _Toc1701 \h </w:instrText>
        </w:r>
        <w:r>
          <w:fldChar w:fldCharType="separate"/>
        </w:r>
        <w:r>
          <w:t>25</w:t>
        </w:r>
        <w:r>
          <w:fldChar w:fldCharType="end"/>
        </w:r>
      </w:hyperlink>
    </w:p>
    <w:p>
      <w:pPr>
        <w:pStyle w:val="TOC2"/>
        <w:tabs>
          <w:tab w:val="right" w:leader="dot" w:pos="8306"/>
        </w:tabs>
      </w:pPr>
      <w:hyperlink w:anchor="_Toc26572" w:history="1">
        <w:r>
          <w:rPr>
            <w:rFonts w:ascii="仿宋" w:eastAsia="仿宋" w:hAnsi="仿宋" w:cs="仿宋" w:hint="eastAsia"/>
            <w:lang w:eastAsia="zh-CN"/>
          </w:rPr>
          <w:t>(七)、清洁生产</w:t>
        </w:r>
        <w:r>
          <w:tab/>
        </w:r>
        <w:r>
          <w:fldChar w:fldCharType="begin"/>
        </w:r>
        <w:r>
          <w:instrText xml:space="preserve"> PAGEREF _Toc26572 \h </w:instrText>
        </w:r>
        <w:r>
          <w:fldChar w:fldCharType="separate"/>
        </w:r>
        <w:r>
          <w:t>26</w:t>
        </w:r>
        <w:r>
          <w:fldChar w:fldCharType="end"/>
        </w:r>
      </w:hyperlink>
    </w:p>
    <w:p>
      <w:pPr>
        <w:pStyle w:val="TOC2"/>
        <w:tabs>
          <w:tab w:val="right" w:leader="dot" w:pos="8306"/>
        </w:tabs>
      </w:pPr>
      <w:hyperlink w:anchor="_Toc2880" w:history="1">
        <w:r>
          <w:rPr>
            <w:rFonts w:ascii="仿宋" w:eastAsia="仿宋" w:hAnsi="仿宋" w:cs="仿宋" w:hint="eastAsia"/>
            <w:lang w:eastAsia="zh-CN"/>
          </w:rPr>
          <w:t>(八)、环境保护综合评价</w:t>
        </w:r>
        <w:r>
          <w:tab/>
        </w:r>
        <w:r>
          <w:fldChar w:fldCharType="begin"/>
        </w:r>
        <w:r>
          <w:instrText xml:space="preserve"> PAGEREF _Toc2880 \h </w:instrText>
        </w:r>
        <w:r>
          <w:fldChar w:fldCharType="separate"/>
        </w:r>
        <w:r>
          <w:t>28</w:t>
        </w:r>
        <w:r>
          <w:fldChar w:fldCharType="end"/>
        </w:r>
      </w:hyperlink>
    </w:p>
    <w:p>
      <w:pPr>
        <w:pStyle w:val="TOC1"/>
        <w:tabs>
          <w:tab w:val="right" w:leader="dot" w:pos="8306"/>
        </w:tabs>
      </w:pPr>
      <w:hyperlink w:anchor="_Toc6942" w:history="1">
        <w:r>
          <w:rPr>
            <w:rFonts w:ascii="仿宋" w:eastAsia="仿宋" w:hAnsi="仿宋" w:cs="仿宋" w:hint="eastAsia"/>
            <w:lang w:eastAsia="zh-CN"/>
          </w:rPr>
          <w:t>八、矿山专用设备项目计划安排</w:t>
        </w:r>
        <w:r>
          <w:tab/>
        </w:r>
        <w:r>
          <w:fldChar w:fldCharType="begin"/>
        </w:r>
        <w:r>
          <w:instrText xml:space="preserve"> PAGEREF _Toc6942 \h </w:instrText>
        </w:r>
        <w:r>
          <w:fldChar w:fldCharType="separate"/>
        </w:r>
        <w:r>
          <w:t>29</w:t>
        </w:r>
        <w:r>
          <w:fldChar w:fldCharType="end"/>
        </w:r>
      </w:hyperlink>
    </w:p>
    <w:p>
      <w:pPr>
        <w:pStyle w:val="TOC2"/>
        <w:tabs>
          <w:tab w:val="right" w:leader="dot" w:pos="8306"/>
        </w:tabs>
      </w:pPr>
      <w:hyperlink w:anchor="_Toc20483" w:history="1">
        <w:r>
          <w:rPr>
            <w:rFonts w:ascii="仿宋" w:eastAsia="仿宋" w:hAnsi="仿宋" w:cs="仿宋" w:hint="eastAsia"/>
            <w:lang w:eastAsia="zh-CN"/>
          </w:rPr>
          <w:t>(一)、建设周期</w:t>
        </w:r>
        <w:r>
          <w:tab/>
        </w:r>
        <w:r>
          <w:fldChar w:fldCharType="begin"/>
        </w:r>
        <w:r>
          <w:instrText xml:space="preserve"> PAGEREF _Toc20483 \h </w:instrText>
        </w:r>
        <w:r>
          <w:fldChar w:fldCharType="separate"/>
        </w:r>
        <w:r>
          <w:t>29</w:t>
        </w:r>
        <w:r>
          <w:fldChar w:fldCharType="end"/>
        </w:r>
      </w:hyperlink>
    </w:p>
    <w:p>
      <w:pPr>
        <w:pStyle w:val="TOC2"/>
        <w:tabs>
          <w:tab w:val="right" w:leader="dot" w:pos="8306"/>
        </w:tabs>
      </w:pPr>
      <w:hyperlink w:anchor="_Toc19016" w:history="1">
        <w:r>
          <w:rPr>
            <w:rFonts w:ascii="仿宋" w:eastAsia="仿宋" w:hAnsi="仿宋" w:cs="仿宋" w:hint="eastAsia"/>
            <w:lang w:eastAsia="zh-CN"/>
          </w:rPr>
          <w:t>(二)、建设进度</w:t>
        </w:r>
        <w:r>
          <w:tab/>
        </w:r>
        <w:r>
          <w:fldChar w:fldCharType="begin"/>
        </w:r>
        <w:r>
          <w:instrText xml:space="preserve"> PAGEREF _Toc19016 \h </w:instrText>
        </w:r>
        <w:r>
          <w:fldChar w:fldCharType="separate"/>
        </w:r>
        <w:r>
          <w:t>30</w:t>
        </w:r>
        <w:r>
          <w:fldChar w:fldCharType="end"/>
        </w:r>
      </w:hyperlink>
    </w:p>
    <w:p>
      <w:pPr>
        <w:pStyle w:val="TOC2"/>
        <w:tabs>
          <w:tab w:val="right" w:leader="dot" w:pos="8306"/>
        </w:tabs>
      </w:pPr>
      <w:hyperlink w:anchor="_Toc32079" w:history="1">
        <w:r>
          <w:rPr>
            <w:rFonts w:ascii="仿宋" w:eastAsia="仿宋" w:hAnsi="仿宋" w:cs="仿宋" w:hint="eastAsia"/>
            <w:lang w:eastAsia="zh-CN"/>
          </w:rPr>
          <w:t>(三)、进度安排注意事项</w:t>
        </w:r>
        <w:r>
          <w:tab/>
        </w:r>
        <w:r>
          <w:fldChar w:fldCharType="begin"/>
        </w:r>
        <w:r>
          <w:instrText xml:space="preserve"> PAGEREF _Toc32079 \h </w:instrText>
        </w:r>
        <w:r>
          <w:fldChar w:fldCharType="separate"/>
        </w:r>
        <w:r>
          <w:t>31</w:t>
        </w:r>
        <w:r>
          <w:fldChar w:fldCharType="end"/>
        </w:r>
      </w:hyperlink>
    </w:p>
    <w:p>
      <w:pPr>
        <w:pStyle w:val="TOC2"/>
        <w:tabs>
          <w:tab w:val="right" w:leader="dot" w:pos="8306"/>
        </w:tabs>
      </w:pPr>
      <w:hyperlink w:anchor="_Toc30887" w:history="1">
        <w:r>
          <w:rPr>
            <w:rFonts w:ascii="仿宋" w:eastAsia="仿宋" w:hAnsi="仿宋" w:cs="仿宋" w:hint="eastAsia"/>
            <w:lang w:eastAsia="zh-CN"/>
          </w:rPr>
          <w:t>(四)、人力资源配置</w:t>
        </w:r>
        <w:r>
          <w:tab/>
        </w:r>
        <w:r>
          <w:fldChar w:fldCharType="begin"/>
        </w:r>
        <w:r>
          <w:instrText xml:space="preserve"> PAGEREF _Toc30887 \h </w:instrText>
        </w:r>
        <w:r>
          <w:fldChar w:fldCharType="separate"/>
        </w:r>
        <w:r>
          <w:t>32</w:t>
        </w:r>
        <w:r>
          <w:fldChar w:fldCharType="end"/>
        </w:r>
      </w:hyperlink>
    </w:p>
    <w:p>
      <w:pPr>
        <w:pStyle w:val="TOC1"/>
        <w:tabs>
          <w:tab w:val="right" w:leader="dot" w:pos="8306"/>
        </w:tabs>
      </w:pPr>
      <w:hyperlink w:anchor="_Toc7044" w:history="1">
        <w:r>
          <w:rPr>
            <w:rFonts w:ascii="仿宋" w:eastAsia="仿宋" w:hAnsi="仿宋" w:cs="仿宋" w:hint="eastAsia"/>
            <w:lang w:eastAsia="zh-CN"/>
          </w:rPr>
          <w:t>九、矿山专用设备项目风险管理</w:t>
        </w:r>
        <w:r>
          <w:tab/>
        </w:r>
        <w:r>
          <w:fldChar w:fldCharType="begin"/>
        </w:r>
        <w:r>
          <w:instrText xml:space="preserve"> PAGEREF _Toc7044 \h </w:instrText>
        </w:r>
        <w:r>
          <w:fldChar w:fldCharType="separate"/>
        </w:r>
        <w:r>
          <w:t>33</w:t>
        </w:r>
        <w:r>
          <w:fldChar w:fldCharType="end"/>
        </w:r>
      </w:hyperlink>
    </w:p>
    <w:p>
      <w:pPr>
        <w:pStyle w:val="TOC2"/>
        <w:tabs>
          <w:tab w:val="right" w:leader="dot" w:pos="8306"/>
        </w:tabs>
      </w:pPr>
      <w:hyperlink w:anchor="_Toc15792" w:history="1">
        <w:r>
          <w:rPr>
            <w:rFonts w:ascii="仿宋" w:eastAsia="仿宋" w:hAnsi="仿宋" w:cs="仿宋" w:hint="eastAsia"/>
            <w:lang w:eastAsia="zh-CN"/>
          </w:rPr>
          <w:t>(一)、风险识别与评估</w:t>
        </w:r>
        <w:r>
          <w:tab/>
        </w:r>
        <w:r>
          <w:fldChar w:fldCharType="begin"/>
        </w:r>
        <w:r>
          <w:instrText xml:space="preserve"> PAGEREF _Toc15792 \h </w:instrText>
        </w:r>
        <w:r>
          <w:fldChar w:fldCharType="separate"/>
        </w:r>
        <w:r>
          <w:t>33</w:t>
        </w:r>
        <w:r>
          <w:fldChar w:fldCharType="end"/>
        </w:r>
      </w:hyperlink>
    </w:p>
    <w:p>
      <w:pPr>
        <w:pStyle w:val="TOC2"/>
        <w:tabs>
          <w:tab w:val="right" w:leader="dot" w:pos="8306"/>
        </w:tabs>
      </w:pPr>
      <w:hyperlink w:anchor="_Toc6797" w:history="1">
        <w:r>
          <w:rPr>
            <w:rFonts w:ascii="仿宋" w:eastAsia="仿宋" w:hAnsi="仿宋" w:cs="仿宋" w:hint="eastAsia"/>
            <w:lang w:eastAsia="zh-CN"/>
          </w:rPr>
          <w:t>(二)、风险应对策略</w:t>
        </w:r>
        <w:r>
          <w:tab/>
        </w:r>
        <w:r>
          <w:fldChar w:fldCharType="begin"/>
        </w:r>
        <w:r>
          <w:instrText xml:space="preserve"> PAGEREF _Toc6797 \h </w:instrText>
        </w:r>
        <w:r>
          <w:fldChar w:fldCharType="separate"/>
        </w:r>
        <w:r>
          <w:t>34</w:t>
        </w:r>
        <w:r>
          <w:fldChar w:fldCharType="end"/>
        </w:r>
      </w:hyperlink>
    </w:p>
    <w:p>
      <w:pPr>
        <w:pStyle w:val="TOC2"/>
        <w:tabs>
          <w:tab w:val="right" w:leader="dot" w:pos="8306"/>
        </w:tabs>
      </w:pPr>
      <w:hyperlink w:anchor="_Toc20166" w:history="1">
        <w:r>
          <w:rPr>
            <w:rFonts w:ascii="仿宋" w:eastAsia="仿宋" w:hAnsi="仿宋" w:cs="仿宋" w:hint="eastAsia"/>
            <w:lang w:eastAsia="zh-CN"/>
          </w:rPr>
          <w:t>(三)、风险监控与控制</w:t>
        </w:r>
        <w:r>
          <w:tab/>
        </w:r>
        <w:r>
          <w:fldChar w:fldCharType="begin"/>
        </w:r>
        <w:r>
          <w:instrText xml:space="preserve"> PAGEREF _Toc20166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15" w:history="1">
        <w:r>
          <w:rPr>
            <w:rFonts w:ascii="仿宋" w:eastAsia="仿宋" w:hAnsi="仿宋" w:cs="仿宋" w:hint="eastAsia"/>
            <w:lang w:eastAsia="zh-CN"/>
          </w:rPr>
          <w:t>十、矿山专用设备项目投资规划</w:t>
        </w:r>
        <w:r>
          <w:tab/>
        </w:r>
        <w:r>
          <w:fldChar w:fldCharType="begin"/>
        </w:r>
        <w:r>
          <w:instrText xml:space="preserve"> PAGEREF _Toc21215 \h </w:instrText>
        </w:r>
        <w:r>
          <w:fldChar w:fldCharType="separate"/>
        </w:r>
        <w:r>
          <w:t>37</w:t>
        </w:r>
        <w:r>
          <w:fldChar w:fldCharType="end"/>
        </w:r>
      </w:hyperlink>
    </w:p>
    <w:p>
      <w:pPr>
        <w:pStyle w:val="TOC2"/>
        <w:tabs>
          <w:tab w:val="right" w:leader="dot" w:pos="8306"/>
        </w:tabs>
      </w:pPr>
      <w:hyperlink w:anchor="_Toc8376" w:history="1">
        <w:r>
          <w:rPr>
            <w:rFonts w:ascii="仿宋" w:eastAsia="仿宋" w:hAnsi="仿宋" w:cs="仿宋" w:hint="eastAsia"/>
            <w:lang w:eastAsia="zh-CN"/>
          </w:rPr>
          <w:t>(一)、矿山专用设备项目总投资估算</w:t>
        </w:r>
        <w:r>
          <w:tab/>
        </w:r>
        <w:r>
          <w:fldChar w:fldCharType="begin"/>
        </w:r>
        <w:r>
          <w:instrText xml:space="preserve"> PAGEREF _Toc8376 \h </w:instrText>
        </w:r>
        <w:r>
          <w:fldChar w:fldCharType="separate"/>
        </w:r>
        <w:r>
          <w:t>37</w:t>
        </w:r>
        <w:r>
          <w:fldChar w:fldCharType="end"/>
        </w:r>
      </w:hyperlink>
    </w:p>
    <w:p>
      <w:pPr>
        <w:pStyle w:val="TOC2"/>
        <w:tabs>
          <w:tab w:val="right" w:leader="dot" w:pos="8306"/>
        </w:tabs>
      </w:pPr>
      <w:hyperlink w:anchor="_Toc13171" w:history="1">
        <w:r>
          <w:rPr>
            <w:rFonts w:ascii="仿宋" w:eastAsia="仿宋" w:hAnsi="仿宋" w:cs="仿宋" w:hint="eastAsia"/>
            <w:lang w:eastAsia="zh-CN"/>
          </w:rPr>
          <w:t>(二)、资金筹措</w:t>
        </w:r>
        <w:r>
          <w:tab/>
        </w:r>
        <w:r>
          <w:fldChar w:fldCharType="begin"/>
        </w:r>
        <w:r>
          <w:instrText xml:space="preserve"> PAGEREF _Toc13171 \h </w:instrText>
        </w:r>
        <w:r>
          <w:fldChar w:fldCharType="separate"/>
        </w:r>
        <w:r>
          <w:t>38</w:t>
        </w:r>
        <w:r>
          <w:fldChar w:fldCharType="end"/>
        </w:r>
      </w:hyperlink>
    </w:p>
    <w:p>
      <w:pPr>
        <w:pStyle w:val="TOC1"/>
        <w:tabs>
          <w:tab w:val="right" w:leader="dot" w:pos="8306"/>
        </w:tabs>
      </w:pPr>
      <w:hyperlink w:anchor="_Toc9821" w:history="1">
        <w:r>
          <w:rPr>
            <w:rFonts w:ascii="仿宋" w:eastAsia="仿宋" w:hAnsi="仿宋" w:cs="仿宋" w:hint="eastAsia"/>
            <w:lang w:eastAsia="zh-CN"/>
          </w:rPr>
          <w:t>十一、矿山专用设备项目创新与研发</w:t>
        </w:r>
        <w:r>
          <w:tab/>
        </w:r>
        <w:r>
          <w:fldChar w:fldCharType="begin"/>
        </w:r>
        <w:r>
          <w:instrText xml:space="preserve"> PAGEREF _Toc9821 \h </w:instrText>
        </w:r>
        <w:r>
          <w:fldChar w:fldCharType="separate"/>
        </w:r>
        <w:r>
          <w:t>39</w:t>
        </w:r>
        <w:r>
          <w:fldChar w:fldCharType="end"/>
        </w:r>
      </w:hyperlink>
    </w:p>
    <w:p>
      <w:pPr>
        <w:pStyle w:val="TOC2"/>
        <w:tabs>
          <w:tab w:val="right" w:leader="dot" w:pos="8306"/>
        </w:tabs>
      </w:pPr>
      <w:hyperlink w:anchor="_Toc11390" w:history="1">
        <w:r>
          <w:rPr>
            <w:rFonts w:ascii="仿宋" w:eastAsia="仿宋" w:hAnsi="仿宋" w:cs="仿宋" w:hint="eastAsia"/>
            <w:lang w:eastAsia="zh-CN"/>
          </w:rPr>
          <w:t>(一)、创新策略与方向</w:t>
        </w:r>
        <w:r>
          <w:tab/>
        </w:r>
        <w:r>
          <w:fldChar w:fldCharType="begin"/>
        </w:r>
        <w:r>
          <w:instrText xml:space="preserve"> PAGEREF _Toc11390 \h </w:instrText>
        </w:r>
        <w:r>
          <w:fldChar w:fldCharType="separate"/>
        </w:r>
        <w:r>
          <w:t>39</w:t>
        </w:r>
        <w:r>
          <w:fldChar w:fldCharType="end"/>
        </w:r>
      </w:hyperlink>
    </w:p>
    <w:p>
      <w:pPr>
        <w:pStyle w:val="TOC2"/>
        <w:tabs>
          <w:tab w:val="right" w:leader="dot" w:pos="8306"/>
        </w:tabs>
      </w:pPr>
      <w:hyperlink w:anchor="_Toc7400" w:history="1">
        <w:r>
          <w:rPr>
            <w:rFonts w:ascii="仿宋" w:eastAsia="仿宋" w:hAnsi="仿宋" w:cs="仿宋" w:hint="eastAsia"/>
            <w:lang w:eastAsia="zh-CN"/>
          </w:rPr>
          <w:t>(二)、研发规划与投入</w:t>
        </w:r>
        <w:r>
          <w:tab/>
        </w:r>
        <w:r>
          <w:fldChar w:fldCharType="begin"/>
        </w:r>
        <w:r>
          <w:instrText xml:space="preserve"> PAGEREF _Toc7400 \h </w:instrText>
        </w:r>
        <w:r>
          <w:fldChar w:fldCharType="separate"/>
        </w:r>
        <w:r>
          <w:t>40</w:t>
        </w:r>
        <w:r>
          <w:fldChar w:fldCharType="end"/>
        </w:r>
      </w:hyperlink>
    </w:p>
    <w:p>
      <w:pPr>
        <w:pStyle w:val="TOC1"/>
        <w:tabs>
          <w:tab w:val="right" w:leader="dot" w:pos="8306"/>
        </w:tabs>
      </w:pPr>
      <w:hyperlink w:anchor="_Toc9462" w:history="1">
        <w:r>
          <w:rPr>
            <w:rFonts w:ascii="仿宋" w:eastAsia="仿宋" w:hAnsi="仿宋" w:cs="仿宋" w:hint="eastAsia"/>
            <w:lang w:eastAsia="zh-CN"/>
          </w:rPr>
          <w:t>十二、矿山专用设备项目人力资源培养与发展</w:t>
        </w:r>
        <w:r>
          <w:tab/>
        </w:r>
        <w:r>
          <w:fldChar w:fldCharType="begin"/>
        </w:r>
        <w:r>
          <w:instrText xml:space="preserve"> PAGEREF _Toc9462 \h </w:instrText>
        </w:r>
        <w:r>
          <w:fldChar w:fldCharType="separate"/>
        </w:r>
        <w:r>
          <w:t>42</w:t>
        </w:r>
        <w:r>
          <w:fldChar w:fldCharType="end"/>
        </w:r>
      </w:hyperlink>
    </w:p>
    <w:p>
      <w:pPr>
        <w:pStyle w:val="TOC2"/>
        <w:tabs>
          <w:tab w:val="right" w:leader="dot" w:pos="8306"/>
        </w:tabs>
      </w:pPr>
      <w:hyperlink w:anchor="_Toc7135" w:history="1">
        <w:r>
          <w:rPr>
            <w:rFonts w:ascii="仿宋" w:eastAsia="仿宋" w:hAnsi="仿宋" w:cs="仿宋" w:hint="eastAsia"/>
            <w:lang w:eastAsia="zh-CN"/>
          </w:rPr>
          <w:t>(一)、人才需求与规划</w:t>
        </w:r>
        <w:r>
          <w:tab/>
        </w:r>
        <w:r>
          <w:fldChar w:fldCharType="begin"/>
        </w:r>
        <w:r>
          <w:instrText xml:space="preserve"> PAGEREF _Toc7135 \h </w:instrText>
        </w:r>
        <w:r>
          <w:fldChar w:fldCharType="separate"/>
        </w:r>
        <w:r>
          <w:t>42</w:t>
        </w:r>
        <w:r>
          <w:fldChar w:fldCharType="end"/>
        </w:r>
      </w:hyperlink>
    </w:p>
    <w:p>
      <w:pPr>
        <w:pStyle w:val="TOC2"/>
        <w:tabs>
          <w:tab w:val="right" w:leader="dot" w:pos="8306"/>
        </w:tabs>
      </w:pPr>
      <w:hyperlink w:anchor="_Toc31005" w:history="1">
        <w:r>
          <w:rPr>
            <w:rFonts w:ascii="仿宋" w:eastAsia="仿宋" w:hAnsi="仿宋" w:cs="仿宋" w:hint="eastAsia"/>
            <w:lang w:eastAsia="zh-CN"/>
          </w:rPr>
          <w:t>(二)、培训与发展计划</w:t>
        </w:r>
        <w:r>
          <w:tab/>
        </w:r>
        <w:r>
          <w:fldChar w:fldCharType="begin"/>
        </w:r>
        <w:r>
          <w:instrText xml:space="preserve"> PAGEREF _Toc31005 \h </w:instrText>
        </w:r>
        <w:r>
          <w:fldChar w:fldCharType="separate"/>
        </w:r>
        <w:r>
          <w:t>43</w:t>
        </w:r>
        <w:r>
          <w:fldChar w:fldCharType="end"/>
        </w:r>
      </w:hyperlink>
    </w:p>
    <w:p>
      <w:pPr>
        <w:pStyle w:val="TOC1"/>
        <w:tabs>
          <w:tab w:val="right" w:leader="dot" w:pos="8306"/>
        </w:tabs>
      </w:pPr>
      <w:hyperlink w:anchor="_Toc3556" w:history="1">
        <w:r>
          <w:rPr>
            <w:rFonts w:ascii="仿宋" w:eastAsia="仿宋" w:hAnsi="仿宋" w:cs="仿宋" w:hint="eastAsia"/>
            <w:lang w:eastAsia="zh-CN"/>
          </w:rPr>
          <w:t>十三、风险识别与分类</w:t>
        </w:r>
        <w:r>
          <w:tab/>
        </w:r>
        <w:r>
          <w:fldChar w:fldCharType="begin"/>
        </w:r>
        <w:r>
          <w:instrText xml:space="preserve"> PAGEREF _Toc3556 \h </w:instrText>
        </w:r>
        <w:r>
          <w:fldChar w:fldCharType="separate"/>
        </w:r>
        <w:r>
          <w:t>43</w:t>
        </w:r>
        <w:r>
          <w:fldChar w:fldCharType="end"/>
        </w:r>
      </w:hyperlink>
    </w:p>
    <w:p>
      <w:pPr>
        <w:pStyle w:val="TOC2"/>
        <w:tabs>
          <w:tab w:val="right" w:leader="dot" w:pos="8306"/>
        </w:tabs>
      </w:pPr>
      <w:hyperlink w:anchor="_Toc12984" w:history="1">
        <w:r>
          <w:rPr>
            <w:rFonts w:ascii="仿宋" w:eastAsia="仿宋" w:hAnsi="仿宋" w:cs="仿宋" w:hint="eastAsia"/>
            <w:lang w:eastAsia="zh-CN"/>
          </w:rPr>
          <w:t>(一)、风险识别</w:t>
        </w:r>
        <w:r>
          <w:tab/>
        </w:r>
        <w:r>
          <w:fldChar w:fldCharType="begin"/>
        </w:r>
        <w:r>
          <w:instrText xml:space="preserve"> PAGEREF _Toc12984 \h </w:instrText>
        </w:r>
        <w:r>
          <w:fldChar w:fldCharType="separate"/>
        </w:r>
        <w:r>
          <w:t>43</w:t>
        </w:r>
        <w:r>
          <w:fldChar w:fldCharType="end"/>
        </w:r>
      </w:hyperlink>
    </w:p>
    <w:p>
      <w:pPr>
        <w:pStyle w:val="TOC2"/>
        <w:tabs>
          <w:tab w:val="right" w:leader="dot" w:pos="8306"/>
        </w:tabs>
      </w:pPr>
      <w:hyperlink w:anchor="_Toc8370" w:history="1">
        <w:r>
          <w:rPr>
            <w:rFonts w:ascii="仿宋" w:eastAsia="仿宋" w:hAnsi="仿宋" w:cs="仿宋" w:hint="eastAsia"/>
            <w:lang w:eastAsia="zh-CN"/>
          </w:rPr>
          <w:t>(二)、风险分类</w:t>
        </w:r>
        <w:r>
          <w:tab/>
        </w:r>
        <w:r>
          <w:fldChar w:fldCharType="begin"/>
        </w:r>
        <w:r>
          <w:instrText xml:space="preserve"> PAGEREF _Toc8370 \h </w:instrText>
        </w:r>
        <w:r>
          <w:fldChar w:fldCharType="separate"/>
        </w:r>
        <w:r>
          <w:t>45</w:t>
        </w:r>
        <w:r>
          <w:fldChar w:fldCharType="end"/>
        </w:r>
      </w:hyperlink>
    </w:p>
    <w:p>
      <w:pPr>
        <w:pStyle w:val="TOC1"/>
        <w:tabs>
          <w:tab w:val="right" w:leader="dot" w:pos="8306"/>
        </w:tabs>
      </w:pPr>
      <w:hyperlink w:anchor="_Toc28564" w:history="1">
        <w:r>
          <w:rPr>
            <w:rFonts w:ascii="仿宋" w:eastAsia="仿宋" w:hAnsi="仿宋" w:cs="仿宋" w:hint="eastAsia"/>
            <w:lang w:eastAsia="zh-CN"/>
          </w:rPr>
          <w:t>十四、利益相关者分析与沟通计划</w:t>
        </w:r>
        <w:r>
          <w:tab/>
        </w:r>
        <w:r>
          <w:fldChar w:fldCharType="begin"/>
        </w:r>
        <w:r>
          <w:instrText xml:space="preserve"> PAGEREF _Toc28564 \h </w:instrText>
        </w:r>
        <w:r>
          <w:fldChar w:fldCharType="separate"/>
        </w:r>
        <w:r>
          <w:t>46</w:t>
        </w:r>
        <w:r>
          <w:fldChar w:fldCharType="end"/>
        </w:r>
      </w:hyperlink>
    </w:p>
    <w:p>
      <w:pPr>
        <w:pStyle w:val="TOC2"/>
        <w:tabs>
          <w:tab w:val="right" w:leader="dot" w:pos="8306"/>
        </w:tabs>
      </w:pPr>
      <w:hyperlink w:anchor="_Toc28144" w:history="1">
        <w:r>
          <w:rPr>
            <w:rFonts w:ascii="仿宋" w:eastAsia="仿宋" w:hAnsi="仿宋" w:cs="仿宋" w:hint="eastAsia"/>
            <w:lang w:eastAsia="zh-CN"/>
          </w:rPr>
          <w:t>(一)、利益相关者分析</w:t>
        </w:r>
        <w:r>
          <w:tab/>
        </w:r>
        <w:r>
          <w:fldChar w:fldCharType="begin"/>
        </w:r>
        <w:r>
          <w:instrText xml:space="preserve"> PAGEREF _Toc28144 \h </w:instrText>
        </w:r>
        <w:r>
          <w:fldChar w:fldCharType="separate"/>
        </w:r>
        <w:r>
          <w:t>46</w:t>
        </w:r>
        <w:r>
          <w:fldChar w:fldCharType="end"/>
        </w:r>
      </w:hyperlink>
    </w:p>
    <w:p>
      <w:pPr>
        <w:pStyle w:val="TOC2"/>
        <w:tabs>
          <w:tab w:val="right" w:leader="dot" w:pos="8306"/>
        </w:tabs>
      </w:pPr>
      <w:hyperlink w:anchor="_Toc20864" w:history="1">
        <w:r>
          <w:rPr>
            <w:rFonts w:ascii="仿宋" w:eastAsia="仿宋" w:hAnsi="仿宋" w:cs="仿宋" w:hint="eastAsia"/>
            <w:lang w:eastAsia="zh-CN"/>
          </w:rPr>
          <w:t>(二)、沟通计划</w:t>
        </w:r>
        <w:r>
          <w:tab/>
        </w:r>
        <w:r>
          <w:fldChar w:fldCharType="begin"/>
        </w:r>
        <w:r>
          <w:instrText xml:space="preserve"> PAGEREF _Toc20864 \h </w:instrText>
        </w:r>
        <w:r>
          <w:fldChar w:fldCharType="separate"/>
        </w:r>
        <w:r>
          <w:t>48</w:t>
        </w:r>
        <w:r>
          <w:fldChar w:fldCharType="end"/>
        </w:r>
      </w:hyperlink>
    </w:p>
    <w:p>
      <w:pPr>
        <w:pStyle w:val="TOC1"/>
        <w:tabs>
          <w:tab w:val="right" w:leader="dot" w:pos="8306"/>
        </w:tabs>
      </w:pPr>
      <w:hyperlink w:anchor="_Toc27607" w:history="1">
        <w:r>
          <w:rPr>
            <w:rFonts w:ascii="仿宋" w:eastAsia="仿宋" w:hAnsi="仿宋" w:cs="仿宋" w:hint="eastAsia"/>
            <w:lang w:eastAsia="zh-CN"/>
          </w:rPr>
          <w:t>十五、矿山专用设备项目实施保障措施</w:t>
        </w:r>
        <w:r>
          <w:tab/>
        </w:r>
        <w:r>
          <w:fldChar w:fldCharType="begin"/>
        </w:r>
        <w:r>
          <w:instrText xml:space="preserve"> PAGEREF _Toc27607 \h </w:instrText>
        </w:r>
        <w:r>
          <w:fldChar w:fldCharType="separate"/>
        </w:r>
        <w:r>
          <w:t>49</w:t>
        </w:r>
        <w:r>
          <w:fldChar w:fldCharType="end"/>
        </w:r>
      </w:hyperlink>
    </w:p>
    <w:p>
      <w:pPr>
        <w:pStyle w:val="TOC2"/>
        <w:tabs>
          <w:tab w:val="right" w:leader="dot" w:pos="8306"/>
        </w:tabs>
      </w:pPr>
      <w:hyperlink w:anchor="_Toc27377" w:history="1">
        <w:r>
          <w:rPr>
            <w:rFonts w:ascii="仿宋" w:eastAsia="仿宋" w:hAnsi="仿宋" w:cs="仿宋" w:hint="eastAsia"/>
            <w:lang w:eastAsia="zh-CN"/>
          </w:rPr>
          <w:t>(一)、矿山专用设备项目实施保障机制</w:t>
        </w:r>
        <w:r>
          <w:tab/>
        </w:r>
        <w:r>
          <w:fldChar w:fldCharType="begin"/>
        </w:r>
        <w:r>
          <w:instrText xml:space="preserve"> PAGEREF _Toc27377 \h </w:instrText>
        </w:r>
        <w:r>
          <w:fldChar w:fldCharType="separate"/>
        </w:r>
        <w:r>
          <w:t>49</w:t>
        </w:r>
        <w:r>
          <w:fldChar w:fldCharType="end"/>
        </w:r>
      </w:hyperlink>
    </w:p>
    <w:p>
      <w:pPr>
        <w:pStyle w:val="TOC2"/>
        <w:tabs>
          <w:tab w:val="right" w:leader="dot" w:pos="8306"/>
        </w:tabs>
      </w:pPr>
      <w:hyperlink w:anchor="_Toc27571" w:history="1">
        <w:r>
          <w:rPr>
            <w:rFonts w:ascii="仿宋" w:eastAsia="仿宋" w:hAnsi="仿宋" w:cs="仿宋" w:hint="eastAsia"/>
            <w:lang w:eastAsia="zh-CN"/>
          </w:rPr>
          <w:t>(二)、矿山专用设备项目法律合规要求</w:t>
        </w:r>
        <w:r>
          <w:tab/>
        </w:r>
        <w:r>
          <w:fldChar w:fldCharType="begin"/>
        </w:r>
        <w:r>
          <w:instrText xml:space="preserve"> PAGEREF _Toc27571 \h </w:instrText>
        </w:r>
        <w:r>
          <w:fldChar w:fldCharType="separate"/>
        </w:r>
        <w:r>
          <w:t>52</w:t>
        </w:r>
        <w:r>
          <w:fldChar w:fldCharType="end"/>
        </w:r>
      </w:hyperlink>
    </w:p>
    <w:p>
      <w:pPr>
        <w:pStyle w:val="TOC2"/>
        <w:tabs>
          <w:tab w:val="right" w:leader="dot" w:pos="8306"/>
        </w:tabs>
      </w:pPr>
      <w:hyperlink w:anchor="_Toc30184" w:history="1">
        <w:r>
          <w:rPr>
            <w:rFonts w:ascii="仿宋" w:eastAsia="仿宋" w:hAnsi="仿宋" w:cs="仿宋" w:hint="eastAsia"/>
            <w:lang w:eastAsia="zh-CN"/>
          </w:rPr>
          <w:t>(三)、矿山专用设备项目合同管理与法律事务</w:t>
        </w:r>
        <w:r>
          <w:tab/>
        </w:r>
        <w:r>
          <w:fldChar w:fldCharType="begin"/>
        </w:r>
        <w:r>
          <w:instrText xml:space="preserve"> PAGEREF _Toc30184 \h </w:instrText>
        </w:r>
        <w:r>
          <w:fldChar w:fldCharType="separate"/>
        </w:r>
        <w:r>
          <w:t>57</w:t>
        </w:r>
        <w:r>
          <w:fldChar w:fldCharType="end"/>
        </w:r>
      </w:hyperlink>
    </w:p>
    <w:p>
      <w:pPr>
        <w:pStyle w:val="TOC2"/>
        <w:tabs>
          <w:tab w:val="right" w:leader="dot" w:pos="8306"/>
        </w:tabs>
      </w:pPr>
      <w:hyperlink w:anchor="_Toc24012" w:history="1">
        <w:r>
          <w:rPr>
            <w:rFonts w:ascii="仿宋" w:eastAsia="仿宋" w:hAnsi="仿宋" w:cs="仿宋" w:hint="eastAsia"/>
            <w:lang w:eastAsia="zh-CN"/>
          </w:rPr>
          <w:t>(四)、矿山专用设备项目知识产权保护策略</w:t>
        </w:r>
        <w:r>
          <w:tab/>
        </w:r>
        <w:r>
          <w:fldChar w:fldCharType="begin"/>
        </w:r>
        <w:r>
          <w:instrText xml:space="preserve"> PAGEREF _Toc24012 \h </w:instrText>
        </w:r>
        <w:r>
          <w:fldChar w:fldCharType="separate"/>
        </w:r>
        <w:r>
          <w:t>63</w:t>
        </w:r>
        <w:r>
          <w:fldChar w:fldCharType="end"/>
        </w:r>
      </w:hyperlink>
    </w:p>
    <w:p>
      <w:pPr>
        <w:pStyle w:val="TOC1"/>
        <w:tabs>
          <w:tab w:val="right" w:leader="dot" w:pos="8306"/>
        </w:tabs>
      </w:pPr>
      <w:hyperlink w:anchor="_Toc20170" w:history="1">
        <w:r>
          <w:rPr>
            <w:rFonts w:ascii="仿宋" w:eastAsia="仿宋" w:hAnsi="仿宋" w:cs="仿宋" w:hint="eastAsia"/>
            <w:lang w:eastAsia="zh-CN"/>
          </w:rPr>
          <w:t>十六、矿山专用设备项目实施时间节点</w:t>
        </w:r>
        <w:r>
          <w:tab/>
        </w:r>
        <w:r>
          <w:fldChar w:fldCharType="begin"/>
        </w:r>
        <w:r>
          <w:instrText xml:space="preserve"> PAGEREF _Toc20170 \h </w:instrText>
        </w:r>
        <w:r>
          <w:fldChar w:fldCharType="separate"/>
        </w:r>
        <w:r>
          <w:t>66</w:t>
        </w:r>
        <w:r>
          <w:fldChar w:fldCharType="end"/>
        </w:r>
      </w:hyperlink>
    </w:p>
    <w:p>
      <w:pPr>
        <w:pStyle w:val="TOC2"/>
        <w:tabs>
          <w:tab w:val="right" w:leader="dot" w:pos="8306"/>
        </w:tabs>
      </w:pPr>
      <w:hyperlink w:anchor="_Toc3387" w:history="1">
        <w:r>
          <w:rPr>
            <w:rFonts w:ascii="仿宋" w:eastAsia="仿宋" w:hAnsi="仿宋" w:cs="仿宋" w:hint="eastAsia"/>
            <w:lang w:eastAsia="zh-CN"/>
          </w:rPr>
          <w:t>(一)、矿山专用设备项目启动阶段时间节点</w:t>
        </w:r>
        <w:r>
          <w:tab/>
        </w:r>
        <w:r>
          <w:fldChar w:fldCharType="begin"/>
        </w:r>
        <w:r>
          <w:instrText xml:space="preserve"> PAGEREF _Toc3387 \h </w:instrText>
        </w:r>
        <w:r>
          <w:fldChar w:fldCharType="separate"/>
        </w:r>
        <w:r>
          <w:t>66</w:t>
        </w:r>
        <w:r>
          <w:fldChar w:fldCharType="end"/>
        </w:r>
      </w:hyperlink>
    </w:p>
    <w:p>
      <w:pPr>
        <w:pStyle w:val="TOC2"/>
        <w:tabs>
          <w:tab w:val="right" w:leader="dot" w:pos="8306"/>
        </w:tabs>
      </w:pPr>
      <w:hyperlink w:anchor="_Toc15189" w:history="1">
        <w:r>
          <w:rPr>
            <w:rFonts w:ascii="仿宋" w:eastAsia="仿宋" w:hAnsi="仿宋" w:cs="仿宋" w:hint="eastAsia"/>
            <w:lang w:eastAsia="zh-CN"/>
          </w:rPr>
          <w:t>(二)、矿山专用设备项目执行阶段时间节点</w:t>
        </w:r>
        <w:r>
          <w:tab/>
        </w:r>
        <w:r>
          <w:fldChar w:fldCharType="begin"/>
        </w:r>
        <w:r>
          <w:instrText xml:space="preserve"> PAGEREF _Toc15189 \h </w:instrText>
        </w:r>
        <w:r>
          <w:fldChar w:fldCharType="separate"/>
        </w:r>
        <w:r>
          <w:t>67</w:t>
        </w:r>
        <w:r>
          <w:fldChar w:fldCharType="end"/>
        </w:r>
      </w:hyperlink>
    </w:p>
    <w:p>
      <w:pPr>
        <w:pStyle w:val="TOC2"/>
        <w:tabs>
          <w:tab w:val="right" w:leader="dot" w:pos="8306"/>
        </w:tabs>
      </w:pPr>
      <w:hyperlink w:anchor="_Toc23473" w:history="1">
        <w:r>
          <w:rPr>
            <w:rFonts w:ascii="仿宋" w:eastAsia="仿宋" w:hAnsi="仿宋" w:cs="仿宋" w:hint="eastAsia"/>
            <w:lang w:eastAsia="zh-CN"/>
          </w:rPr>
          <w:t>(三)、矿山专用设备项目完成阶段时间节点</w:t>
        </w:r>
        <w:r>
          <w:tab/>
        </w:r>
        <w:r>
          <w:fldChar w:fldCharType="begin"/>
        </w:r>
        <w:r>
          <w:instrText xml:space="preserve"> PAGEREF _Toc23473 \h </w:instrText>
        </w:r>
        <w:r>
          <w:fldChar w:fldCharType="separate"/>
        </w:r>
        <w:r>
          <w:t>68</w:t>
        </w:r>
        <w:r>
          <w:fldChar w:fldCharType="end"/>
        </w:r>
      </w:hyperlink>
    </w:p>
    <w:p>
      <w:pPr>
        <w:pStyle w:val="TOC1"/>
        <w:tabs>
          <w:tab w:val="right" w:leader="dot" w:pos="8306"/>
        </w:tabs>
      </w:pPr>
      <w:hyperlink w:anchor="_Toc1490" w:history="1">
        <w:r>
          <w:rPr>
            <w:rFonts w:ascii="仿宋" w:eastAsia="仿宋" w:hAnsi="仿宋" w:cs="仿宋" w:hint="eastAsia"/>
            <w:lang w:eastAsia="zh-CN"/>
          </w:rPr>
          <w:t>十七、质量管理体系</w:t>
        </w:r>
        <w:r>
          <w:tab/>
        </w:r>
        <w:r>
          <w:fldChar w:fldCharType="begin"/>
        </w:r>
        <w:r>
          <w:instrText xml:space="preserve"> PAGEREF _Toc1490 \h </w:instrText>
        </w:r>
        <w:r>
          <w:fldChar w:fldCharType="separate"/>
        </w:r>
        <w:r>
          <w:t>69</w:t>
        </w:r>
        <w:r>
          <w:fldChar w:fldCharType="end"/>
        </w:r>
      </w:hyperlink>
    </w:p>
    <w:p>
      <w:pPr>
        <w:pStyle w:val="TOC2"/>
        <w:tabs>
          <w:tab w:val="right" w:leader="dot" w:pos="8306"/>
        </w:tabs>
      </w:pPr>
      <w:hyperlink w:anchor="_Toc1090" w:history="1">
        <w:r>
          <w:rPr>
            <w:rFonts w:ascii="仿宋" w:eastAsia="仿宋" w:hAnsi="仿宋" w:cs="仿宋" w:hint="eastAsia"/>
            <w:lang w:eastAsia="zh-CN"/>
          </w:rPr>
          <w:t>(一)、质量目标与方针</w:t>
        </w:r>
        <w:r>
          <w:tab/>
        </w:r>
        <w:r>
          <w:fldChar w:fldCharType="begin"/>
        </w:r>
        <w:r>
          <w:instrText xml:space="preserve"> PAGEREF _Toc1090 \h </w:instrText>
        </w:r>
        <w:r>
          <w:fldChar w:fldCharType="separate"/>
        </w:r>
        <w:r>
          <w:t>69</w:t>
        </w:r>
        <w:r>
          <w:fldChar w:fldCharType="end"/>
        </w:r>
      </w:hyperlink>
    </w:p>
    <w:p>
      <w:pPr>
        <w:pStyle w:val="TOC2"/>
        <w:tabs>
          <w:tab w:val="right" w:leader="dot" w:pos="8306"/>
        </w:tabs>
      </w:pPr>
      <w:hyperlink w:anchor="_Toc30508" w:history="1">
        <w:r>
          <w:rPr>
            <w:rFonts w:ascii="仿宋" w:eastAsia="仿宋" w:hAnsi="仿宋" w:cs="仿宋" w:hint="eastAsia"/>
            <w:lang w:eastAsia="zh-CN"/>
          </w:rPr>
          <w:t>(二)、质量管理责任</w:t>
        </w:r>
        <w:r>
          <w:tab/>
        </w:r>
        <w:r>
          <w:fldChar w:fldCharType="begin"/>
        </w:r>
        <w:r>
          <w:instrText xml:space="preserve"> PAGEREF _Toc30508 \h </w:instrText>
        </w:r>
        <w:r>
          <w:fldChar w:fldCharType="separate"/>
        </w:r>
        <w:r>
          <w:t>70</w:t>
        </w:r>
        <w:r>
          <w:fldChar w:fldCharType="end"/>
        </w:r>
      </w:hyperlink>
    </w:p>
    <w:p>
      <w:pPr>
        <w:pStyle w:val="TOC2"/>
        <w:tabs>
          <w:tab w:val="right" w:leader="dot" w:pos="8306"/>
        </w:tabs>
      </w:pPr>
      <w:hyperlink w:anchor="_Toc26027" w:history="1">
        <w:r>
          <w:rPr>
            <w:rFonts w:ascii="仿宋" w:eastAsia="仿宋" w:hAnsi="仿宋" w:cs="仿宋" w:hint="eastAsia"/>
            <w:lang w:eastAsia="zh-CN"/>
          </w:rPr>
          <w:t>(三)、质量管理体系文件</w:t>
        </w:r>
        <w:r>
          <w:tab/>
        </w:r>
        <w:r>
          <w:fldChar w:fldCharType="begin"/>
        </w:r>
        <w:r>
          <w:instrText xml:space="preserve"> PAGEREF _Toc26027 \h </w:instrText>
        </w:r>
        <w:r>
          <w:fldChar w:fldCharType="separate"/>
        </w:r>
        <w:r>
          <w:t>71</w:t>
        </w:r>
        <w:r>
          <w:fldChar w:fldCharType="end"/>
        </w:r>
      </w:hyperlink>
    </w:p>
    <w:p>
      <w:pPr>
        <w:pStyle w:val="TOC2"/>
        <w:tabs>
          <w:tab w:val="right" w:leader="dot" w:pos="8306"/>
        </w:tabs>
      </w:pPr>
      <w:hyperlink w:anchor="_Toc20137" w:history="1">
        <w:r>
          <w:rPr>
            <w:rFonts w:ascii="仿宋" w:eastAsia="仿宋" w:hAnsi="仿宋" w:cs="仿宋" w:hint="eastAsia"/>
            <w:lang w:eastAsia="zh-CN"/>
          </w:rPr>
          <w:t>(四)、质量培训与教育</w:t>
        </w:r>
        <w:r>
          <w:tab/>
        </w:r>
        <w:r>
          <w:fldChar w:fldCharType="begin"/>
        </w:r>
        <w:r>
          <w:instrText xml:space="preserve"> PAGEREF _Toc20137 \h </w:instrText>
        </w:r>
        <w:r>
          <w:fldChar w:fldCharType="separate"/>
        </w:r>
        <w:r>
          <w:t>73</w:t>
        </w:r>
        <w:r>
          <w:fldChar w:fldCharType="end"/>
        </w:r>
      </w:hyperlink>
    </w:p>
    <w:p>
      <w:pPr>
        <w:pStyle w:val="TOC2"/>
        <w:tabs>
          <w:tab w:val="right" w:leader="dot" w:pos="8306"/>
        </w:tabs>
      </w:pPr>
      <w:hyperlink w:anchor="_Toc6064" w:history="1">
        <w:r>
          <w:rPr>
            <w:rFonts w:ascii="仿宋" w:eastAsia="仿宋" w:hAnsi="仿宋" w:cs="仿宋" w:hint="eastAsia"/>
            <w:lang w:eastAsia="zh-CN"/>
          </w:rPr>
          <w:t>(五)、质量审核与评价</w:t>
        </w:r>
        <w:r>
          <w:tab/>
        </w:r>
        <w:r>
          <w:fldChar w:fldCharType="begin"/>
        </w:r>
        <w:r>
          <w:instrText xml:space="preserve"> PAGEREF _Toc6064 \h </w:instrText>
        </w:r>
        <w:r>
          <w:fldChar w:fldCharType="separate"/>
        </w:r>
        <w:r>
          <w:t>75</w:t>
        </w:r>
        <w:r>
          <w:fldChar w:fldCharType="end"/>
        </w:r>
      </w:hyperlink>
    </w:p>
    <w:p>
      <w:pPr>
        <w:pStyle w:val="TOC2"/>
        <w:tabs>
          <w:tab w:val="right" w:leader="dot" w:pos="8306"/>
        </w:tabs>
      </w:pPr>
      <w:hyperlink w:anchor="_Toc3139" w:history="1">
        <w:r>
          <w:rPr>
            <w:rFonts w:ascii="仿宋" w:eastAsia="仿宋" w:hAnsi="仿宋" w:cs="仿宋" w:hint="eastAsia"/>
            <w:lang w:eastAsia="zh-CN"/>
          </w:rPr>
          <w:t>(六)、不符合与纠正措施</w:t>
        </w:r>
        <w:r>
          <w:tab/>
        </w:r>
        <w:r>
          <w:fldChar w:fldCharType="begin"/>
        </w:r>
        <w:r>
          <w:instrText xml:space="preserve"> PAGEREF _Toc3139 \h </w:instrText>
        </w:r>
        <w:r>
          <w:fldChar w:fldCharType="separate"/>
        </w:r>
        <w:r>
          <w:t>76</w:t>
        </w:r>
        <w:r>
          <w:fldChar w:fldCharType="end"/>
        </w:r>
      </w:hyperlink>
    </w:p>
    <w:p>
      <w:pPr>
        <w:pStyle w:val="TOC1"/>
        <w:tabs>
          <w:tab w:val="right" w:leader="dot" w:pos="8306"/>
        </w:tabs>
      </w:pPr>
      <w:hyperlink w:anchor="_Toc27782" w:history="1">
        <w:r>
          <w:rPr>
            <w:rFonts w:ascii="仿宋" w:eastAsia="仿宋" w:hAnsi="仿宋" w:cs="仿宋" w:hint="eastAsia"/>
            <w:lang w:eastAsia="zh-CN"/>
          </w:rPr>
          <w:t>十八、营销与推广策略</w:t>
        </w:r>
        <w:r>
          <w:tab/>
        </w:r>
        <w:r>
          <w:fldChar w:fldCharType="begin"/>
        </w:r>
        <w:r>
          <w:instrText xml:space="preserve"> PAGEREF _Toc27782 \h </w:instrText>
        </w:r>
        <w:r>
          <w:fldChar w:fldCharType="separate"/>
        </w:r>
        <w:r>
          <w:t>77</w:t>
        </w:r>
        <w:r>
          <w:fldChar w:fldCharType="end"/>
        </w:r>
      </w:hyperlink>
    </w:p>
    <w:p>
      <w:pPr>
        <w:pStyle w:val="TOC2"/>
        <w:tabs>
          <w:tab w:val="right" w:leader="dot" w:pos="8306"/>
        </w:tabs>
      </w:pPr>
      <w:hyperlink w:anchor="_Toc19193" w:history="1">
        <w:r>
          <w:rPr>
            <w:rFonts w:ascii="仿宋" w:eastAsia="仿宋" w:hAnsi="仿宋" w:cs="仿宋" w:hint="eastAsia"/>
            <w:lang w:eastAsia="zh-CN"/>
          </w:rPr>
          <w:t>(一)、产品/服务定位与特点</w:t>
        </w:r>
        <w:r>
          <w:tab/>
        </w:r>
        <w:r>
          <w:fldChar w:fldCharType="begin"/>
        </w:r>
        <w:r>
          <w:instrText xml:space="preserve"> PAGEREF _Toc19193 \h </w:instrText>
        </w:r>
        <w:r>
          <w:fldChar w:fldCharType="separate"/>
        </w:r>
        <w:r>
          <w:t>77</w:t>
        </w:r>
        <w:r>
          <w:fldChar w:fldCharType="end"/>
        </w:r>
      </w:hyperlink>
    </w:p>
    <w:p>
      <w:pPr>
        <w:pStyle w:val="TOC2"/>
        <w:tabs>
          <w:tab w:val="right" w:leader="dot" w:pos="8306"/>
        </w:tabs>
      </w:pPr>
      <w:hyperlink w:anchor="_Toc18017" w:history="1">
        <w:r>
          <w:rPr>
            <w:rFonts w:ascii="仿宋" w:eastAsia="仿宋" w:hAnsi="仿宋" w:cs="仿宋" w:hint="eastAsia"/>
            <w:lang w:eastAsia="zh-CN"/>
          </w:rPr>
          <w:t>(二)、市场定位与竞争分析</w:t>
        </w:r>
        <w:r>
          <w:tab/>
        </w:r>
        <w:r>
          <w:fldChar w:fldCharType="begin"/>
        </w:r>
        <w:r>
          <w:instrText xml:space="preserve"> PAGEREF _Toc18017 \h </w:instrText>
        </w:r>
        <w:r>
          <w:fldChar w:fldCharType="separate"/>
        </w:r>
        <w:r>
          <w:t>78</w:t>
        </w:r>
        <w:r>
          <w:fldChar w:fldCharType="end"/>
        </w:r>
      </w:hyperlink>
    </w:p>
    <w:p>
      <w:pPr>
        <w:pStyle w:val="TOC2"/>
        <w:tabs>
          <w:tab w:val="right" w:leader="dot" w:pos="8306"/>
        </w:tabs>
      </w:pPr>
      <w:hyperlink w:anchor="_Toc4758" w:history="1">
        <w:r>
          <w:rPr>
            <w:rFonts w:ascii="仿宋" w:eastAsia="仿宋" w:hAnsi="仿宋" w:cs="仿宋" w:hint="eastAsia"/>
            <w:lang w:eastAsia="zh-CN"/>
          </w:rPr>
          <w:t>(三)、营销渠道与策略</w:t>
        </w:r>
        <w:r>
          <w:tab/>
        </w:r>
        <w:r>
          <w:fldChar w:fldCharType="begin"/>
        </w:r>
        <w:r>
          <w:instrText xml:space="preserve"> PAGEREF _Toc4758 \h </w:instrText>
        </w:r>
        <w:r>
          <w:fldChar w:fldCharType="separate"/>
        </w:r>
        <w:r>
          <w:t>80</w:t>
        </w:r>
        <w:r>
          <w:fldChar w:fldCharType="end"/>
        </w:r>
      </w:hyperlink>
    </w:p>
    <w:p>
      <w:pPr>
        <w:pStyle w:val="TOC2"/>
        <w:tabs>
          <w:tab w:val="right" w:leader="dot" w:pos="8306"/>
        </w:tabs>
      </w:pPr>
      <w:hyperlink w:anchor="_Toc10910" w:history="1">
        <w:r>
          <w:rPr>
            <w:rFonts w:ascii="仿宋" w:eastAsia="仿宋" w:hAnsi="仿宋" w:cs="仿宋" w:hint="eastAsia"/>
            <w:lang w:eastAsia="zh-CN"/>
          </w:rPr>
          <w:t>(四)、推广与宣传活动</w:t>
        </w:r>
        <w:r>
          <w:tab/>
        </w:r>
        <w:r>
          <w:fldChar w:fldCharType="begin"/>
        </w:r>
        <w:r>
          <w:instrText xml:space="preserve"> PAGEREF _Toc10910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6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831"/>
      <w:r>
        <w:rPr>
          <w:rFonts w:ascii="仿宋" w:eastAsia="仿宋" w:hAnsi="仿宋" w:cs="仿宋" w:hint="eastAsia"/>
          <w:lang w:eastAsia="zh-CN"/>
        </w:rPr>
        <w:t>(一)、矿山专用设备行业分析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行业一直以来都是市场的关注焦点。行业内的发展趋势、竞争态势以及潜在机会都对矿山专用设备项目的推进产生深远的影响。通过深入研究行业的整体概貌，我们将更好地理解行业的核心特征，为矿山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山专用设备行业，技术一直是推动创新和发展的关键因素。我们将对当前技术趋势进行详尽分析，包括但不限于人工智能、大数据应用、先进制造技术等。这有助于矿山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矿山专用设备项目成功的基础。我们将对主要竞争对手进行深入研究，包括其市场份额、产品特点、市场定位等。通过全面了解竞争对手的优势和劣势，矿山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36"/>
      <w:r>
        <w:rPr>
          <w:rFonts w:ascii="仿宋" w:eastAsia="仿宋" w:hAnsi="仿宋" w:cs="仿宋" w:hint="eastAsia"/>
          <w:sz w:val="28"/>
          <w:lang w:eastAsia="zh-CN"/>
        </w:rPr>
        <w:t>(二)、矿山专用设备市场分析预测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矿山专用设备市场未来的增长趋势。这包括市场的整体规模、各细分领域的发展趋势等。矿山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矿山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矿山专用设备项目实施过程中需要充分考虑的因素。我们将对市场风险进行全面评估，包括但不限于政策法规风险、市场竞争风险、技术变革风险等。通过对潜在风险的深入分析，矿山专用设备项目可以制定相应的风险缓解策略，降低不确定性对矿山专用设备项目的影响。</w:t>
      </w:r>
    </w:p>
    <w:p>
      <w:pPr>
        <w:pStyle w:val="Heading1"/>
        <w:ind w:firstLine="560" w:firstLineChars="200"/>
        <w:rPr>
          <w:rFonts w:ascii="仿宋" w:eastAsia="仿宋" w:hAnsi="仿宋" w:cs="仿宋" w:hint="eastAsia"/>
          <w:sz w:val="28"/>
          <w:lang w:eastAsia="zh-CN"/>
        </w:rPr>
      </w:pPr>
      <w:bookmarkStart w:id="5" w:name="_Toc22712"/>
      <w:r>
        <w:rPr>
          <w:rFonts w:ascii="仿宋" w:eastAsia="仿宋" w:hAnsi="仿宋" w:cs="仿宋" w:hint="eastAsia"/>
          <w:sz w:val="28"/>
          <w:lang w:eastAsia="zh-CN"/>
        </w:rPr>
        <w:t>二、矿山专用设备项目文档管理</w:t>
      </w:r>
      <w:bookmarkEnd w:id="5"/>
    </w:p>
    <w:p>
      <w:pPr>
        <w:pStyle w:val="Heading2"/>
        <w:rPr>
          <w:rFonts w:ascii="仿宋" w:eastAsia="仿宋" w:hAnsi="仿宋" w:cs="仿宋" w:hint="eastAsia"/>
          <w:lang w:eastAsia="zh-CN"/>
        </w:rPr>
      </w:pPr>
      <w:bookmarkStart w:id="6" w:name="_Toc3081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矿山专用设备项目高度重视文档的质量和准确性，以支持矿山专用设备项目的各项活动和决策。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文档的编制始于矿山专用设备项目计划的初期，我们制定了详细的文档编制计划，明确了每个文档的内容、格式和编写责任人。在矿山专用设备项目启动阶段，我们首先编制了矿山专用设备项目章程，明确定义了矿山专用设备项目的目标、范围、风险等关键要素。随后，矿山专用设备项目团队根据计划陆续编制了需求文档、设计文档、测试文档等各类文档，确保矿山专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矿山专用设备项目管理中的重要环节，旨在确保矿山专用设备项目文档符合质量标准和矿山专用设备项目需求。在矿山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矿山专用设备项目相关利益方和专业领域的专家对文档进行独立审查。这有助于获取更全面、客观的反馈，确保矿山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矿山专用设备项目在文档编制与审查方面建立了严格的管理机制，通过规范的流程和多维度的审查，确保矿山专用设备项目文档的质量、准确性和可靠性，为矿山专用设备项目的顺利推进提供了有力支持。</w:t>
      </w:r>
    </w:p>
    <w:p>
      <w:pPr>
        <w:pStyle w:val="Heading2"/>
        <w:ind w:firstLine="560" w:firstLineChars="200"/>
        <w:rPr>
          <w:rFonts w:ascii="仿宋" w:eastAsia="仿宋" w:hAnsi="仿宋" w:cs="仿宋" w:hint="eastAsia"/>
          <w:sz w:val="28"/>
          <w:lang w:eastAsia="zh-CN"/>
        </w:rPr>
      </w:pPr>
      <w:bookmarkStart w:id="7" w:name="_Toc1994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在矿山专用设备项目中，我们致力于优化文档发布与分发过程，以确保信息的高效传递和团队间协作的顺畅进行。以下是我们采取的关键优化策略：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我们通过多渠道发布文档，包括电子邮件、矿山专用设备项目管理平台、内部网站等，以满足不同团队成员的偏好和需求。多渠道发布确保了信息的全面覆盖。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我们采用了精细的权限控制，确保只有授权人员可以访问敏感信息。这种安全措施保护了矿山专用设备项目文档的机密性，防止了未经授权的信息泄露。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01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矿山专用设备项目生命周期中一个至关重要的环节，直接关系到矿山专用设备项目信息的长期保存和历史记录的完整性。在矿山专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82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59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矿山专用设备项目的主要产品是XXXX，预计年产值为XXX万元。这一产品在市场中占据着重要的地位，其广泛的应用范围使得该矿山专用设备项目的市场前景非常广阔。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矿山专用设备项目的xxx产品作为重要的原材料之一，将在多个领域发挥关键作用。其在建筑、交通、能源等方面的广泛应用将为整个产业链提供强大的支持，形成产业协同效应。矿山专用设备项目的年产值XXX万XXX万XXX万万元不仅反映了其在市场上的巨大潜力，更预示着它对国民经济的积极贡献。这种关联度高、涉及面广的产业关系，使得该矿山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069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总征地面积为XXXX平方米，相当于约XX.XX亩，其中净用地面积为XXXX平方米，红线范围内相当于约XX.XX亩。这一用地规模充分考虑了矿山专用设备项目的建设需求，保障了矿山专用设备项目在合适的空间内得以充分发展。矿山专用设备项目规划的总建筑面积为XXXX平方米，其中主体工程建设占XXXX平方米，计容建筑面积达XXXX平方米。预计建筑工程的投资将达到XXXX万元，为矿山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矿山专用设备项目计划购置的设备共计XXXX台（套），设备购置费用为XXXX万元。这一设备购置计划充分考虑到矿山专用设备项目的生产需求和技术要求，确保了矿山专用设备项目在生产运营中具备先进的技术装备和高效的生产能力。设备的合理配置将为矿山专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计划总投资为XXXX万元，预计年实现营业收入为XXXX万元。这一产能规模的设定旨在确保矿山专用设备项目能够在投资与回报之间取得平衡，实现长期可持续的发展。矿山专用设备项目的总投资充分考虑到各个方面的需求，包括用地建设、设备购置等多个环节，以确保矿山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6690"/>
      <w:r>
        <w:rPr>
          <w:rFonts w:ascii="仿宋" w:eastAsia="仿宋" w:hAnsi="仿宋" w:cs="仿宋" w:hint="eastAsia"/>
          <w:sz w:val="28"/>
          <w:lang w:eastAsia="zh-CN"/>
        </w:rPr>
        <w:t>四、矿山专用设备项目可持续发展</w:t>
      </w:r>
      <w:bookmarkEnd w:id="12"/>
    </w:p>
    <w:p>
      <w:pPr>
        <w:pStyle w:val="Heading2"/>
        <w:rPr>
          <w:rFonts w:ascii="仿宋" w:eastAsia="仿宋" w:hAnsi="仿宋" w:cs="仿宋" w:hint="eastAsia"/>
          <w:lang w:eastAsia="zh-CN"/>
        </w:rPr>
      </w:pPr>
      <w:bookmarkStart w:id="13" w:name="_Toc986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山专用设备项目中，矿山专用设备项目团队着眼于未来，明确了可持续发展的战略方向。制定的具体可持续发展目标包括降低资源使用、采用环保技术、最大化社会效益等。这一步骤不仅有助于矿山专用设备项目在环保和社会责任方面达到最高标准，也为未来提供了明确的指引，确保矿山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可持续实践的融入矿山专用设备项目管理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矿山专用设备项目管理周期。从矿山专用设备项目规划开始，矿山专用设备项目团队就考虑了环境和社会的因素。在执行阶段，矿山专用设备项目团队积极推动绿色技术的应用，优化资源利用。此外，关注员工的社会责任，通过培训和沟通活动提高员工对可持续发展的认知，使他们能够在日常工作中践行可持续实践。这些举措不仅为矿山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1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扎根于矿山专用设备项目的可持续发展理念，我们深信环保与社会责任是矿山专用设备项目成功的关键支柱。在矿山专用设备项目的每一步，我们都致力于通过创新和实践，履行对环境和社会的坚定责任。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团队通过引入先进的环保技术、建立高效的废物处理系统以及推动能源节约措施，积极履行环保责任。定期的环保监测和评估确保矿山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不仅致力于自身可持续发展，还注重对社会的回馈。通过支持社区矿山专用设备项目、参与慈善事业、提供培训机会等方式，矿山专用设备项目积极履行社会责任。与当地社区建立积极互动，关注员工的工作与生活平衡，以及员工的身心健康，是矿山专用设备项目在社会责任层面的关键举措。这样的实践不仅增强了矿山专用设备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4262"/>
      <w:r>
        <w:rPr>
          <w:rFonts w:ascii="仿宋" w:eastAsia="仿宋" w:hAnsi="仿宋" w:cs="仿宋" w:hint="eastAsia"/>
          <w:sz w:val="28"/>
          <w:lang w:eastAsia="zh-CN"/>
        </w:rPr>
        <w:t>五、矿山专用设备项目绩效评估</w:t>
      </w:r>
      <w:bookmarkEnd w:id="15"/>
    </w:p>
    <w:p>
      <w:pPr>
        <w:pStyle w:val="Heading2"/>
        <w:rPr>
          <w:rFonts w:ascii="仿宋" w:eastAsia="仿宋" w:hAnsi="仿宋" w:cs="仿宋" w:hint="eastAsia"/>
          <w:lang w:eastAsia="zh-CN"/>
        </w:rPr>
      </w:pPr>
      <w:bookmarkStart w:id="16" w:name="_Toc2242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矿山专用设备项目中，我们设计了一套全面的绩效评估指标，以确保矿山专用设备项目的可控和成功交付。这些指标跨足矿山专用设备项目目标、成本、进度和质量等多个维度，为我们提供了全面洞察矿山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目标达成率是我们关注的首要指标。我们设定了明确的目标，并通过定期监测和评估，迅速发现并应对潜在的目标偏差。这为矿山专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成本绩效是另一个核心关注点。通过实际成本与预算成本的对比分析，我们深入了解成本差异的原因，及时调整资源分配，保持矿山专用设备项目在经济效益方面的合理水平。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专用设备项目进度作为关键的绩效指标之一，得到了精心的关注。我们制定了详细的矿山专用设备项目进度计划，并设立了进度符合度指标，确保实际进度与计划进度保持一致。这使我们能够快速发现和解决潜在的进度问题，保持矿山专用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矿山专用设备项目绩效的不可或缺的一环。我们引入了一系列的质量标准和客户满意度指标，以确保矿山专用设备项目交付的成果在质量上达到或超越预期水平。通过持续监测这些指标，我们努力提升矿山专用设备项目整体质量水平，为矿山专用设备项目的成功交付提供有力保障。通过这些科学且全面的绩效评估，我们能够更好地引导矿山专用设备项目的持续改进，确保矿山专用设备项目目标的顺利达成。</w:t>
      </w:r>
    </w:p>
    <w:p>
      <w:pPr>
        <w:pStyle w:val="Heading2"/>
        <w:ind w:firstLine="560" w:firstLineChars="200"/>
        <w:rPr>
          <w:rFonts w:ascii="仿宋" w:eastAsia="仿宋" w:hAnsi="仿宋" w:cs="仿宋" w:hint="eastAsia"/>
          <w:sz w:val="28"/>
          <w:lang w:eastAsia="zh-CN"/>
        </w:rPr>
      </w:pPr>
      <w:bookmarkStart w:id="17" w:name="_Toc2695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绩效评估是矿山专用设备项目中的关键环节，为确保矿山专用设备项目达到预期目标，我们采用了多层次、多维度的绩效评估方法。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矿山专用设备项目的战略目标对齐，确保每个决策和行动都与矿山专用设备项目整体目标保持一致。团队会定期召开战略对齐会议，审视当前工作与矿山专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矿山专用设备项目进度、质量、成本和风险等方面。这些指标通过数据收集和分析，为矿山专用设备项目管理团队提供了客观的评估依据。例如，我们通过矿山专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绩效评估不仅仅停留在矿山专用设备项目内部，还考虑了矿山专用设备项目对外部环境的影响。我们定期进行干系人满意度调查，以了解各利益相关方对矿山专用设备项目的期望和满意度，并及时做出调整。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这种多层次、多角度的绩效评估方法，使得我们能够全面了解矿山专用设备项目的运行状态，及时做出调整，确保矿山专用设备项目在不断变化的环境中保持稳健前行。</w:t>
      </w:r>
    </w:p>
    <w:p>
      <w:pPr>
        <w:pStyle w:val="Heading2"/>
        <w:ind w:firstLine="560" w:firstLineChars="200"/>
        <w:rPr>
          <w:rFonts w:ascii="仿宋" w:eastAsia="仿宋" w:hAnsi="仿宋" w:cs="仿宋" w:hint="eastAsia"/>
          <w:sz w:val="28"/>
          <w:lang w:eastAsia="zh-CN"/>
        </w:rPr>
      </w:pPr>
      <w:bookmarkStart w:id="18" w:name="_Toc3046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为了确保矿山专用设备项目的有效管理和不断优化，我们采用了精心设计的绩效评估周期。这个周期旨在实现灵活、实时和全面的评估，以适应矿山专用设备项目执行中的各种挑战。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矿山专用设备项目的不同需求，分为短期、中期和长期。短期评估关注每个迭代或工作周期，以及时发现和解决当前任务中的问题。中期评估涵盖几个迭代，深入了解整体矿山专用设备项目的趋势和性能。长期评估则着眼于整个矿山专用设备项目阶段，确保矿山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矿山专用设备项目管理工具和协作平台，团队成员能够随时更新和分享矿山专用设备项目数据。这种实时性的反馈机制使我们能够及时察觉潜在问题，快速调整，保持矿山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矿山专用设备项目的决策制定密不可分。每个周期的矿山专用设备项目回顾会议成为集体总结经验、识别问题深层次原因并找到创新解决方案的平台。这种定期的反思与调整机制使矿山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8188"/>
      <w:r>
        <w:rPr>
          <w:rFonts w:ascii="仿宋" w:eastAsia="仿宋" w:hAnsi="仿宋" w:cs="仿宋" w:hint="eastAsia"/>
          <w:sz w:val="28"/>
          <w:lang w:eastAsia="zh-CN"/>
        </w:rPr>
        <w:t>六、矿山专用设备项目土建工程</w:t>
      </w:r>
      <w:bookmarkEnd w:id="19"/>
    </w:p>
    <w:p>
      <w:pPr>
        <w:pStyle w:val="Heading2"/>
        <w:rPr>
          <w:rFonts w:ascii="仿宋" w:eastAsia="仿宋" w:hAnsi="仿宋" w:cs="仿宋" w:hint="eastAsia"/>
          <w:lang w:eastAsia="zh-CN"/>
        </w:rPr>
      </w:pPr>
      <w:bookmarkStart w:id="20" w:name="_Toc800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在矿山专用设备项目的建筑工程设计中，我们将秉承一系列重要的设计原则，以确保矿山专用设备项目建筑在功能、美观、可持续性等方面达到最佳效果。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首要原则是确保建筑的功能性得到最大化的发挥。我们将充分理解矿山专用设备项目的实际需求，合理布局各个功能区域，保证建筑在满足业务需求的同时，提供高效的工作环境。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在建筑设计中，我们将综合考虑建设和运营成本。通过精细的经济效益分析，确保设计方案在高效利用资源的同时，对矿山专用设备项目的长期盈利能力有积极的贡献。</w:t>
      </w:r>
    </w:p>
    <w:p>
      <w:pPr>
        <w:pStyle w:val="Heading2"/>
        <w:ind w:firstLine="560" w:firstLineChars="200"/>
        <w:rPr>
          <w:rFonts w:ascii="仿宋" w:eastAsia="仿宋" w:hAnsi="仿宋" w:cs="仿宋" w:hint="eastAsia"/>
          <w:sz w:val="28"/>
          <w:lang w:eastAsia="zh-CN"/>
        </w:rPr>
      </w:pPr>
      <w:bookmarkStart w:id="21" w:name="_Toc8337"/>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山专用设备项目的土建工程设计中，我们将精准设定设计年限，结合矿山专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https://d.book118.com/376040153235010033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矿山专用设备项目规划设计蓝图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194D7C"/>
    <w:rsid w:val="11194D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04015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2024-01-11T06:07:00Z</dcterms:created>
  <dcterms:modified xsi:type="dcterms:W3CDTF">2024-01-11T06:07:31Z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EA22CF50632941BD98C0D55987AF583C_11</vt:lpwstr>
  </property>
  <property fmtid="{D5CDD505-2E9C-101B-9397-08002B2CF9AE}" pid="3" name="KSOProductBuildVer">
    <vt:lpwstr>2052-12.1.0.16120</vt:lpwstr>
  </property>
</Properties>
</file>