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一次性使用医用耗材项目评估报告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0" w:history="1">
        <w:r>
          <w:rPr>
            <w:rFonts w:ascii="仿宋" w:eastAsia="仿宋" w:hAnsi="仿宋" w:cs="仿宋" w:hint="eastAsia"/>
            <w:lang w:eastAsia="zh-CN"/>
          </w:rPr>
          <w:t>前言</w:t>
        </w:r>
        <w:r>
          <w:tab/>
        </w:r>
        <w:r>
          <w:fldChar w:fldCharType="begin"/>
        </w:r>
        <w:r>
          <w:instrText xml:space="preserve"> PAGEREF _Toc19690 \h </w:instrText>
        </w:r>
        <w:r>
          <w:fldChar w:fldCharType="separate"/>
        </w:r>
        <w:r>
          <w:t>3</w:t>
        </w:r>
        <w:r>
          <w:fldChar w:fldCharType="end"/>
        </w:r>
      </w:hyperlink>
    </w:p>
    <w:p>
      <w:pPr>
        <w:pStyle w:val="TOC1"/>
        <w:tabs>
          <w:tab w:val="right" w:leader="dot" w:pos="8306"/>
        </w:tabs>
      </w:pPr>
      <w:hyperlink w:anchor="_Toc26072" w:history="1">
        <w:r>
          <w:rPr>
            <w:rFonts w:ascii="仿宋" w:eastAsia="仿宋" w:hAnsi="仿宋" w:cs="仿宋" w:hint="eastAsia"/>
            <w:lang w:eastAsia="zh-CN"/>
          </w:rPr>
          <w:t>一、产品市场预测与分析</w:t>
        </w:r>
        <w:r>
          <w:tab/>
        </w:r>
        <w:r>
          <w:fldChar w:fldCharType="begin"/>
        </w:r>
        <w:r>
          <w:instrText xml:space="preserve"> PAGEREF _Toc26072 \h </w:instrText>
        </w:r>
        <w:r>
          <w:fldChar w:fldCharType="separate"/>
        </w:r>
        <w:r>
          <w:t>3</w:t>
        </w:r>
        <w:r>
          <w:fldChar w:fldCharType="end"/>
        </w:r>
      </w:hyperlink>
    </w:p>
    <w:p>
      <w:pPr>
        <w:pStyle w:val="TOC2"/>
        <w:tabs>
          <w:tab w:val="right" w:leader="dot" w:pos="8306"/>
        </w:tabs>
      </w:pPr>
      <w:hyperlink w:anchor="_Toc15065" w:history="1">
        <w:r>
          <w:rPr>
            <w:rFonts w:ascii="仿宋" w:eastAsia="仿宋" w:hAnsi="仿宋" w:cs="仿宋" w:hint="eastAsia"/>
            <w:lang w:eastAsia="zh-CN"/>
          </w:rPr>
          <w:t>(一)、市场调查</w:t>
        </w:r>
        <w:r>
          <w:tab/>
        </w:r>
        <w:r>
          <w:fldChar w:fldCharType="begin"/>
        </w:r>
        <w:r>
          <w:instrText xml:space="preserve"> PAGEREF _Toc15065 \h </w:instrText>
        </w:r>
        <w:r>
          <w:fldChar w:fldCharType="separate"/>
        </w:r>
        <w:r>
          <w:t>3</w:t>
        </w:r>
        <w:r>
          <w:fldChar w:fldCharType="end"/>
        </w:r>
      </w:hyperlink>
    </w:p>
    <w:p>
      <w:pPr>
        <w:pStyle w:val="TOC2"/>
        <w:tabs>
          <w:tab w:val="right" w:leader="dot" w:pos="8306"/>
        </w:tabs>
      </w:pPr>
      <w:hyperlink w:anchor="_Toc31268" w:history="1">
        <w:r>
          <w:rPr>
            <w:rFonts w:ascii="仿宋" w:eastAsia="仿宋" w:hAnsi="仿宋" w:cs="仿宋" w:hint="eastAsia"/>
            <w:lang w:eastAsia="zh-CN"/>
          </w:rPr>
          <w:t>(二)、生产能力调查</w:t>
        </w:r>
        <w:r>
          <w:tab/>
        </w:r>
        <w:r>
          <w:fldChar w:fldCharType="begin"/>
        </w:r>
        <w:r>
          <w:instrText xml:space="preserve"> PAGEREF _Toc31268 \h </w:instrText>
        </w:r>
        <w:r>
          <w:fldChar w:fldCharType="separate"/>
        </w:r>
        <w:r>
          <w:t>5</w:t>
        </w:r>
        <w:r>
          <w:fldChar w:fldCharType="end"/>
        </w:r>
      </w:hyperlink>
    </w:p>
    <w:p>
      <w:pPr>
        <w:pStyle w:val="TOC2"/>
        <w:tabs>
          <w:tab w:val="right" w:leader="dot" w:pos="8306"/>
        </w:tabs>
      </w:pPr>
      <w:hyperlink w:anchor="_Toc26701" w:history="1">
        <w:r>
          <w:rPr>
            <w:rFonts w:ascii="仿宋" w:eastAsia="仿宋" w:hAnsi="仿宋" w:cs="仿宋" w:hint="eastAsia"/>
            <w:lang w:eastAsia="zh-CN"/>
          </w:rPr>
          <w:t>(三)、销售量调查</w:t>
        </w:r>
        <w:r>
          <w:tab/>
        </w:r>
        <w:r>
          <w:fldChar w:fldCharType="begin"/>
        </w:r>
        <w:r>
          <w:instrText xml:space="preserve"> PAGEREF _Toc26701 \h </w:instrText>
        </w:r>
        <w:r>
          <w:fldChar w:fldCharType="separate"/>
        </w:r>
        <w:r>
          <w:t>7</w:t>
        </w:r>
        <w:r>
          <w:fldChar w:fldCharType="end"/>
        </w:r>
      </w:hyperlink>
    </w:p>
    <w:p>
      <w:pPr>
        <w:pStyle w:val="TOC2"/>
        <w:tabs>
          <w:tab w:val="right" w:leader="dot" w:pos="8306"/>
        </w:tabs>
      </w:pPr>
      <w:hyperlink w:anchor="_Toc9445" w:history="1">
        <w:r>
          <w:rPr>
            <w:rFonts w:ascii="仿宋" w:eastAsia="仿宋" w:hAnsi="仿宋" w:cs="仿宋" w:hint="eastAsia"/>
            <w:lang w:eastAsia="zh-CN"/>
          </w:rPr>
          <w:t>(四)、产品价格调查</w:t>
        </w:r>
        <w:r>
          <w:tab/>
        </w:r>
        <w:r>
          <w:fldChar w:fldCharType="begin"/>
        </w:r>
        <w:r>
          <w:instrText xml:space="preserve"> PAGEREF _Toc9445 \h </w:instrText>
        </w:r>
        <w:r>
          <w:fldChar w:fldCharType="separate"/>
        </w:r>
        <w:r>
          <w:t>9</w:t>
        </w:r>
        <w:r>
          <w:fldChar w:fldCharType="end"/>
        </w:r>
      </w:hyperlink>
    </w:p>
    <w:p>
      <w:pPr>
        <w:pStyle w:val="TOC2"/>
        <w:tabs>
          <w:tab w:val="right" w:leader="dot" w:pos="8306"/>
        </w:tabs>
      </w:pPr>
      <w:hyperlink w:anchor="_Toc30799" w:history="1">
        <w:r>
          <w:rPr>
            <w:rFonts w:ascii="仿宋" w:eastAsia="仿宋" w:hAnsi="仿宋" w:cs="仿宋" w:hint="eastAsia"/>
            <w:lang w:eastAsia="zh-CN"/>
          </w:rPr>
          <w:t>(五)、市场预测</w:t>
        </w:r>
        <w:r>
          <w:tab/>
        </w:r>
        <w:r>
          <w:fldChar w:fldCharType="begin"/>
        </w:r>
        <w:r>
          <w:instrText xml:space="preserve"> PAGEREF _Toc30799 \h </w:instrText>
        </w:r>
        <w:r>
          <w:fldChar w:fldCharType="separate"/>
        </w:r>
        <w:r>
          <w:t>11</w:t>
        </w:r>
        <w:r>
          <w:fldChar w:fldCharType="end"/>
        </w:r>
      </w:hyperlink>
    </w:p>
    <w:p>
      <w:pPr>
        <w:pStyle w:val="TOC2"/>
        <w:tabs>
          <w:tab w:val="right" w:leader="dot" w:pos="8306"/>
        </w:tabs>
      </w:pPr>
      <w:hyperlink w:anchor="_Toc18222" w:history="1">
        <w:r>
          <w:rPr>
            <w:rFonts w:ascii="仿宋" w:eastAsia="仿宋" w:hAnsi="仿宋" w:cs="仿宋" w:hint="eastAsia"/>
            <w:lang w:eastAsia="zh-CN"/>
          </w:rPr>
          <w:t>(六)、销售收入预测</w:t>
        </w:r>
        <w:r>
          <w:tab/>
        </w:r>
        <w:r>
          <w:fldChar w:fldCharType="begin"/>
        </w:r>
        <w:r>
          <w:instrText xml:space="preserve"> PAGEREF _Toc18222 \h </w:instrText>
        </w:r>
        <w:r>
          <w:fldChar w:fldCharType="separate"/>
        </w:r>
        <w:r>
          <w:t>13</w:t>
        </w:r>
        <w:r>
          <w:fldChar w:fldCharType="end"/>
        </w:r>
      </w:hyperlink>
    </w:p>
    <w:p>
      <w:pPr>
        <w:pStyle w:val="TOC1"/>
        <w:tabs>
          <w:tab w:val="right" w:leader="dot" w:pos="8306"/>
        </w:tabs>
      </w:pPr>
      <w:hyperlink w:anchor="_Toc4399" w:history="1">
        <w:r>
          <w:rPr>
            <w:rFonts w:ascii="仿宋" w:eastAsia="仿宋" w:hAnsi="仿宋" w:cs="仿宋" w:hint="eastAsia"/>
            <w:lang w:eastAsia="zh-CN"/>
          </w:rPr>
          <w:t>二、一次性使用医用耗材项目建设内容</w:t>
        </w:r>
        <w:r>
          <w:tab/>
        </w:r>
        <w:r>
          <w:fldChar w:fldCharType="begin"/>
        </w:r>
        <w:r>
          <w:instrText xml:space="preserve"> PAGEREF _Toc4399 \h </w:instrText>
        </w:r>
        <w:r>
          <w:fldChar w:fldCharType="separate"/>
        </w:r>
        <w:r>
          <w:t>16</w:t>
        </w:r>
        <w:r>
          <w:fldChar w:fldCharType="end"/>
        </w:r>
      </w:hyperlink>
    </w:p>
    <w:p>
      <w:pPr>
        <w:pStyle w:val="TOC2"/>
        <w:tabs>
          <w:tab w:val="right" w:leader="dot" w:pos="8306"/>
        </w:tabs>
      </w:pPr>
      <w:hyperlink w:anchor="_Toc6533" w:history="1">
        <w:r>
          <w:rPr>
            <w:rFonts w:ascii="仿宋" w:eastAsia="仿宋" w:hAnsi="仿宋" w:cs="仿宋" w:hint="eastAsia"/>
            <w:lang w:eastAsia="zh-CN"/>
          </w:rPr>
          <w:t>(一)、建筑工程</w:t>
        </w:r>
        <w:r>
          <w:tab/>
        </w:r>
        <w:r>
          <w:fldChar w:fldCharType="begin"/>
        </w:r>
        <w:r>
          <w:instrText xml:space="preserve"> PAGEREF _Toc6533 \h </w:instrText>
        </w:r>
        <w:r>
          <w:fldChar w:fldCharType="separate"/>
        </w:r>
        <w:r>
          <w:t>16</w:t>
        </w:r>
        <w:r>
          <w:fldChar w:fldCharType="end"/>
        </w:r>
      </w:hyperlink>
    </w:p>
    <w:p>
      <w:pPr>
        <w:pStyle w:val="TOC2"/>
        <w:tabs>
          <w:tab w:val="right" w:leader="dot" w:pos="8306"/>
        </w:tabs>
      </w:pPr>
      <w:hyperlink w:anchor="_Toc28390" w:history="1">
        <w:r>
          <w:rPr>
            <w:rFonts w:ascii="仿宋" w:eastAsia="仿宋" w:hAnsi="仿宋" w:cs="仿宋" w:hint="eastAsia"/>
            <w:lang w:eastAsia="zh-CN"/>
          </w:rPr>
          <w:t>(二)、电气、自动控制系统</w:t>
        </w:r>
        <w:r>
          <w:tab/>
        </w:r>
        <w:r>
          <w:fldChar w:fldCharType="begin"/>
        </w:r>
        <w:r>
          <w:instrText xml:space="preserve"> PAGEREF _Toc28390 \h </w:instrText>
        </w:r>
        <w:r>
          <w:fldChar w:fldCharType="separate"/>
        </w:r>
        <w:r>
          <w:t>17</w:t>
        </w:r>
        <w:r>
          <w:fldChar w:fldCharType="end"/>
        </w:r>
      </w:hyperlink>
    </w:p>
    <w:p>
      <w:pPr>
        <w:pStyle w:val="TOC2"/>
        <w:tabs>
          <w:tab w:val="right" w:leader="dot" w:pos="8306"/>
        </w:tabs>
      </w:pPr>
      <w:hyperlink w:anchor="_Toc32585" w:history="1">
        <w:r>
          <w:rPr>
            <w:rFonts w:ascii="仿宋" w:eastAsia="仿宋" w:hAnsi="仿宋" w:cs="仿宋" w:hint="eastAsia"/>
            <w:lang w:eastAsia="zh-CN"/>
          </w:rPr>
          <w:t>(三)、通用及专用设备选择</w:t>
        </w:r>
        <w:r>
          <w:tab/>
        </w:r>
        <w:r>
          <w:fldChar w:fldCharType="begin"/>
        </w:r>
        <w:r>
          <w:instrText xml:space="preserve"> PAGEREF _Toc32585 \h </w:instrText>
        </w:r>
        <w:r>
          <w:fldChar w:fldCharType="separate"/>
        </w:r>
        <w:r>
          <w:t>19</w:t>
        </w:r>
        <w:r>
          <w:fldChar w:fldCharType="end"/>
        </w:r>
      </w:hyperlink>
    </w:p>
    <w:p>
      <w:pPr>
        <w:pStyle w:val="TOC2"/>
        <w:tabs>
          <w:tab w:val="right" w:leader="dot" w:pos="8306"/>
        </w:tabs>
      </w:pPr>
      <w:hyperlink w:anchor="_Toc18812" w:history="1">
        <w:r>
          <w:rPr>
            <w:rFonts w:ascii="仿宋" w:eastAsia="仿宋" w:hAnsi="仿宋" w:cs="仿宋" w:hint="eastAsia"/>
            <w:lang w:eastAsia="zh-CN"/>
          </w:rPr>
          <w:t>(四)、公共工程</w:t>
        </w:r>
        <w:r>
          <w:tab/>
        </w:r>
        <w:r>
          <w:fldChar w:fldCharType="begin"/>
        </w:r>
        <w:r>
          <w:instrText xml:space="preserve"> PAGEREF _Toc18812 \h </w:instrText>
        </w:r>
        <w:r>
          <w:fldChar w:fldCharType="separate"/>
        </w:r>
        <w:r>
          <w:t>21</w:t>
        </w:r>
        <w:r>
          <w:fldChar w:fldCharType="end"/>
        </w:r>
      </w:hyperlink>
    </w:p>
    <w:p>
      <w:pPr>
        <w:pStyle w:val="TOC1"/>
        <w:tabs>
          <w:tab w:val="right" w:leader="dot" w:pos="8306"/>
        </w:tabs>
      </w:pPr>
      <w:hyperlink w:anchor="_Toc12798" w:history="1">
        <w:r>
          <w:rPr>
            <w:rFonts w:ascii="仿宋" w:eastAsia="仿宋" w:hAnsi="仿宋" w:cs="仿宋" w:hint="eastAsia"/>
            <w:lang w:eastAsia="zh-CN"/>
          </w:rPr>
          <w:t>三、一次性使用医用耗材项目建设单位基本情况</w:t>
        </w:r>
        <w:r>
          <w:tab/>
        </w:r>
        <w:r>
          <w:fldChar w:fldCharType="begin"/>
        </w:r>
        <w:r>
          <w:instrText xml:space="preserve"> PAGEREF _Toc12798 \h </w:instrText>
        </w:r>
        <w:r>
          <w:fldChar w:fldCharType="separate"/>
        </w:r>
        <w:r>
          <w:t>22</w:t>
        </w:r>
        <w:r>
          <w:fldChar w:fldCharType="end"/>
        </w:r>
      </w:hyperlink>
    </w:p>
    <w:p>
      <w:pPr>
        <w:pStyle w:val="TOC2"/>
        <w:tabs>
          <w:tab w:val="right" w:leader="dot" w:pos="8306"/>
        </w:tabs>
      </w:pPr>
      <w:hyperlink w:anchor="_Toc14234" w:history="1">
        <w:r>
          <w:rPr>
            <w:rFonts w:ascii="仿宋" w:eastAsia="仿宋" w:hAnsi="仿宋" w:cs="仿宋" w:hint="eastAsia"/>
            <w:lang w:eastAsia="zh-CN"/>
          </w:rPr>
          <w:t>(一)、一次性使用医用耗材项目建设单位基本情况</w:t>
        </w:r>
        <w:r>
          <w:tab/>
        </w:r>
        <w:r>
          <w:fldChar w:fldCharType="begin"/>
        </w:r>
        <w:r>
          <w:instrText xml:space="preserve"> PAGEREF _Toc14234 \h </w:instrText>
        </w:r>
        <w:r>
          <w:fldChar w:fldCharType="separate"/>
        </w:r>
        <w:r>
          <w:t>22</w:t>
        </w:r>
        <w:r>
          <w:fldChar w:fldCharType="end"/>
        </w:r>
      </w:hyperlink>
    </w:p>
    <w:p>
      <w:pPr>
        <w:pStyle w:val="TOC2"/>
        <w:tabs>
          <w:tab w:val="right" w:leader="dot" w:pos="8306"/>
        </w:tabs>
      </w:pPr>
      <w:hyperlink w:anchor="_Toc27667" w:history="1">
        <w:r>
          <w:rPr>
            <w:rFonts w:ascii="仿宋" w:eastAsia="仿宋" w:hAnsi="仿宋" w:cs="仿宋" w:hint="eastAsia"/>
            <w:lang w:eastAsia="zh-CN"/>
          </w:rPr>
          <w:t>(二)、一次性使用医用耗材项目主管单位基本情况</w:t>
        </w:r>
        <w:r>
          <w:tab/>
        </w:r>
        <w:r>
          <w:fldChar w:fldCharType="begin"/>
        </w:r>
        <w:r>
          <w:instrText xml:space="preserve"> PAGEREF _Toc27667 \h </w:instrText>
        </w:r>
        <w:r>
          <w:fldChar w:fldCharType="separate"/>
        </w:r>
        <w:r>
          <w:t>24</w:t>
        </w:r>
        <w:r>
          <w:fldChar w:fldCharType="end"/>
        </w:r>
      </w:hyperlink>
    </w:p>
    <w:p>
      <w:pPr>
        <w:pStyle w:val="TOC2"/>
        <w:tabs>
          <w:tab w:val="right" w:leader="dot" w:pos="8306"/>
        </w:tabs>
      </w:pPr>
      <w:hyperlink w:anchor="_Toc14000" w:history="1">
        <w:r>
          <w:rPr>
            <w:rFonts w:ascii="仿宋" w:eastAsia="仿宋" w:hAnsi="仿宋" w:cs="仿宋" w:hint="eastAsia"/>
            <w:lang w:eastAsia="zh-CN"/>
          </w:rPr>
          <w:t>(三)、一次性使用医用耗材项目技术协作单位基本情况</w:t>
        </w:r>
        <w:r>
          <w:tab/>
        </w:r>
        <w:r>
          <w:fldChar w:fldCharType="begin"/>
        </w:r>
        <w:r>
          <w:instrText xml:space="preserve"> PAGEREF _Toc14000 \h </w:instrText>
        </w:r>
        <w:r>
          <w:fldChar w:fldCharType="separate"/>
        </w:r>
        <w:r>
          <w:t>26</w:t>
        </w:r>
        <w:r>
          <w:fldChar w:fldCharType="end"/>
        </w:r>
      </w:hyperlink>
    </w:p>
    <w:p>
      <w:pPr>
        <w:pStyle w:val="TOC1"/>
        <w:tabs>
          <w:tab w:val="right" w:leader="dot" w:pos="8306"/>
        </w:tabs>
      </w:pPr>
      <w:hyperlink w:anchor="_Toc14063" w:history="1">
        <w:r>
          <w:rPr>
            <w:rFonts w:ascii="仿宋" w:eastAsia="仿宋" w:hAnsi="仿宋" w:cs="仿宋" w:hint="eastAsia"/>
            <w:lang w:eastAsia="zh-CN"/>
          </w:rPr>
          <w:t>四、一次性使用医用耗材项目选址</w:t>
        </w:r>
        <w:r>
          <w:tab/>
        </w:r>
        <w:r>
          <w:fldChar w:fldCharType="begin"/>
        </w:r>
        <w:r>
          <w:instrText xml:space="preserve"> PAGEREF _Toc14063 \h </w:instrText>
        </w:r>
        <w:r>
          <w:fldChar w:fldCharType="separate"/>
        </w:r>
        <w:r>
          <w:t>28</w:t>
        </w:r>
        <w:r>
          <w:fldChar w:fldCharType="end"/>
        </w:r>
      </w:hyperlink>
    </w:p>
    <w:p>
      <w:pPr>
        <w:pStyle w:val="TOC2"/>
        <w:tabs>
          <w:tab w:val="right" w:leader="dot" w:pos="8306"/>
        </w:tabs>
      </w:pPr>
      <w:hyperlink w:anchor="_Toc3422" w:history="1">
        <w:r>
          <w:rPr>
            <w:rFonts w:ascii="仿宋" w:eastAsia="仿宋" w:hAnsi="仿宋" w:cs="仿宋" w:hint="eastAsia"/>
            <w:lang w:eastAsia="zh-CN"/>
          </w:rPr>
          <w:t>(一)、一次性使用医用耗材项目选址原则</w:t>
        </w:r>
        <w:r>
          <w:tab/>
        </w:r>
        <w:r>
          <w:fldChar w:fldCharType="begin"/>
        </w:r>
        <w:r>
          <w:instrText xml:space="preserve"> PAGEREF _Toc3422 \h </w:instrText>
        </w:r>
        <w:r>
          <w:fldChar w:fldCharType="separate"/>
        </w:r>
        <w:r>
          <w:t>28</w:t>
        </w:r>
        <w:r>
          <w:fldChar w:fldCharType="end"/>
        </w:r>
      </w:hyperlink>
    </w:p>
    <w:p>
      <w:pPr>
        <w:pStyle w:val="TOC2"/>
        <w:tabs>
          <w:tab w:val="right" w:leader="dot" w:pos="8306"/>
        </w:tabs>
      </w:pPr>
      <w:hyperlink w:anchor="_Toc24129" w:history="1">
        <w:r>
          <w:rPr>
            <w:rFonts w:ascii="仿宋" w:eastAsia="仿宋" w:hAnsi="仿宋" w:cs="仿宋" w:hint="eastAsia"/>
            <w:lang w:eastAsia="zh-CN"/>
          </w:rPr>
          <w:t>(二)、原材料及主要辅助材料供应</w:t>
        </w:r>
        <w:r>
          <w:tab/>
        </w:r>
        <w:r>
          <w:fldChar w:fldCharType="begin"/>
        </w:r>
        <w:r>
          <w:instrText xml:space="preserve"> PAGEREF _Toc24129 \h </w:instrText>
        </w:r>
        <w:r>
          <w:fldChar w:fldCharType="separate"/>
        </w:r>
        <w:r>
          <w:t>29</w:t>
        </w:r>
        <w:r>
          <w:fldChar w:fldCharType="end"/>
        </w:r>
      </w:hyperlink>
    </w:p>
    <w:p>
      <w:pPr>
        <w:pStyle w:val="TOC2"/>
        <w:tabs>
          <w:tab w:val="right" w:leader="dot" w:pos="8306"/>
        </w:tabs>
      </w:pPr>
      <w:hyperlink w:anchor="_Toc8695" w:history="1">
        <w:r>
          <w:rPr>
            <w:rFonts w:ascii="仿宋" w:eastAsia="仿宋" w:hAnsi="仿宋" w:cs="仿宋" w:hint="eastAsia"/>
            <w:lang w:eastAsia="zh-CN"/>
          </w:rPr>
          <w:t>(三)、交通条件</w:t>
        </w:r>
        <w:r>
          <w:tab/>
        </w:r>
        <w:r>
          <w:fldChar w:fldCharType="begin"/>
        </w:r>
        <w:r>
          <w:instrText xml:space="preserve"> PAGEREF _Toc8695 \h </w:instrText>
        </w:r>
        <w:r>
          <w:fldChar w:fldCharType="separate"/>
        </w:r>
        <w:r>
          <w:t>31</w:t>
        </w:r>
        <w:r>
          <w:fldChar w:fldCharType="end"/>
        </w:r>
      </w:hyperlink>
    </w:p>
    <w:p>
      <w:pPr>
        <w:pStyle w:val="TOC2"/>
        <w:tabs>
          <w:tab w:val="right" w:leader="dot" w:pos="8306"/>
        </w:tabs>
      </w:pPr>
      <w:hyperlink w:anchor="_Toc23267" w:history="1">
        <w:r>
          <w:rPr>
            <w:rFonts w:ascii="仿宋" w:eastAsia="仿宋" w:hAnsi="仿宋" w:cs="仿宋" w:hint="eastAsia"/>
            <w:lang w:eastAsia="zh-CN"/>
          </w:rPr>
          <w:t>(四)、自然条件</w:t>
        </w:r>
        <w:r>
          <w:tab/>
        </w:r>
        <w:r>
          <w:fldChar w:fldCharType="begin"/>
        </w:r>
        <w:r>
          <w:instrText xml:space="preserve"> PAGEREF _Toc23267 \h </w:instrText>
        </w:r>
        <w:r>
          <w:fldChar w:fldCharType="separate"/>
        </w:r>
        <w:r>
          <w:t>33</w:t>
        </w:r>
        <w:r>
          <w:fldChar w:fldCharType="end"/>
        </w:r>
      </w:hyperlink>
    </w:p>
    <w:p>
      <w:pPr>
        <w:pStyle w:val="TOC2"/>
        <w:tabs>
          <w:tab w:val="right" w:leader="dot" w:pos="8306"/>
        </w:tabs>
      </w:pPr>
      <w:hyperlink w:anchor="_Toc28256" w:history="1">
        <w:r>
          <w:rPr>
            <w:rFonts w:ascii="仿宋" w:eastAsia="仿宋" w:hAnsi="仿宋" w:cs="仿宋" w:hint="eastAsia"/>
            <w:lang w:eastAsia="zh-CN"/>
          </w:rPr>
          <w:t>(五)、经济发展状况</w:t>
        </w:r>
        <w:r>
          <w:tab/>
        </w:r>
        <w:r>
          <w:fldChar w:fldCharType="begin"/>
        </w:r>
        <w:r>
          <w:instrText xml:space="preserve"> PAGEREF _Toc28256 \h </w:instrText>
        </w:r>
        <w:r>
          <w:fldChar w:fldCharType="separate"/>
        </w:r>
        <w:r>
          <w:t>35</w:t>
        </w:r>
        <w:r>
          <w:fldChar w:fldCharType="end"/>
        </w:r>
      </w:hyperlink>
    </w:p>
    <w:p>
      <w:pPr>
        <w:pStyle w:val="TOC2"/>
        <w:tabs>
          <w:tab w:val="right" w:leader="dot" w:pos="8306"/>
        </w:tabs>
      </w:pPr>
      <w:hyperlink w:anchor="_Toc23000" w:history="1">
        <w:r>
          <w:rPr>
            <w:rFonts w:ascii="仿宋" w:eastAsia="仿宋" w:hAnsi="仿宋" w:cs="仿宋" w:hint="eastAsia"/>
            <w:lang w:eastAsia="zh-CN"/>
          </w:rPr>
          <w:t>(六)、厂址选择</w:t>
        </w:r>
        <w:r>
          <w:tab/>
        </w:r>
        <w:r>
          <w:fldChar w:fldCharType="begin"/>
        </w:r>
        <w:r>
          <w:instrText xml:space="preserve"> PAGEREF _Toc23000 \h </w:instrText>
        </w:r>
        <w:r>
          <w:fldChar w:fldCharType="separate"/>
        </w:r>
        <w:r>
          <w:t>37</w:t>
        </w:r>
        <w:r>
          <w:fldChar w:fldCharType="end"/>
        </w:r>
      </w:hyperlink>
    </w:p>
    <w:p>
      <w:pPr>
        <w:pStyle w:val="TOC1"/>
        <w:tabs>
          <w:tab w:val="right" w:leader="dot" w:pos="8306"/>
        </w:tabs>
      </w:pPr>
      <w:hyperlink w:anchor="_Toc17299" w:history="1">
        <w:r>
          <w:rPr>
            <w:rFonts w:ascii="仿宋" w:eastAsia="仿宋" w:hAnsi="仿宋" w:cs="仿宋" w:hint="eastAsia"/>
            <w:lang w:eastAsia="zh-CN"/>
          </w:rPr>
          <w:t>五、建设期限和进度安排</w:t>
        </w:r>
        <w:r>
          <w:tab/>
        </w:r>
        <w:r>
          <w:fldChar w:fldCharType="begin"/>
        </w:r>
        <w:r>
          <w:instrText xml:space="preserve"> PAGEREF _Toc17299 \h </w:instrText>
        </w:r>
        <w:r>
          <w:fldChar w:fldCharType="separate"/>
        </w:r>
        <w:r>
          <w:t>39</w:t>
        </w:r>
        <w:r>
          <w:fldChar w:fldCharType="end"/>
        </w:r>
      </w:hyperlink>
    </w:p>
    <w:p>
      <w:pPr>
        <w:pStyle w:val="TOC2"/>
        <w:tabs>
          <w:tab w:val="right" w:leader="dot" w:pos="8306"/>
        </w:tabs>
      </w:pPr>
      <w:hyperlink w:anchor="_Toc26663" w:history="1">
        <w:r>
          <w:rPr>
            <w:rFonts w:ascii="仿宋" w:eastAsia="仿宋" w:hAnsi="仿宋" w:cs="仿宋" w:hint="eastAsia"/>
            <w:lang w:eastAsia="zh-CN"/>
          </w:rPr>
          <w:t>(一)、一次性使用医用耗材项目实施预备阶段</w:t>
        </w:r>
        <w:r>
          <w:tab/>
        </w:r>
        <w:r>
          <w:fldChar w:fldCharType="begin"/>
        </w:r>
        <w:r>
          <w:instrText xml:space="preserve"> PAGEREF _Toc26663 \h </w:instrText>
        </w:r>
        <w:r>
          <w:fldChar w:fldCharType="separate"/>
        </w:r>
        <w:r>
          <w:t>39</w:t>
        </w:r>
        <w:r>
          <w:fldChar w:fldCharType="end"/>
        </w:r>
      </w:hyperlink>
    </w:p>
    <w:p>
      <w:pPr>
        <w:pStyle w:val="TOC2"/>
        <w:tabs>
          <w:tab w:val="right" w:leader="dot" w:pos="8306"/>
        </w:tabs>
      </w:pPr>
      <w:hyperlink w:anchor="_Toc25231" w:history="1">
        <w:r>
          <w:rPr>
            <w:rFonts w:ascii="仿宋" w:eastAsia="仿宋" w:hAnsi="仿宋" w:cs="仿宋" w:hint="eastAsia"/>
            <w:lang w:eastAsia="zh-CN"/>
          </w:rPr>
          <w:t>(二)、一次性使用医用耗材项目实施进度安排</w:t>
        </w:r>
        <w:r>
          <w:tab/>
        </w:r>
        <w:r>
          <w:fldChar w:fldCharType="begin"/>
        </w:r>
        <w:r>
          <w:instrText xml:space="preserve"> PAGEREF _Toc25231 \h </w:instrText>
        </w:r>
        <w:r>
          <w:fldChar w:fldCharType="separate"/>
        </w:r>
        <w:r>
          <w:t>41</w:t>
        </w:r>
        <w:r>
          <w:fldChar w:fldCharType="end"/>
        </w:r>
      </w:hyperlink>
    </w:p>
    <w:p>
      <w:pPr>
        <w:pStyle w:val="TOC1"/>
        <w:tabs>
          <w:tab w:val="right" w:leader="dot" w:pos="8306"/>
        </w:tabs>
      </w:pPr>
      <w:hyperlink w:anchor="_Toc21153" w:history="1">
        <w:r>
          <w:rPr>
            <w:rFonts w:ascii="仿宋" w:eastAsia="仿宋" w:hAnsi="仿宋" w:cs="仿宋" w:hint="eastAsia"/>
            <w:lang w:eastAsia="zh-CN"/>
          </w:rPr>
          <w:t>六、信息技术与数字化转型</w:t>
        </w:r>
        <w:r>
          <w:tab/>
        </w:r>
        <w:r>
          <w:fldChar w:fldCharType="begin"/>
        </w:r>
        <w:r>
          <w:instrText xml:space="preserve"> PAGEREF _Toc21153 \h </w:instrText>
        </w:r>
        <w:r>
          <w:fldChar w:fldCharType="separate"/>
        </w:r>
        <w:r>
          <w:t>43</w:t>
        </w:r>
        <w:r>
          <w:fldChar w:fldCharType="end"/>
        </w:r>
      </w:hyperlink>
    </w:p>
    <w:p>
      <w:pPr>
        <w:pStyle w:val="TOC2"/>
        <w:tabs>
          <w:tab w:val="right" w:leader="dot" w:pos="8306"/>
        </w:tabs>
      </w:pPr>
      <w:hyperlink w:anchor="_Toc23935" w:history="1">
        <w:r>
          <w:rPr>
            <w:rFonts w:ascii="仿宋" w:eastAsia="仿宋" w:hAnsi="仿宋" w:cs="仿宋" w:hint="eastAsia"/>
            <w:lang w:eastAsia="zh-CN"/>
          </w:rPr>
          <w:t>(一)、信息化基础设施建设</w:t>
        </w:r>
        <w:r>
          <w:tab/>
        </w:r>
        <w:r>
          <w:fldChar w:fldCharType="begin"/>
        </w:r>
        <w:r>
          <w:instrText xml:space="preserve"> PAGEREF _Toc23935 \h </w:instrText>
        </w:r>
        <w:r>
          <w:fldChar w:fldCharType="separate"/>
        </w:r>
        <w:r>
          <w:t>43</w:t>
        </w:r>
        <w:r>
          <w:fldChar w:fldCharType="end"/>
        </w:r>
      </w:hyperlink>
    </w:p>
    <w:p>
      <w:pPr>
        <w:pStyle w:val="TOC2"/>
        <w:tabs>
          <w:tab w:val="right" w:leader="dot" w:pos="8306"/>
        </w:tabs>
      </w:pPr>
      <w:hyperlink w:anchor="_Toc217" w:history="1">
        <w:r>
          <w:rPr>
            <w:rFonts w:ascii="仿宋" w:eastAsia="仿宋" w:hAnsi="仿宋" w:cs="仿宋" w:hint="eastAsia"/>
            <w:lang w:eastAsia="zh-CN"/>
          </w:rPr>
          <w:t>(二)、数据安全与隐私保护</w:t>
        </w:r>
        <w:r>
          <w:tab/>
        </w:r>
        <w:r>
          <w:fldChar w:fldCharType="begin"/>
        </w:r>
        <w:r>
          <w:instrText xml:space="preserve"> PAGEREF _Toc217 \h </w:instrText>
        </w:r>
        <w:r>
          <w:fldChar w:fldCharType="separate"/>
        </w:r>
        <w:r>
          <w:t>44</w:t>
        </w:r>
        <w:r>
          <w:fldChar w:fldCharType="end"/>
        </w:r>
      </w:hyperlink>
    </w:p>
    <w:p>
      <w:pPr>
        <w:pStyle w:val="TOC2"/>
        <w:tabs>
          <w:tab w:val="right" w:leader="dot" w:pos="8306"/>
        </w:tabs>
      </w:pPr>
      <w:hyperlink w:anchor="_Toc2907" w:history="1">
        <w:r>
          <w:rPr>
            <w:rFonts w:ascii="仿宋" w:eastAsia="仿宋" w:hAnsi="仿宋" w:cs="仿宋" w:hint="eastAsia"/>
            <w:lang w:eastAsia="zh-CN"/>
          </w:rPr>
          <w:t>(三)、数字化生产与运营</w:t>
        </w:r>
        <w:r>
          <w:tab/>
        </w:r>
        <w:r>
          <w:fldChar w:fldCharType="begin"/>
        </w:r>
        <w:r>
          <w:instrText xml:space="preserve"> PAGEREF _Toc2907 \h </w:instrText>
        </w:r>
        <w:r>
          <w:fldChar w:fldCharType="separate"/>
        </w:r>
        <w:r>
          <w:t>46</w:t>
        </w:r>
        <w:r>
          <w:fldChar w:fldCharType="end"/>
        </w:r>
      </w:hyperlink>
    </w:p>
    <w:p>
      <w:pPr>
        <w:pStyle w:val="TOC2"/>
        <w:tabs>
          <w:tab w:val="right" w:leader="dot" w:pos="8306"/>
        </w:tabs>
      </w:pPr>
      <w:hyperlink w:anchor="_Toc3286" w:history="1">
        <w:r>
          <w:rPr>
            <w:rFonts w:ascii="仿宋" w:eastAsia="仿宋" w:hAnsi="仿宋" w:cs="仿宋" w:hint="eastAsia"/>
            <w:lang w:eastAsia="zh-CN"/>
          </w:rPr>
          <w:t>(四)、人工智能应用与创新</w:t>
        </w:r>
        <w:r>
          <w:tab/>
        </w:r>
        <w:r>
          <w:fldChar w:fldCharType="begin"/>
        </w:r>
        <w:r>
          <w:instrText xml:space="preserve"> PAGEREF _Toc3286 \h </w:instrText>
        </w:r>
        <w:r>
          <w:fldChar w:fldCharType="separate"/>
        </w:r>
        <w:r>
          <w:t>48</w:t>
        </w:r>
        <w:r>
          <w:fldChar w:fldCharType="end"/>
        </w:r>
      </w:hyperlink>
    </w:p>
    <w:p>
      <w:pPr>
        <w:pStyle w:val="TOC1"/>
        <w:tabs>
          <w:tab w:val="right" w:leader="dot" w:pos="8306"/>
        </w:tabs>
      </w:pPr>
      <w:hyperlink w:anchor="_Toc26962" w:history="1">
        <w:r>
          <w:rPr>
            <w:rFonts w:ascii="仿宋" w:eastAsia="仿宋" w:hAnsi="仿宋" w:cs="仿宋" w:hint="eastAsia"/>
            <w:lang w:eastAsia="zh-CN"/>
          </w:rPr>
          <w:t>七、一次性使用医用耗材项目组织管理与招投标</w:t>
        </w:r>
        <w:r>
          <w:tab/>
        </w:r>
        <w:r>
          <w:fldChar w:fldCharType="begin"/>
        </w:r>
        <w:r>
          <w:instrText xml:space="preserve"> PAGEREF _Toc26962 \h </w:instrText>
        </w:r>
        <w:r>
          <w:fldChar w:fldCharType="separate"/>
        </w:r>
        <w:r>
          <w:t>50</w:t>
        </w:r>
        <w:r>
          <w:fldChar w:fldCharType="end"/>
        </w:r>
      </w:hyperlink>
    </w:p>
    <w:p>
      <w:pPr>
        <w:pStyle w:val="TOC2"/>
        <w:tabs>
          <w:tab w:val="right" w:leader="dot" w:pos="8306"/>
        </w:tabs>
      </w:pPr>
      <w:hyperlink w:anchor="_Toc9538" w:history="1">
        <w:r>
          <w:rPr>
            <w:rFonts w:ascii="仿宋" w:eastAsia="仿宋" w:hAnsi="仿宋" w:cs="仿宋" w:hint="eastAsia"/>
            <w:lang w:eastAsia="zh-CN"/>
          </w:rPr>
          <w:t>(一)、一次性使用医用耗材项目筹建时期的组织与管理</w:t>
        </w:r>
        <w:r>
          <w:tab/>
        </w:r>
        <w:r>
          <w:fldChar w:fldCharType="begin"/>
        </w:r>
        <w:r>
          <w:instrText xml:space="preserve"> PAGEREF _Toc9538 \h </w:instrText>
        </w:r>
        <w:r>
          <w:fldChar w:fldCharType="separate"/>
        </w:r>
        <w:r>
          <w:t>50</w:t>
        </w:r>
        <w:r>
          <w:fldChar w:fldCharType="end"/>
        </w:r>
      </w:hyperlink>
    </w:p>
    <w:p>
      <w:pPr>
        <w:pStyle w:val="TOC2"/>
        <w:tabs>
          <w:tab w:val="right" w:leader="dot" w:pos="8306"/>
        </w:tabs>
      </w:pPr>
      <w:hyperlink w:anchor="_Toc24763" w:history="1">
        <w:r>
          <w:rPr>
            <w:rFonts w:ascii="仿宋" w:eastAsia="仿宋" w:hAnsi="仿宋" w:cs="仿宋" w:hint="eastAsia"/>
            <w:lang w:eastAsia="zh-CN"/>
          </w:rPr>
          <w:t>(二)、一次性使用医用耗材项目运行时期的组织与管理</w:t>
        </w:r>
        <w:r>
          <w:tab/>
        </w:r>
        <w:r>
          <w:fldChar w:fldCharType="begin"/>
        </w:r>
        <w:r>
          <w:instrText xml:space="preserve"> PAGEREF _Toc24763 \h </w:instrText>
        </w:r>
        <w:r>
          <w:fldChar w:fldCharType="separate"/>
        </w:r>
        <w:r>
          <w:t>50</w:t>
        </w:r>
        <w:r>
          <w:fldChar w:fldCharType="end"/>
        </w:r>
      </w:hyperlink>
    </w:p>
    <w:p>
      <w:pPr>
        <w:pStyle w:val="TOC2"/>
        <w:tabs>
          <w:tab w:val="right" w:leader="dot" w:pos="8306"/>
        </w:tabs>
      </w:pPr>
      <w:hyperlink w:anchor="_Toc30242" w:history="1">
        <w:r>
          <w:rPr>
            <w:rFonts w:ascii="仿宋" w:eastAsia="仿宋" w:hAnsi="仿宋" w:cs="仿宋" w:hint="eastAsia"/>
            <w:lang w:eastAsia="zh-CN"/>
          </w:rPr>
          <w:t>(三)、劳动定员和人员培训</w:t>
        </w:r>
        <w:r>
          <w:tab/>
        </w:r>
        <w:r>
          <w:fldChar w:fldCharType="begin"/>
        </w:r>
        <w:r>
          <w:instrText xml:space="preserve"> PAGEREF _Toc30242 \h </w:instrText>
        </w:r>
        <w:r>
          <w:fldChar w:fldCharType="separate"/>
        </w:r>
        <w:r>
          <w:t>51</w:t>
        </w:r>
        <w:r>
          <w:fldChar w:fldCharType="end"/>
        </w:r>
      </w:hyperlink>
    </w:p>
    <w:p>
      <w:pPr>
        <w:pStyle w:val="TOC2"/>
        <w:tabs>
          <w:tab w:val="right" w:leader="dot" w:pos="8306"/>
        </w:tabs>
      </w:pPr>
      <w:hyperlink w:anchor="_Toc23909" w:history="1">
        <w:r>
          <w:rPr>
            <w:rFonts w:ascii="仿宋" w:eastAsia="仿宋" w:hAnsi="仿宋" w:cs="仿宋" w:hint="eastAsia"/>
            <w:lang w:eastAsia="zh-CN"/>
          </w:rPr>
          <w:t>(四)、招标管理</w:t>
        </w:r>
        <w:r>
          <w:tab/>
        </w:r>
        <w:r>
          <w:fldChar w:fldCharType="begin"/>
        </w:r>
        <w:r>
          <w:instrText xml:space="preserve"> PAGEREF _Toc23909 \h </w:instrText>
        </w:r>
        <w:r>
          <w:fldChar w:fldCharType="separate"/>
        </w:r>
        <w:r>
          <w:t>53</w:t>
        </w:r>
        <w:r>
          <w:fldChar w:fldCharType="end"/>
        </w:r>
      </w:hyperlink>
    </w:p>
    <w:p>
      <w:pPr>
        <w:pStyle w:val="TOC1"/>
        <w:tabs>
          <w:tab w:val="right" w:leader="dot" w:pos="8306"/>
        </w:tabs>
      </w:pPr>
      <w:hyperlink w:anchor="_Toc29798" w:history="1">
        <w:r>
          <w:rPr>
            <w:rFonts w:ascii="仿宋" w:eastAsia="仿宋" w:hAnsi="仿宋" w:cs="仿宋" w:hint="eastAsia"/>
            <w:lang w:eastAsia="zh-CN"/>
          </w:rPr>
          <w:t>八、一次性使用医用耗材项目承办单位基本情况</w:t>
        </w:r>
        <w:r>
          <w:tab/>
        </w:r>
        <w:r>
          <w:fldChar w:fldCharType="begin"/>
        </w:r>
        <w:r>
          <w:instrText xml:space="preserve"> PAGEREF _Toc29798 \h </w:instrText>
        </w:r>
        <w:r>
          <w:fldChar w:fldCharType="separate"/>
        </w:r>
        <w:r>
          <w:t>54</w:t>
        </w:r>
        <w:r>
          <w:fldChar w:fldCharType="end"/>
        </w:r>
      </w:hyperlink>
    </w:p>
    <w:p>
      <w:pPr>
        <w:pStyle w:val="TOC2"/>
        <w:tabs>
          <w:tab w:val="right" w:leader="dot" w:pos="8306"/>
        </w:tabs>
      </w:pPr>
      <w:hyperlink w:anchor="_Toc16245" w:history="1">
        <w:r>
          <w:rPr>
            <w:rFonts w:ascii="仿宋" w:eastAsia="仿宋" w:hAnsi="仿宋" w:cs="仿宋" w:hint="eastAsia"/>
            <w:lang w:eastAsia="zh-CN"/>
          </w:rPr>
          <w:t>(一)、公司名称</w:t>
        </w:r>
        <w:r>
          <w:tab/>
        </w:r>
        <w:r>
          <w:fldChar w:fldCharType="begin"/>
        </w:r>
        <w:r>
          <w:instrText xml:space="preserve"> PAGEREF _Toc16245 \h </w:instrText>
        </w:r>
        <w:r>
          <w:fldChar w:fldCharType="separate"/>
        </w:r>
        <w:r>
          <w:t>54</w:t>
        </w:r>
        <w:r>
          <w:fldChar w:fldCharType="end"/>
        </w:r>
      </w:hyperlink>
    </w:p>
    <w:p>
      <w:pPr>
        <w:pStyle w:val="TOC2"/>
        <w:tabs>
          <w:tab w:val="right" w:leader="dot" w:pos="8306"/>
        </w:tabs>
      </w:pPr>
      <w:hyperlink w:anchor="_Toc2761" w:history="1">
        <w:r>
          <w:rPr>
            <w:rFonts w:ascii="仿宋" w:eastAsia="仿宋" w:hAnsi="仿宋" w:cs="仿宋" w:hint="eastAsia"/>
            <w:lang w:eastAsia="zh-CN"/>
          </w:rPr>
          <w:t>(二)、公司简介</w:t>
        </w:r>
        <w:r>
          <w:tab/>
        </w:r>
        <w:r>
          <w:fldChar w:fldCharType="begin"/>
        </w:r>
        <w:r>
          <w:instrText xml:space="preserve"> PAGEREF _Toc2761 \h </w:instrText>
        </w:r>
        <w:r>
          <w:fldChar w:fldCharType="separate"/>
        </w:r>
        <w:r>
          <w:t>54</w:t>
        </w:r>
        <w:r>
          <w:fldChar w:fldCharType="end"/>
        </w:r>
      </w:hyperlink>
    </w:p>
    <w:p>
      <w:pPr>
        <w:pStyle w:val="TOC2"/>
        <w:tabs>
          <w:tab w:val="right" w:leader="dot" w:pos="8306"/>
        </w:tabs>
      </w:pPr>
      <w:hyperlink w:anchor="_Toc19768" w:history="1">
        <w:r>
          <w:rPr>
            <w:rFonts w:ascii="仿宋" w:eastAsia="仿宋" w:hAnsi="仿宋" w:cs="仿宋" w:hint="eastAsia"/>
            <w:lang w:eastAsia="zh-CN"/>
          </w:rPr>
          <w:t>(三)、公司经济效益分析</w:t>
        </w:r>
        <w:r>
          <w:tab/>
        </w:r>
        <w:r>
          <w:fldChar w:fldCharType="begin"/>
        </w:r>
        <w:r>
          <w:instrText xml:space="preserve"> PAGEREF _Toc19768 \h </w:instrText>
        </w:r>
        <w:r>
          <w:fldChar w:fldCharType="separate"/>
        </w:r>
        <w:r>
          <w:t>55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56" w:history="1">
        <w:r>
          <w:rPr>
            <w:rFonts w:ascii="仿宋" w:eastAsia="仿宋" w:hAnsi="仿宋" w:cs="仿宋" w:hint="eastAsia"/>
            <w:lang w:eastAsia="zh-CN"/>
          </w:rPr>
          <w:t>九、知识管理与技术创新</w:t>
        </w:r>
        <w:r>
          <w:tab/>
        </w:r>
        <w:r>
          <w:fldChar w:fldCharType="begin"/>
        </w:r>
        <w:r>
          <w:instrText xml:space="preserve"> PAGEREF _Toc23256 \h </w:instrText>
        </w:r>
        <w:r>
          <w:fldChar w:fldCharType="separate"/>
        </w:r>
        <w:r>
          <w:t>56</w:t>
        </w:r>
        <w:r>
          <w:fldChar w:fldCharType="end"/>
        </w:r>
      </w:hyperlink>
    </w:p>
    <w:p>
      <w:pPr>
        <w:pStyle w:val="TOC2"/>
        <w:tabs>
          <w:tab w:val="right" w:leader="dot" w:pos="8306"/>
        </w:tabs>
      </w:pPr>
      <w:hyperlink w:anchor="_Toc11418" w:history="1">
        <w:r>
          <w:rPr>
            <w:rFonts w:ascii="仿宋" w:eastAsia="仿宋" w:hAnsi="仿宋" w:cs="仿宋" w:hint="eastAsia"/>
            <w:lang w:eastAsia="zh-CN"/>
          </w:rPr>
          <w:t>(一)、知识管理体系建设</w:t>
        </w:r>
        <w:r>
          <w:tab/>
        </w:r>
        <w:r>
          <w:fldChar w:fldCharType="begin"/>
        </w:r>
        <w:r>
          <w:instrText xml:space="preserve"> PAGEREF _Toc11418 \h </w:instrText>
        </w:r>
        <w:r>
          <w:fldChar w:fldCharType="separate"/>
        </w:r>
        <w:r>
          <w:t>56</w:t>
        </w:r>
        <w:r>
          <w:fldChar w:fldCharType="end"/>
        </w:r>
      </w:hyperlink>
    </w:p>
    <w:p>
      <w:pPr>
        <w:pStyle w:val="TOC2"/>
        <w:tabs>
          <w:tab w:val="right" w:leader="dot" w:pos="8306"/>
        </w:tabs>
      </w:pPr>
      <w:hyperlink w:anchor="_Toc6946" w:history="1">
        <w:r>
          <w:rPr>
            <w:rFonts w:ascii="仿宋" w:eastAsia="仿宋" w:hAnsi="仿宋" w:cs="仿宋" w:hint="eastAsia"/>
            <w:lang w:eastAsia="zh-CN"/>
          </w:rPr>
          <w:t>(二)、技术创新与研发投入</w:t>
        </w:r>
        <w:r>
          <w:tab/>
        </w:r>
        <w:r>
          <w:fldChar w:fldCharType="begin"/>
        </w:r>
        <w:r>
          <w:instrText xml:space="preserve"> PAGEREF _Toc6946 \h </w:instrText>
        </w:r>
        <w:r>
          <w:fldChar w:fldCharType="separate"/>
        </w:r>
        <w:r>
          <w:t>57</w:t>
        </w:r>
        <w:r>
          <w:fldChar w:fldCharType="end"/>
        </w:r>
      </w:hyperlink>
    </w:p>
    <w:p>
      <w:pPr>
        <w:pStyle w:val="TOC2"/>
        <w:tabs>
          <w:tab w:val="right" w:leader="dot" w:pos="8306"/>
        </w:tabs>
      </w:pPr>
      <w:hyperlink w:anchor="_Toc26898" w:history="1">
        <w:r>
          <w:rPr>
            <w:rFonts w:ascii="仿宋" w:eastAsia="仿宋" w:hAnsi="仿宋" w:cs="仿宋" w:hint="eastAsia"/>
            <w:lang w:eastAsia="zh-CN"/>
          </w:rPr>
          <w:t>(三)、专利申请与技术保护</w:t>
        </w:r>
        <w:r>
          <w:tab/>
        </w:r>
        <w:r>
          <w:fldChar w:fldCharType="begin"/>
        </w:r>
        <w:r>
          <w:instrText xml:space="preserve"> PAGEREF _Toc26898 \h </w:instrText>
        </w:r>
        <w:r>
          <w:fldChar w:fldCharType="separate"/>
        </w:r>
        <w:r>
          <w:t>58</w:t>
        </w:r>
        <w:r>
          <w:fldChar w:fldCharType="end"/>
        </w:r>
      </w:hyperlink>
    </w:p>
    <w:p>
      <w:pPr>
        <w:pStyle w:val="TOC2"/>
        <w:tabs>
          <w:tab w:val="right" w:leader="dot" w:pos="8306"/>
        </w:tabs>
      </w:pPr>
      <w:hyperlink w:anchor="_Toc9171" w:history="1">
        <w:r>
          <w:rPr>
            <w:rFonts w:ascii="仿宋" w:eastAsia="仿宋" w:hAnsi="仿宋" w:cs="仿宋" w:hint="eastAsia"/>
            <w:lang w:eastAsia="zh-CN"/>
          </w:rPr>
          <w:t>(四)、人才培养与团队建设</w:t>
        </w:r>
        <w:r>
          <w:tab/>
        </w:r>
        <w:r>
          <w:fldChar w:fldCharType="begin"/>
        </w:r>
        <w:r>
          <w:instrText xml:space="preserve"> PAGEREF _Toc9171 \h </w:instrText>
        </w:r>
        <w:r>
          <w:fldChar w:fldCharType="separate"/>
        </w:r>
        <w:r>
          <w:t>59</w:t>
        </w:r>
        <w:r>
          <w:fldChar w:fldCharType="end"/>
        </w:r>
      </w:hyperlink>
    </w:p>
    <w:p>
      <w:pPr>
        <w:pStyle w:val="TOC1"/>
        <w:tabs>
          <w:tab w:val="right" w:leader="dot" w:pos="8306"/>
        </w:tabs>
      </w:pPr>
      <w:hyperlink w:anchor="_Toc29263" w:history="1">
        <w:r>
          <w:rPr>
            <w:rFonts w:ascii="仿宋" w:eastAsia="仿宋" w:hAnsi="仿宋" w:cs="仿宋" w:hint="eastAsia"/>
            <w:lang w:eastAsia="zh-CN"/>
          </w:rPr>
          <w:t>十、建设及运营风险分析</w:t>
        </w:r>
        <w:r>
          <w:tab/>
        </w:r>
        <w:r>
          <w:fldChar w:fldCharType="begin"/>
        </w:r>
        <w:r>
          <w:instrText xml:space="preserve"> PAGEREF _Toc29263 \h </w:instrText>
        </w:r>
        <w:r>
          <w:fldChar w:fldCharType="separate"/>
        </w:r>
        <w:r>
          <w:t>61</w:t>
        </w:r>
        <w:r>
          <w:fldChar w:fldCharType="end"/>
        </w:r>
      </w:hyperlink>
    </w:p>
    <w:p>
      <w:pPr>
        <w:pStyle w:val="TOC2"/>
        <w:tabs>
          <w:tab w:val="right" w:leader="dot" w:pos="8306"/>
        </w:tabs>
      </w:pPr>
      <w:hyperlink w:anchor="_Toc1358" w:history="1">
        <w:r>
          <w:rPr>
            <w:rFonts w:ascii="仿宋" w:eastAsia="仿宋" w:hAnsi="仿宋" w:cs="仿宋" w:hint="eastAsia"/>
            <w:lang w:eastAsia="zh-CN"/>
          </w:rPr>
          <w:t>(一)、政策风险分析</w:t>
        </w:r>
        <w:r>
          <w:tab/>
        </w:r>
        <w:r>
          <w:fldChar w:fldCharType="begin"/>
        </w:r>
        <w:r>
          <w:instrText xml:space="preserve"> PAGEREF _Toc1358 \h </w:instrText>
        </w:r>
        <w:r>
          <w:fldChar w:fldCharType="separate"/>
        </w:r>
        <w:r>
          <w:t>61</w:t>
        </w:r>
        <w:r>
          <w:fldChar w:fldCharType="end"/>
        </w:r>
      </w:hyperlink>
    </w:p>
    <w:p>
      <w:pPr>
        <w:pStyle w:val="TOC2"/>
        <w:tabs>
          <w:tab w:val="right" w:leader="dot" w:pos="8306"/>
        </w:tabs>
      </w:pPr>
      <w:hyperlink w:anchor="_Toc8424" w:history="1">
        <w:r>
          <w:rPr>
            <w:rFonts w:ascii="仿宋" w:eastAsia="仿宋" w:hAnsi="仿宋" w:cs="仿宋" w:hint="eastAsia"/>
            <w:lang w:eastAsia="zh-CN"/>
          </w:rPr>
          <w:t>(二)、社会风险分析</w:t>
        </w:r>
        <w:r>
          <w:tab/>
        </w:r>
        <w:r>
          <w:fldChar w:fldCharType="begin"/>
        </w:r>
        <w:r>
          <w:instrText xml:space="preserve"> PAGEREF _Toc8424 \h </w:instrText>
        </w:r>
        <w:r>
          <w:fldChar w:fldCharType="separate"/>
        </w:r>
        <w:r>
          <w:t>63</w:t>
        </w:r>
        <w:r>
          <w:fldChar w:fldCharType="end"/>
        </w:r>
      </w:hyperlink>
    </w:p>
    <w:p>
      <w:pPr>
        <w:pStyle w:val="TOC2"/>
        <w:tabs>
          <w:tab w:val="right" w:leader="dot" w:pos="8306"/>
        </w:tabs>
      </w:pPr>
      <w:hyperlink w:anchor="_Toc8327" w:history="1">
        <w:r>
          <w:rPr>
            <w:rFonts w:ascii="仿宋" w:eastAsia="仿宋" w:hAnsi="仿宋" w:cs="仿宋" w:hint="eastAsia"/>
            <w:lang w:eastAsia="zh-CN"/>
          </w:rPr>
          <w:t>(三)、市场风险分析</w:t>
        </w:r>
        <w:r>
          <w:tab/>
        </w:r>
        <w:r>
          <w:fldChar w:fldCharType="begin"/>
        </w:r>
        <w:r>
          <w:instrText xml:space="preserve"> PAGEREF _Toc8327 \h </w:instrText>
        </w:r>
        <w:r>
          <w:fldChar w:fldCharType="separate"/>
        </w:r>
        <w:r>
          <w:t>64</w:t>
        </w:r>
        <w:r>
          <w:fldChar w:fldCharType="end"/>
        </w:r>
      </w:hyperlink>
    </w:p>
    <w:p>
      <w:pPr>
        <w:pStyle w:val="TOC2"/>
        <w:tabs>
          <w:tab w:val="right" w:leader="dot" w:pos="8306"/>
        </w:tabs>
      </w:pPr>
      <w:hyperlink w:anchor="_Toc31187" w:history="1">
        <w:r>
          <w:rPr>
            <w:rFonts w:ascii="仿宋" w:eastAsia="仿宋" w:hAnsi="仿宋" w:cs="仿宋" w:hint="eastAsia"/>
            <w:lang w:eastAsia="zh-CN"/>
          </w:rPr>
          <w:t>(四)、资金风险分析</w:t>
        </w:r>
        <w:r>
          <w:tab/>
        </w:r>
        <w:r>
          <w:fldChar w:fldCharType="begin"/>
        </w:r>
        <w:r>
          <w:instrText xml:space="preserve"> PAGEREF _Toc31187 \h </w:instrText>
        </w:r>
        <w:r>
          <w:fldChar w:fldCharType="separate"/>
        </w:r>
        <w:r>
          <w:t>66</w:t>
        </w:r>
        <w:r>
          <w:fldChar w:fldCharType="end"/>
        </w:r>
      </w:hyperlink>
    </w:p>
    <w:p>
      <w:pPr>
        <w:pStyle w:val="TOC2"/>
        <w:tabs>
          <w:tab w:val="right" w:leader="dot" w:pos="8306"/>
        </w:tabs>
      </w:pPr>
      <w:hyperlink w:anchor="_Toc14116" w:history="1">
        <w:r>
          <w:rPr>
            <w:rFonts w:ascii="仿宋" w:eastAsia="仿宋" w:hAnsi="仿宋" w:cs="仿宋" w:hint="eastAsia"/>
            <w:lang w:eastAsia="zh-CN"/>
          </w:rPr>
          <w:t>(五)、技术风险分析</w:t>
        </w:r>
        <w:r>
          <w:tab/>
        </w:r>
        <w:r>
          <w:fldChar w:fldCharType="begin"/>
        </w:r>
        <w:r>
          <w:instrText xml:space="preserve"> PAGEREF _Toc14116 \h </w:instrText>
        </w:r>
        <w:r>
          <w:fldChar w:fldCharType="separate"/>
        </w:r>
        <w:r>
          <w:t>67</w:t>
        </w:r>
        <w:r>
          <w:fldChar w:fldCharType="end"/>
        </w:r>
      </w:hyperlink>
    </w:p>
    <w:p>
      <w:pPr>
        <w:pStyle w:val="TOC2"/>
        <w:tabs>
          <w:tab w:val="right" w:leader="dot" w:pos="8306"/>
        </w:tabs>
      </w:pPr>
      <w:hyperlink w:anchor="_Toc28288" w:history="1">
        <w:r>
          <w:rPr>
            <w:rFonts w:ascii="仿宋" w:eastAsia="仿宋" w:hAnsi="仿宋" w:cs="仿宋" w:hint="eastAsia"/>
            <w:lang w:eastAsia="zh-CN"/>
          </w:rPr>
          <w:t>(六)、财务风险分析</w:t>
        </w:r>
        <w:r>
          <w:tab/>
        </w:r>
        <w:r>
          <w:fldChar w:fldCharType="begin"/>
        </w:r>
        <w:r>
          <w:instrText xml:space="preserve"> PAGEREF _Toc28288 \h </w:instrText>
        </w:r>
        <w:r>
          <w:fldChar w:fldCharType="separate"/>
        </w:r>
        <w:r>
          <w:t>69</w:t>
        </w:r>
        <w:r>
          <w:fldChar w:fldCharType="end"/>
        </w:r>
      </w:hyperlink>
    </w:p>
    <w:p>
      <w:pPr>
        <w:pStyle w:val="TOC2"/>
        <w:tabs>
          <w:tab w:val="right" w:leader="dot" w:pos="8306"/>
        </w:tabs>
      </w:pPr>
      <w:hyperlink w:anchor="_Toc22961" w:history="1">
        <w:r>
          <w:rPr>
            <w:rFonts w:ascii="仿宋" w:eastAsia="仿宋" w:hAnsi="仿宋" w:cs="仿宋" w:hint="eastAsia"/>
            <w:lang w:eastAsia="zh-CN"/>
          </w:rPr>
          <w:t>(七)、管理风险分析</w:t>
        </w:r>
        <w:r>
          <w:tab/>
        </w:r>
        <w:r>
          <w:fldChar w:fldCharType="begin"/>
        </w:r>
        <w:r>
          <w:instrText xml:space="preserve"> PAGEREF _Toc22961 \h </w:instrText>
        </w:r>
        <w:r>
          <w:fldChar w:fldCharType="separate"/>
        </w:r>
        <w:r>
          <w:t>71</w:t>
        </w:r>
        <w:r>
          <w:fldChar w:fldCharType="end"/>
        </w:r>
      </w:hyperlink>
    </w:p>
    <w:p>
      <w:pPr>
        <w:pStyle w:val="TOC2"/>
        <w:tabs>
          <w:tab w:val="right" w:leader="dot" w:pos="8306"/>
        </w:tabs>
      </w:pPr>
      <w:hyperlink w:anchor="_Toc1726" w:history="1">
        <w:r>
          <w:rPr>
            <w:rFonts w:ascii="仿宋" w:eastAsia="仿宋" w:hAnsi="仿宋" w:cs="仿宋" w:hint="eastAsia"/>
            <w:lang w:eastAsia="zh-CN"/>
          </w:rPr>
          <w:t>(八)、其它风险分析</w:t>
        </w:r>
        <w:r>
          <w:tab/>
        </w:r>
        <w:r>
          <w:fldChar w:fldCharType="begin"/>
        </w:r>
        <w:r>
          <w:instrText xml:space="preserve"> PAGEREF _Toc1726 \h </w:instrText>
        </w:r>
        <w:r>
          <w:fldChar w:fldCharType="separate"/>
        </w:r>
        <w:r>
          <w:t>73</w:t>
        </w:r>
        <w:r>
          <w:fldChar w:fldCharType="end"/>
        </w:r>
      </w:hyperlink>
    </w:p>
    <w:p>
      <w:pPr>
        <w:pStyle w:val="TOC2"/>
        <w:tabs>
          <w:tab w:val="right" w:leader="dot" w:pos="8306"/>
        </w:tabs>
      </w:pPr>
      <w:hyperlink w:anchor="_Toc3179" w:history="1">
        <w:r>
          <w:rPr>
            <w:rFonts w:ascii="仿宋" w:eastAsia="仿宋" w:hAnsi="仿宋" w:cs="仿宋" w:hint="eastAsia"/>
            <w:lang w:eastAsia="zh-CN"/>
          </w:rPr>
          <w:t>(九)、社会影响评估</w:t>
        </w:r>
        <w:r>
          <w:tab/>
        </w:r>
        <w:r>
          <w:fldChar w:fldCharType="begin"/>
        </w:r>
        <w:r>
          <w:instrText xml:space="preserve"> PAGEREF _Toc3179 \h </w:instrText>
        </w:r>
        <w:r>
          <w:fldChar w:fldCharType="separate"/>
        </w:r>
        <w:r>
          <w:t>75</w:t>
        </w:r>
        <w:r>
          <w:fldChar w:fldCharType="end"/>
        </w:r>
      </w:hyperlink>
    </w:p>
    <w:p>
      <w:pPr>
        <w:pStyle w:val="TOC1"/>
        <w:tabs>
          <w:tab w:val="right" w:leader="dot" w:pos="8306"/>
        </w:tabs>
      </w:pPr>
      <w:hyperlink w:anchor="_Toc2775" w:history="1">
        <w:r>
          <w:rPr>
            <w:rFonts w:ascii="仿宋" w:eastAsia="仿宋" w:hAnsi="仿宋" w:cs="仿宋" w:hint="eastAsia"/>
            <w:lang w:eastAsia="zh-CN"/>
          </w:rPr>
          <w:t>十一、供应链管理与物流优化</w:t>
        </w:r>
        <w:r>
          <w:tab/>
        </w:r>
        <w:r>
          <w:fldChar w:fldCharType="begin"/>
        </w:r>
        <w:r>
          <w:instrText xml:space="preserve"> PAGEREF _Toc2775 \h </w:instrText>
        </w:r>
        <w:r>
          <w:fldChar w:fldCharType="separate"/>
        </w:r>
        <w:r>
          <w:t>76</w:t>
        </w:r>
        <w:r>
          <w:fldChar w:fldCharType="end"/>
        </w:r>
      </w:hyperlink>
    </w:p>
    <w:p>
      <w:pPr>
        <w:pStyle w:val="TOC2"/>
        <w:tabs>
          <w:tab w:val="right" w:leader="dot" w:pos="8306"/>
        </w:tabs>
      </w:pPr>
      <w:hyperlink w:anchor="_Toc32622" w:history="1">
        <w:r>
          <w:rPr>
            <w:rFonts w:ascii="仿宋" w:eastAsia="仿宋" w:hAnsi="仿宋" w:cs="仿宋" w:hint="eastAsia"/>
            <w:lang w:eastAsia="zh-CN"/>
          </w:rPr>
          <w:t>(一)、供应链规划与优化</w:t>
        </w:r>
        <w:r>
          <w:tab/>
        </w:r>
        <w:r>
          <w:fldChar w:fldCharType="begin"/>
        </w:r>
        <w:r>
          <w:instrText xml:space="preserve"> PAGEREF _Toc32622 \h </w:instrText>
        </w:r>
        <w:r>
          <w:fldChar w:fldCharType="separate"/>
        </w:r>
        <w:r>
          <w:t>76</w:t>
        </w:r>
        <w:r>
          <w:fldChar w:fldCharType="end"/>
        </w:r>
      </w:hyperlink>
    </w:p>
    <w:p>
      <w:pPr>
        <w:pStyle w:val="TOC2"/>
        <w:tabs>
          <w:tab w:val="right" w:leader="dot" w:pos="8306"/>
        </w:tabs>
      </w:pPr>
      <w:hyperlink w:anchor="_Toc14215" w:history="1">
        <w:r>
          <w:rPr>
            <w:rFonts w:ascii="仿宋" w:eastAsia="仿宋" w:hAnsi="仿宋" w:cs="仿宋" w:hint="eastAsia"/>
            <w:lang w:eastAsia="zh-CN"/>
          </w:rPr>
          <w:t>(二)、供应商选择与评估</w:t>
        </w:r>
        <w:r>
          <w:tab/>
        </w:r>
        <w:r>
          <w:fldChar w:fldCharType="begin"/>
        </w:r>
        <w:r>
          <w:instrText xml:space="preserve"> PAGEREF _Toc14215 \h </w:instrText>
        </w:r>
        <w:r>
          <w:fldChar w:fldCharType="separate"/>
        </w:r>
        <w:r>
          <w:t>78</w:t>
        </w:r>
        <w:r>
          <w:fldChar w:fldCharType="end"/>
        </w:r>
      </w:hyperlink>
    </w:p>
    <w:p>
      <w:pPr>
        <w:pStyle w:val="TOC2"/>
        <w:tabs>
          <w:tab w:val="right" w:leader="dot" w:pos="8306"/>
        </w:tabs>
      </w:pPr>
      <w:hyperlink w:anchor="_Toc23884" w:history="1">
        <w:r>
          <w:rPr>
            <w:rFonts w:ascii="仿宋" w:eastAsia="仿宋" w:hAnsi="仿宋" w:cs="仿宋" w:hint="eastAsia"/>
            <w:lang w:eastAsia="zh-CN"/>
          </w:rPr>
          <w:t>(三)、物流网络设计与管理</w:t>
        </w:r>
        <w:r>
          <w:tab/>
        </w:r>
        <w:r>
          <w:fldChar w:fldCharType="begin"/>
        </w:r>
        <w:r>
          <w:instrText xml:space="preserve"> PAGEREF _Toc23884 \h </w:instrText>
        </w:r>
        <w:r>
          <w:fldChar w:fldCharType="separate"/>
        </w:r>
        <w:r>
          <w:t>80</w:t>
        </w:r>
        <w:r>
          <w:fldChar w:fldCharType="end"/>
        </w:r>
      </w:hyperlink>
    </w:p>
    <w:p>
      <w:pPr>
        <w:pStyle w:val="TOC2"/>
        <w:tabs>
          <w:tab w:val="right" w:leader="dot" w:pos="8306"/>
        </w:tabs>
      </w:pPr>
      <w:hyperlink w:anchor="_Toc4799" w:history="1">
        <w:r>
          <w:rPr>
            <w:rFonts w:ascii="仿宋" w:eastAsia="仿宋" w:hAnsi="仿宋" w:cs="仿宋" w:hint="eastAsia"/>
            <w:lang w:eastAsia="zh-CN"/>
          </w:rPr>
          <w:t>(四)、库存控制与仓储管理</w:t>
        </w:r>
        <w:r>
          <w:tab/>
        </w:r>
        <w:r>
          <w:fldChar w:fldCharType="begin"/>
        </w:r>
        <w:r>
          <w:instrText xml:space="preserve"> PAGEREF _Toc4799 \h </w:instrText>
        </w:r>
        <w:r>
          <w:fldChar w:fldCharType="separate"/>
        </w:r>
        <w:r>
          <w:t>82</w:t>
        </w:r>
        <w:r>
          <w:fldChar w:fldCharType="end"/>
        </w:r>
      </w:hyperlink>
    </w:p>
    <w:p>
      <w:pPr>
        <w:pStyle w:val="TOC1"/>
        <w:tabs>
          <w:tab w:val="right" w:leader="dot" w:pos="8306"/>
        </w:tabs>
      </w:pPr>
      <w:hyperlink w:anchor="_Toc2897" w:history="1">
        <w:r>
          <w:rPr>
            <w:rFonts w:ascii="仿宋" w:eastAsia="仿宋" w:hAnsi="仿宋" w:cs="仿宋" w:hint="eastAsia"/>
            <w:lang w:eastAsia="zh-CN"/>
          </w:rPr>
          <w:t>十二、危机管理与应急预案</w:t>
        </w:r>
        <w:r>
          <w:tab/>
        </w:r>
        <w:r>
          <w:fldChar w:fldCharType="begin"/>
        </w:r>
        <w:r>
          <w:instrText xml:space="preserve"> PAGEREF _Toc2897 \h </w:instrText>
        </w:r>
        <w:r>
          <w:fldChar w:fldCharType="separate"/>
        </w:r>
        <w:r>
          <w:t>84</w:t>
        </w:r>
        <w:r>
          <w:fldChar w:fldCharType="end"/>
        </w:r>
      </w:hyperlink>
    </w:p>
    <w:p>
      <w:pPr>
        <w:pStyle w:val="TOC2"/>
        <w:tabs>
          <w:tab w:val="right" w:leader="dot" w:pos="8306"/>
        </w:tabs>
      </w:pPr>
      <w:hyperlink w:anchor="_Toc28489" w:history="1">
        <w:r>
          <w:rPr>
            <w:rFonts w:ascii="仿宋" w:eastAsia="仿宋" w:hAnsi="仿宋" w:cs="仿宋" w:hint="eastAsia"/>
            <w:lang w:eastAsia="zh-CN"/>
          </w:rPr>
          <w:t>(一)、危机预警与监测</w:t>
        </w:r>
        <w:r>
          <w:tab/>
        </w:r>
        <w:r>
          <w:fldChar w:fldCharType="begin"/>
        </w:r>
        <w:r>
          <w:instrText xml:space="preserve"> PAGEREF _Toc28489 \h </w:instrText>
        </w:r>
        <w:r>
          <w:fldChar w:fldCharType="separate"/>
        </w:r>
        <w:r>
          <w:t>84</w:t>
        </w:r>
        <w:r>
          <w:fldChar w:fldCharType="end"/>
        </w:r>
      </w:hyperlink>
    </w:p>
    <w:p>
      <w:pPr>
        <w:pStyle w:val="TOC2"/>
        <w:tabs>
          <w:tab w:val="right" w:leader="dot" w:pos="8306"/>
        </w:tabs>
      </w:pPr>
      <w:hyperlink w:anchor="_Toc20742" w:history="1">
        <w:r>
          <w:rPr>
            <w:rFonts w:ascii="仿宋" w:eastAsia="仿宋" w:hAnsi="仿宋" w:cs="仿宋" w:hint="eastAsia"/>
            <w:lang w:eastAsia="zh-CN"/>
          </w:rPr>
          <w:t>(二)、应急预案与危机响应</w:t>
        </w:r>
        <w:r>
          <w:tab/>
        </w:r>
        <w:r>
          <w:fldChar w:fldCharType="begin"/>
        </w:r>
        <w:r>
          <w:instrText xml:space="preserve"> PAGEREF _Toc20742 \h </w:instrText>
        </w:r>
        <w:r>
          <w:fldChar w:fldCharType="separate"/>
        </w:r>
        <w:r>
          <w:t>85</w:t>
        </w:r>
        <w:r>
          <w:fldChar w:fldCharType="end"/>
        </w:r>
      </w:hyperlink>
    </w:p>
    <w:p>
      <w:pPr>
        <w:pStyle w:val="TOC2"/>
        <w:tabs>
          <w:tab w:val="right" w:leader="dot" w:pos="8306"/>
        </w:tabs>
      </w:pPr>
      <w:hyperlink w:anchor="_Toc24268" w:history="1">
        <w:r>
          <w:rPr>
            <w:rFonts w:ascii="仿宋" w:eastAsia="仿宋" w:hAnsi="仿宋" w:cs="仿宋" w:hint="eastAsia"/>
            <w:lang w:eastAsia="zh-CN"/>
          </w:rPr>
          <w:t>(三)、危机沟通与舆情控制</w:t>
        </w:r>
        <w:r>
          <w:tab/>
        </w:r>
        <w:r>
          <w:fldChar w:fldCharType="begin"/>
        </w:r>
        <w:r>
          <w:instrText xml:space="preserve"> PAGEREF _Toc24268 \h </w:instrText>
        </w:r>
        <w:r>
          <w:fldChar w:fldCharType="separate"/>
        </w:r>
        <w:r>
          <w:t>87</w:t>
        </w:r>
        <w:r>
          <w:fldChar w:fldCharType="end"/>
        </w:r>
      </w:hyperlink>
    </w:p>
    <w:p>
      <w:pPr>
        <w:pStyle w:val="TOC2"/>
        <w:tabs>
          <w:tab w:val="right" w:leader="dot" w:pos="8306"/>
        </w:tabs>
      </w:pPr>
      <w:hyperlink w:anchor="_Toc18611" w:history="1">
        <w:r>
          <w:rPr>
            <w:rFonts w:ascii="仿宋" w:eastAsia="仿宋" w:hAnsi="仿宋" w:cs="仿宋" w:hint="eastAsia"/>
            <w:lang w:eastAsia="zh-CN"/>
          </w:rPr>
          <w:t>(四)、危机后教训与改进</w:t>
        </w:r>
        <w:r>
          <w:tab/>
        </w:r>
        <w:r>
          <w:fldChar w:fldCharType="begin"/>
        </w:r>
        <w:r>
          <w:instrText xml:space="preserve"> PAGEREF _Toc18611 \h </w:instrText>
        </w:r>
        <w:r>
          <w:fldChar w:fldCharType="separate"/>
        </w:r>
        <w:r>
          <w:t>88</w:t>
        </w:r>
        <w:r>
          <w:fldChar w:fldCharType="end"/>
        </w:r>
      </w:hyperlink>
    </w:p>
    <w:p>
      <w:pPr>
        <w:pStyle w:val="TOC1"/>
        <w:tabs>
          <w:tab w:val="right" w:leader="dot" w:pos="8306"/>
        </w:tabs>
      </w:pPr>
      <w:hyperlink w:anchor="_Toc3271" w:history="1">
        <w:r>
          <w:rPr>
            <w:rFonts w:ascii="仿宋" w:eastAsia="仿宋" w:hAnsi="仿宋" w:cs="仿宋" w:hint="eastAsia"/>
            <w:lang w:eastAsia="zh-CN"/>
          </w:rPr>
          <w:t>十三、一次性使用医用耗材项目节能分析</w:t>
        </w:r>
        <w:r>
          <w:tab/>
        </w:r>
        <w:r>
          <w:fldChar w:fldCharType="begin"/>
        </w:r>
        <w:r>
          <w:instrText xml:space="preserve"> PAGEREF _Toc3271 \h </w:instrText>
        </w:r>
        <w:r>
          <w:fldChar w:fldCharType="separate"/>
        </w:r>
        <w:r>
          <w:t>90</w:t>
        </w:r>
        <w:r>
          <w:fldChar w:fldCharType="end"/>
        </w:r>
      </w:hyperlink>
    </w:p>
    <w:p>
      <w:pPr>
        <w:pStyle w:val="TOC2"/>
        <w:tabs>
          <w:tab w:val="right" w:leader="dot" w:pos="8306"/>
        </w:tabs>
      </w:pPr>
      <w:hyperlink w:anchor="_Toc18660" w:history="1">
        <w:r>
          <w:rPr>
            <w:rFonts w:ascii="仿宋" w:eastAsia="仿宋" w:hAnsi="仿宋" w:cs="仿宋" w:hint="eastAsia"/>
            <w:lang w:eastAsia="zh-CN"/>
          </w:rPr>
          <w:t>(一)、能源消费种类和数量分析</w:t>
        </w:r>
        <w:r>
          <w:tab/>
        </w:r>
        <w:r>
          <w:fldChar w:fldCharType="begin"/>
        </w:r>
        <w:r>
          <w:instrText xml:space="preserve"> PAGEREF _Toc18660 \h </w:instrText>
        </w:r>
        <w:r>
          <w:fldChar w:fldCharType="separate"/>
        </w:r>
        <w:r>
          <w:t>90</w:t>
        </w:r>
        <w:r>
          <w:fldChar w:fldCharType="end"/>
        </w:r>
      </w:hyperlink>
    </w:p>
    <w:p>
      <w:pPr>
        <w:pStyle w:val="TOC2"/>
        <w:tabs>
          <w:tab w:val="right" w:leader="dot" w:pos="8306"/>
        </w:tabs>
      </w:pPr>
      <w:hyperlink w:anchor="_Toc4721" w:history="1">
        <w:r>
          <w:rPr>
            <w:rFonts w:ascii="仿宋" w:eastAsia="仿宋" w:hAnsi="仿宋" w:cs="仿宋" w:hint="eastAsia"/>
            <w:lang w:eastAsia="zh-CN"/>
          </w:rPr>
          <w:t>(二)、一次性使用医用耗材项目预期节能综合评价</w:t>
        </w:r>
        <w:r>
          <w:tab/>
        </w:r>
        <w:r>
          <w:fldChar w:fldCharType="begin"/>
        </w:r>
        <w:r>
          <w:instrText xml:space="preserve"> PAGEREF _Toc4721 \h </w:instrText>
        </w:r>
        <w:r>
          <w:fldChar w:fldCharType="separate"/>
        </w:r>
        <w:r>
          <w:t>90</w:t>
        </w:r>
        <w:r>
          <w:fldChar w:fldCharType="end"/>
        </w:r>
      </w:hyperlink>
    </w:p>
    <w:p>
      <w:pPr>
        <w:pStyle w:val="TOC2"/>
        <w:tabs>
          <w:tab w:val="right" w:leader="dot" w:pos="8306"/>
        </w:tabs>
      </w:pPr>
      <w:hyperlink w:anchor="_Toc14154" w:history="1">
        <w:r>
          <w:rPr>
            <w:rFonts w:ascii="仿宋" w:eastAsia="仿宋" w:hAnsi="仿宋" w:cs="仿宋" w:hint="eastAsia"/>
            <w:lang w:eastAsia="zh-CN"/>
          </w:rPr>
          <w:t>(三)、一次性使用医用耗材项目节能设计</w:t>
        </w:r>
        <w:r>
          <w:tab/>
        </w:r>
        <w:r>
          <w:fldChar w:fldCharType="begin"/>
        </w:r>
        <w:r>
          <w:instrText xml:space="preserve"> PAGEREF _Toc14154 \h </w:instrText>
        </w:r>
        <w:r>
          <w:fldChar w:fldCharType="separate"/>
        </w:r>
        <w:r>
          <w:t>91</w:t>
        </w:r>
        <w:r>
          <w:fldChar w:fldCharType="end"/>
        </w:r>
      </w:hyperlink>
    </w:p>
    <w:p>
      <w:pPr>
        <w:pStyle w:val="TOC2"/>
        <w:tabs>
          <w:tab w:val="right" w:leader="dot" w:pos="8306"/>
        </w:tabs>
      </w:pPr>
      <w:hyperlink w:anchor="_Toc4781" w:history="1">
        <w:r>
          <w:rPr>
            <w:rFonts w:ascii="仿宋" w:eastAsia="仿宋" w:hAnsi="仿宋" w:cs="仿宋" w:hint="eastAsia"/>
            <w:lang w:eastAsia="zh-CN"/>
          </w:rPr>
          <w:t>(四)、节能措施</w:t>
        </w:r>
        <w:r>
          <w:tab/>
        </w:r>
        <w:r>
          <w:fldChar w:fldCharType="begin"/>
        </w:r>
        <w:r>
          <w:instrText xml:space="preserve"> PAGEREF _Toc4781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6072"/>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15065"/>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使用医用耗材项目建设的初期阶段，我们深入进行了市场调查，以全面了解目标市场的现状、潜在机会和竞争格局。本次市场调查旨在为一次性使用医用耗材项目的可行性研究提供充足的数据支持，确保我们在一次性使用医用耗材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https://d.book118.com/376102034153010042</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一次性使用医用耗材项目评估报告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733225"/>
    <w:rsid w:val="187332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376102034153010042"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2024-01-28T08:08:00Z</dcterms:created>
  <dcterms:modified xsi:type="dcterms:W3CDTF">2024-01-28T08:09:24Z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4B6E32889D534437B5EE24E637E4C9C6_11</vt:lpwstr>
  </property>
  <property fmtid="{D5CDD505-2E9C-101B-9397-08002B2CF9AE}" pid="3" name="KSOProductBuildVer">
    <vt:lpwstr>2052-12.1.0.16250</vt:lpwstr>
  </property>
</Properties>
</file>