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光纤和特种光缆项目计划设计方案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21" w:history="1">
        <w:r>
          <w:rPr>
            <w:rFonts w:ascii="仿宋" w:eastAsia="仿宋" w:hAnsi="仿宋" w:cs="仿宋" w:hint="eastAsia"/>
            <w:lang w:eastAsia="zh-CN"/>
          </w:rPr>
          <w:t>前言</w:t>
        </w:r>
        <w:r>
          <w:tab/>
        </w:r>
        <w:r>
          <w:fldChar w:fldCharType="begin"/>
        </w:r>
        <w:r>
          <w:instrText xml:space="preserve"> PAGEREF _Toc29321 \h </w:instrText>
        </w:r>
        <w:r>
          <w:fldChar w:fldCharType="separate"/>
        </w:r>
        <w:r>
          <w:t>3</w:t>
        </w:r>
        <w:r>
          <w:fldChar w:fldCharType="end"/>
        </w:r>
      </w:hyperlink>
    </w:p>
    <w:p>
      <w:pPr>
        <w:pStyle w:val="TOC1"/>
        <w:tabs>
          <w:tab w:val="right" w:leader="dot" w:pos="8306"/>
        </w:tabs>
      </w:pPr>
      <w:hyperlink w:anchor="_Toc18444" w:history="1">
        <w:r>
          <w:rPr>
            <w:rFonts w:ascii="仿宋" w:eastAsia="仿宋" w:hAnsi="仿宋" w:cs="仿宋" w:hint="eastAsia"/>
            <w:lang w:eastAsia="zh-CN"/>
          </w:rPr>
          <w:t>一、市场分析、调研</w:t>
        </w:r>
        <w:r>
          <w:tab/>
        </w:r>
        <w:r>
          <w:fldChar w:fldCharType="begin"/>
        </w:r>
        <w:r>
          <w:instrText xml:space="preserve"> PAGEREF _Toc18444 \h </w:instrText>
        </w:r>
        <w:r>
          <w:fldChar w:fldCharType="separate"/>
        </w:r>
        <w:r>
          <w:t>3</w:t>
        </w:r>
        <w:r>
          <w:fldChar w:fldCharType="end"/>
        </w:r>
      </w:hyperlink>
    </w:p>
    <w:p>
      <w:pPr>
        <w:pStyle w:val="TOC2"/>
        <w:tabs>
          <w:tab w:val="right" w:leader="dot" w:pos="8306"/>
        </w:tabs>
      </w:pPr>
      <w:hyperlink w:anchor="_Toc3234" w:history="1">
        <w:r>
          <w:rPr>
            <w:rFonts w:ascii="仿宋" w:eastAsia="仿宋" w:hAnsi="仿宋" w:cs="仿宋" w:hint="eastAsia"/>
            <w:lang w:eastAsia="zh-CN"/>
          </w:rPr>
          <w:t>(一)、光纤和特种光缆行业分析</w:t>
        </w:r>
        <w:r>
          <w:tab/>
        </w:r>
        <w:r>
          <w:fldChar w:fldCharType="begin"/>
        </w:r>
        <w:r>
          <w:instrText xml:space="preserve"> PAGEREF _Toc3234 \h </w:instrText>
        </w:r>
        <w:r>
          <w:fldChar w:fldCharType="separate"/>
        </w:r>
        <w:r>
          <w:t>3</w:t>
        </w:r>
        <w:r>
          <w:fldChar w:fldCharType="end"/>
        </w:r>
      </w:hyperlink>
    </w:p>
    <w:p>
      <w:pPr>
        <w:pStyle w:val="TOC2"/>
        <w:tabs>
          <w:tab w:val="right" w:leader="dot" w:pos="8306"/>
        </w:tabs>
      </w:pPr>
      <w:hyperlink w:anchor="_Toc1779" w:history="1">
        <w:r>
          <w:rPr>
            <w:rFonts w:ascii="仿宋" w:eastAsia="仿宋" w:hAnsi="仿宋" w:cs="仿宋" w:hint="eastAsia"/>
            <w:lang w:eastAsia="zh-CN"/>
          </w:rPr>
          <w:t>(二)、光纤和特种光缆市场分析预测</w:t>
        </w:r>
        <w:r>
          <w:tab/>
        </w:r>
        <w:r>
          <w:fldChar w:fldCharType="begin"/>
        </w:r>
        <w:r>
          <w:instrText xml:space="preserve"> PAGEREF _Toc1779 \h </w:instrText>
        </w:r>
        <w:r>
          <w:fldChar w:fldCharType="separate"/>
        </w:r>
        <w:r>
          <w:t>4</w:t>
        </w:r>
        <w:r>
          <w:fldChar w:fldCharType="end"/>
        </w:r>
      </w:hyperlink>
    </w:p>
    <w:p>
      <w:pPr>
        <w:pStyle w:val="TOC1"/>
        <w:tabs>
          <w:tab w:val="right" w:leader="dot" w:pos="8306"/>
        </w:tabs>
      </w:pPr>
      <w:hyperlink w:anchor="_Toc14710" w:history="1">
        <w:r>
          <w:rPr>
            <w:rFonts w:ascii="仿宋" w:eastAsia="仿宋" w:hAnsi="仿宋" w:cs="仿宋" w:hint="eastAsia"/>
            <w:lang w:eastAsia="zh-CN"/>
          </w:rPr>
          <w:t>二、光纤和特种光缆项目选址可行性分析</w:t>
        </w:r>
        <w:r>
          <w:tab/>
        </w:r>
        <w:r>
          <w:fldChar w:fldCharType="begin"/>
        </w:r>
        <w:r>
          <w:instrText xml:space="preserve"> PAGEREF _Toc14710 \h </w:instrText>
        </w:r>
        <w:r>
          <w:fldChar w:fldCharType="separate"/>
        </w:r>
        <w:r>
          <w:t>5</w:t>
        </w:r>
        <w:r>
          <w:fldChar w:fldCharType="end"/>
        </w:r>
      </w:hyperlink>
    </w:p>
    <w:p>
      <w:pPr>
        <w:pStyle w:val="TOC2"/>
        <w:tabs>
          <w:tab w:val="right" w:leader="dot" w:pos="8306"/>
        </w:tabs>
      </w:pPr>
      <w:hyperlink w:anchor="_Toc4213" w:history="1">
        <w:r>
          <w:rPr>
            <w:rFonts w:ascii="仿宋" w:eastAsia="仿宋" w:hAnsi="仿宋" w:cs="仿宋" w:hint="eastAsia"/>
            <w:lang w:eastAsia="zh-CN"/>
          </w:rPr>
          <w:t>(一)、光纤和特种光缆项目选址</w:t>
        </w:r>
        <w:r>
          <w:tab/>
        </w:r>
        <w:r>
          <w:fldChar w:fldCharType="begin"/>
        </w:r>
        <w:r>
          <w:instrText xml:space="preserve"> PAGEREF _Toc4213 \h </w:instrText>
        </w:r>
        <w:r>
          <w:fldChar w:fldCharType="separate"/>
        </w:r>
        <w:r>
          <w:t>5</w:t>
        </w:r>
        <w:r>
          <w:fldChar w:fldCharType="end"/>
        </w:r>
      </w:hyperlink>
    </w:p>
    <w:p>
      <w:pPr>
        <w:pStyle w:val="TOC2"/>
        <w:tabs>
          <w:tab w:val="right" w:leader="dot" w:pos="8306"/>
        </w:tabs>
      </w:pPr>
      <w:hyperlink w:anchor="_Toc1808" w:history="1">
        <w:r>
          <w:rPr>
            <w:rFonts w:ascii="仿宋" w:eastAsia="仿宋" w:hAnsi="仿宋" w:cs="仿宋" w:hint="eastAsia"/>
            <w:lang w:eastAsia="zh-CN"/>
          </w:rPr>
          <w:t>(二)、用地控制指标</w:t>
        </w:r>
        <w:r>
          <w:tab/>
        </w:r>
        <w:r>
          <w:fldChar w:fldCharType="begin"/>
        </w:r>
        <w:r>
          <w:instrText xml:space="preserve"> PAGEREF _Toc1808 \h </w:instrText>
        </w:r>
        <w:r>
          <w:fldChar w:fldCharType="separate"/>
        </w:r>
        <w:r>
          <w:t>5</w:t>
        </w:r>
        <w:r>
          <w:fldChar w:fldCharType="end"/>
        </w:r>
      </w:hyperlink>
    </w:p>
    <w:p>
      <w:pPr>
        <w:pStyle w:val="TOC2"/>
        <w:tabs>
          <w:tab w:val="right" w:leader="dot" w:pos="8306"/>
        </w:tabs>
      </w:pPr>
      <w:hyperlink w:anchor="_Toc6887" w:history="1">
        <w:r>
          <w:rPr>
            <w:rFonts w:ascii="仿宋" w:eastAsia="仿宋" w:hAnsi="仿宋" w:cs="仿宋" w:hint="eastAsia"/>
            <w:lang w:eastAsia="zh-CN"/>
          </w:rPr>
          <w:t>(三)、节约用地措施</w:t>
        </w:r>
        <w:r>
          <w:tab/>
        </w:r>
        <w:r>
          <w:fldChar w:fldCharType="begin"/>
        </w:r>
        <w:r>
          <w:instrText xml:space="preserve"> PAGEREF _Toc6887 \h </w:instrText>
        </w:r>
        <w:r>
          <w:fldChar w:fldCharType="separate"/>
        </w:r>
        <w:r>
          <w:t>7</w:t>
        </w:r>
        <w:r>
          <w:fldChar w:fldCharType="end"/>
        </w:r>
      </w:hyperlink>
    </w:p>
    <w:p>
      <w:pPr>
        <w:pStyle w:val="TOC2"/>
        <w:tabs>
          <w:tab w:val="right" w:leader="dot" w:pos="8306"/>
        </w:tabs>
      </w:pPr>
      <w:hyperlink w:anchor="_Toc31001" w:history="1">
        <w:r>
          <w:rPr>
            <w:rFonts w:ascii="仿宋" w:eastAsia="仿宋" w:hAnsi="仿宋" w:cs="仿宋" w:hint="eastAsia"/>
            <w:lang w:eastAsia="zh-CN"/>
          </w:rPr>
          <w:t>(四)、总图布置方案</w:t>
        </w:r>
        <w:r>
          <w:tab/>
        </w:r>
        <w:r>
          <w:fldChar w:fldCharType="begin"/>
        </w:r>
        <w:r>
          <w:instrText xml:space="preserve"> PAGEREF _Toc31001 \h </w:instrText>
        </w:r>
        <w:r>
          <w:fldChar w:fldCharType="separate"/>
        </w:r>
        <w:r>
          <w:t>8</w:t>
        </w:r>
        <w:r>
          <w:fldChar w:fldCharType="end"/>
        </w:r>
      </w:hyperlink>
    </w:p>
    <w:p>
      <w:pPr>
        <w:pStyle w:val="TOC2"/>
        <w:tabs>
          <w:tab w:val="right" w:leader="dot" w:pos="8306"/>
        </w:tabs>
      </w:pPr>
      <w:hyperlink w:anchor="_Toc20305" w:history="1">
        <w:r>
          <w:rPr>
            <w:rFonts w:ascii="仿宋" w:eastAsia="仿宋" w:hAnsi="仿宋" w:cs="仿宋" w:hint="eastAsia"/>
            <w:lang w:eastAsia="zh-CN"/>
          </w:rPr>
          <w:t>(五)、选址综合评价</w:t>
        </w:r>
        <w:r>
          <w:tab/>
        </w:r>
        <w:r>
          <w:fldChar w:fldCharType="begin"/>
        </w:r>
        <w:r>
          <w:instrText xml:space="preserve"> PAGEREF _Toc20305 \h </w:instrText>
        </w:r>
        <w:r>
          <w:fldChar w:fldCharType="separate"/>
        </w:r>
        <w:r>
          <w:t>9</w:t>
        </w:r>
        <w:r>
          <w:fldChar w:fldCharType="end"/>
        </w:r>
      </w:hyperlink>
    </w:p>
    <w:p>
      <w:pPr>
        <w:pStyle w:val="TOC1"/>
        <w:tabs>
          <w:tab w:val="right" w:leader="dot" w:pos="8306"/>
        </w:tabs>
      </w:pPr>
      <w:hyperlink w:anchor="_Toc117" w:history="1">
        <w:r>
          <w:rPr>
            <w:rFonts w:ascii="仿宋" w:eastAsia="仿宋" w:hAnsi="仿宋" w:cs="仿宋" w:hint="eastAsia"/>
            <w:lang w:eastAsia="zh-CN"/>
          </w:rPr>
          <w:t>三、光纤和特种光缆项目文档管理</w:t>
        </w:r>
        <w:r>
          <w:tab/>
        </w:r>
        <w:r>
          <w:fldChar w:fldCharType="begin"/>
        </w:r>
        <w:r>
          <w:instrText xml:space="preserve"> PAGEREF _Toc117 \h </w:instrText>
        </w:r>
        <w:r>
          <w:fldChar w:fldCharType="separate"/>
        </w:r>
        <w:r>
          <w:t>10</w:t>
        </w:r>
        <w:r>
          <w:fldChar w:fldCharType="end"/>
        </w:r>
      </w:hyperlink>
    </w:p>
    <w:p>
      <w:pPr>
        <w:pStyle w:val="TOC2"/>
        <w:tabs>
          <w:tab w:val="right" w:leader="dot" w:pos="8306"/>
        </w:tabs>
      </w:pPr>
      <w:hyperlink w:anchor="_Toc32529" w:history="1">
        <w:r>
          <w:rPr>
            <w:rFonts w:ascii="仿宋" w:eastAsia="仿宋" w:hAnsi="仿宋" w:cs="仿宋" w:hint="eastAsia"/>
            <w:lang w:eastAsia="zh-CN"/>
          </w:rPr>
          <w:t>(一)、文档编制与审查</w:t>
        </w:r>
        <w:r>
          <w:tab/>
        </w:r>
        <w:r>
          <w:fldChar w:fldCharType="begin"/>
        </w:r>
        <w:r>
          <w:instrText xml:space="preserve"> PAGEREF _Toc32529 \h </w:instrText>
        </w:r>
        <w:r>
          <w:fldChar w:fldCharType="separate"/>
        </w:r>
        <w:r>
          <w:t>10</w:t>
        </w:r>
        <w:r>
          <w:fldChar w:fldCharType="end"/>
        </w:r>
      </w:hyperlink>
    </w:p>
    <w:p>
      <w:pPr>
        <w:pStyle w:val="TOC2"/>
        <w:tabs>
          <w:tab w:val="right" w:leader="dot" w:pos="8306"/>
        </w:tabs>
      </w:pPr>
      <w:hyperlink w:anchor="_Toc1231" w:history="1">
        <w:r>
          <w:rPr>
            <w:rFonts w:ascii="仿宋" w:eastAsia="仿宋" w:hAnsi="仿宋" w:cs="仿宋" w:hint="eastAsia"/>
            <w:lang w:eastAsia="zh-CN"/>
          </w:rPr>
          <w:t>(二)、文档发布与分发</w:t>
        </w:r>
        <w:r>
          <w:tab/>
        </w:r>
        <w:r>
          <w:fldChar w:fldCharType="begin"/>
        </w:r>
        <w:r>
          <w:instrText xml:space="preserve"> PAGEREF _Toc1231 \h </w:instrText>
        </w:r>
        <w:r>
          <w:fldChar w:fldCharType="separate"/>
        </w:r>
        <w:r>
          <w:t>12</w:t>
        </w:r>
        <w:r>
          <w:fldChar w:fldCharType="end"/>
        </w:r>
      </w:hyperlink>
    </w:p>
    <w:p>
      <w:pPr>
        <w:pStyle w:val="TOC2"/>
        <w:tabs>
          <w:tab w:val="right" w:leader="dot" w:pos="8306"/>
        </w:tabs>
      </w:pPr>
      <w:hyperlink w:anchor="_Toc2001" w:history="1">
        <w:r>
          <w:rPr>
            <w:rFonts w:ascii="仿宋" w:eastAsia="仿宋" w:hAnsi="仿宋" w:cs="仿宋" w:hint="eastAsia"/>
            <w:lang w:eastAsia="zh-CN"/>
          </w:rPr>
          <w:t>(三)、文档存档与归档</w:t>
        </w:r>
        <w:r>
          <w:tab/>
        </w:r>
        <w:r>
          <w:fldChar w:fldCharType="begin"/>
        </w:r>
        <w:r>
          <w:instrText xml:space="preserve"> PAGEREF _Toc2001 \h </w:instrText>
        </w:r>
        <w:r>
          <w:fldChar w:fldCharType="separate"/>
        </w:r>
        <w:r>
          <w:t>12</w:t>
        </w:r>
        <w:r>
          <w:fldChar w:fldCharType="end"/>
        </w:r>
      </w:hyperlink>
    </w:p>
    <w:p>
      <w:pPr>
        <w:pStyle w:val="TOC1"/>
        <w:tabs>
          <w:tab w:val="right" w:leader="dot" w:pos="8306"/>
        </w:tabs>
      </w:pPr>
      <w:hyperlink w:anchor="_Toc14153" w:history="1">
        <w:r>
          <w:rPr>
            <w:rFonts w:ascii="仿宋" w:eastAsia="仿宋" w:hAnsi="仿宋" w:cs="仿宋" w:hint="eastAsia"/>
            <w:lang w:eastAsia="zh-CN"/>
          </w:rPr>
          <w:t>四、产品规划分析</w:t>
        </w:r>
        <w:r>
          <w:tab/>
        </w:r>
        <w:r>
          <w:fldChar w:fldCharType="begin"/>
        </w:r>
        <w:r>
          <w:instrText xml:space="preserve"> PAGEREF _Toc14153 \h </w:instrText>
        </w:r>
        <w:r>
          <w:fldChar w:fldCharType="separate"/>
        </w:r>
        <w:r>
          <w:t>14</w:t>
        </w:r>
        <w:r>
          <w:fldChar w:fldCharType="end"/>
        </w:r>
      </w:hyperlink>
    </w:p>
    <w:p>
      <w:pPr>
        <w:pStyle w:val="TOC2"/>
        <w:tabs>
          <w:tab w:val="right" w:leader="dot" w:pos="8306"/>
        </w:tabs>
      </w:pPr>
      <w:hyperlink w:anchor="_Toc24538" w:history="1">
        <w:r>
          <w:rPr>
            <w:rFonts w:ascii="仿宋" w:eastAsia="仿宋" w:hAnsi="仿宋" w:cs="仿宋" w:hint="eastAsia"/>
            <w:lang w:eastAsia="zh-CN"/>
          </w:rPr>
          <w:t>(一)、产品规划</w:t>
        </w:r>
        <w:r>
          <w:tab/>
        </w:r>
        <w:r>
          <w:fldChar w:fldCharType="begin"/>
        </w:r>
        <w:r>
          <w:instrText xml:space="preserve"> PAGEREF _Toc24538 \h </w:instrText>
        </w:r>
        <w:r>
          <w:fldChar w:fldCharType="separate"/>
        </w:r>
        <w:r>
          <w:t>14</w:t>
        </w:r>
        <w:r>
          <w:fldChar w:fldCharType="end"/>
        </w:r>
      </w:hyperlink>
    </w:p>
    <w:p>
      <w:pPr>
        <w:pStyle w:val="TOC2"/>
        <w:tabs>
          <w:tab w:val="right" w:leader="dot" w:pos="8306"/>
        </w:tabs>
      </w:pPr>
      <w:hyperlink w:anchor="_Toc24559" w:history="1">
        <w:r>
          <w:rPr>
            <w:rFonts w:ascii="仿宋" w:eastAsia="仿宋" w:hAnsi="仿宋" w:cs="仿宋" w:hint="eastAsia"/>
            <w:lang w:eastAsia="zh-CN"/>
          </w:rPr>
          <w:t>(二)、建设规模</w:t>
        </w:r>
        <w:r>
          <w:tab/>
        </w:r>
        <w:r>
          <w:fldChar w:fldCharType="begin"/>
        </w:r>
        <w:r>
          <w:instrText xml:space="preserve"> PAGEREF _Toc24559 \h </w:instrText>
        </w:r>
        <w:r>
          <w:fldChar w:fldCharType="separate"/>
        </w:r>
        <w:r>
          <w:t>14</w:t>
        </w:r>
        <w:r>
          <w:fldChar w:fldCharType="end"/>
        </w:r>
      </w:hyperlink>
    </w:p>
    <w:p>
      <w:pPr>
        <w:pStyle w:val="TOC1"/>
        <w:tabs>
          <w:tab w:val="right" w:leader="dot" w:pos="8306"/>
        </w:tabs>
      </w:pPr>
      <w:hyperlink w:anchor="_Toc22086" w:history="1">
        <w:r>
          <w:rPr>
            <w:rFonts w:ascii="仿宋" w:eastAsia="仿宋" w:hAnsi="仿宋" w:cs="仿宋" w:hint="eastAsia"/>
            <w:lang w:eastAsia="zh-CN"/>
          </w:rPr>
          <w:t>五、光纤和特种光缆项目建设背景及必要性分析</w:t>
        </w:r>
        <w:r>
          <w:tab/>
        </w:r>
        <w:r>
          <w:fldChar w:fldCharType="begin"/>
        </w:r>
        <w:r>
          <w:instrText xml:space="preserve"> PAGEREF _Toc22086 \h </w:instrText>
        </w:r>
        <w:r>
          <w:fldChar w:fldCharType="separate"/>
        </w:r>
        <w:r>
          <w:t>16</w:t>
        </w:r>
        <w:r>
          <w:fldChar w:fldCharType="end"/>
        </w:r>
      </w:hyperlink>
    </w:p>
    <w:p>
      <w:pPr>
        <w:pStyle w:val="TOC2"/>
        <w:tabs>
          <w:tab w:val="right" w:leader="dot" w:pos="8306"/>
        </w:tabs>
      </w:pPr>
      <w:hyperlink w:anchor="_Toc9130" w:history="1">
        <w:r>
          <w:rPr>
            <w:rFonts w:ascii="仿宋" w:eastAsia="仿宋" w:hAnsi="仿宋" w:cs="仿宋" w:hint="eastAsia"/>
            <w:lang w:eastAsia="zh-CN"/>
          </w:rPr>
          <w:t>(一)、光纤和特种光缆项目背景分析</w:t>
        </w:r>
        <w:r>
          <w:tab/>
        </w:r>
        <w:r>
          <w:fldChar w:fldCharType="begin"/>
        </w:r>
        <w:r>
          <w:instrText xml:space="preserve"> PAGEREF _Toc9130 \h </w:instrText>
        </w:r>
        <w:r>
          <w:fldChar w:fldCharType="separate"/>
        </w:r>
        <w:r>
          <w:t>16</w:t>
        </w:r>
        <w:r>
          <w:fldChar w:fldCharType="end"/>
        </w:r>
      </w:hyperlink>
    </w:p>
    <w:p>
      <w:pPr>
        <w:pStyle w:val="TOC2"/>
        <w:tabs>
          <w:tab w:val="right" w:leader="dot" w:pos="8306"/>
        </w:tabs>
      </w:pPr>
      <w:hyperlink w:anchor="_Toc11697" w:history="1">
        <w:r>
          <w:rPr>
            <w:rFonts w:ascii="仿宋" w:eastAsia="仿宋" w:hAnsi="仿宋" w:cs="仿宋" w:hint="eastAsia"/>
            <w:lang w:eastAsia="zh-CN"/>
          </w:rPr>
          <w:t>(二)、光纤和特种光缆项目建设必要性分析</w:t>
        </w:r>
        <w:r>
          <w:tab/>
        </w:r>
        <w:r>
          <w:fldChar w:fldCharType="begin"/>
        </w:r>
        <w:r>
          <w:instrText xml:space="preserve"> PAGEREF _Toc11697 \h </w:instrText>
        </w:r>
        <w:r>
          <w:fldChar w:fldCharType="separate"/>
        </w:r>
        <w:r>
          <w:t>17</w:t>
        </w:r>
        <w:r>
          <w:fldChar w:fldCharType="end"/>
        </w:r>
      </w:hyperlink>
    </w:p>
    <w:p>
      <w:pPr>
        <w:pStyle w:val="TOC1"/>
        <w:tabs>
          <w:tab w:val="right" w:leader="dot" w:pos="8306"/>
        </w:tabs>
      </w:pPr>
      <w:hyperlink w:anchor="_Toc28344" w:history="1">
        <w:r>
          <w:rPr>
            <w:rFonts w:ascii="仿宋" w:eastAsia="仿宋" w:hAnsi="仿宋" w:cs="仿宋" w:hint="eastAsia"/>
            <w:lang w:eastAsia="zh-CN"/>
          </w:rPr>
          <w:t>六、光纤和特种光缆项目概论</w:t>
        </w:r>
        <w:r>
          <w:tab/>
        </w:r>
        <w:r>
          <w:fldChar w:fldCharType="begin"/>
        </w:r>
        <w:r>
          <w:instrText xml:space="preserve"> PAGEREF _Toc28344 \h </w:instrText>
        </w:r>
        <w:r>
          <w:fldChar w:fldCharType="separate"/>
        </w:r>
        <w:r>
          <w:t>19</w:t>
        </w:r>
        <w:r>
          <w:fldChar w:fldCharType="end"/>
        </w:r>
      </w:hyperlink>
    </w:p>
    <w:p>
      <w:pPr>
        <w:pStyle w:val="TOC2"/>
        <w:tabs>
          <w:tab w:val="right" w:leader="dot" w:pos="8306"/>
        </w:tabs>
      </w:pPr>
      <w:hyperlink w:anchor="_Toc11586" w:history="1">
        <w:r>
          <w:rPr>
            <w:rFonts w:ascii="仿宋" w:eastAsia="仿宋" w:hAnsi="仿宋" w:cs="仿宋" w:hint="eastAsia"/>
            <w:lang w:eastAsia="zh-CN"/>
          </w:rPr>
          <w:t>(一)、光纤和特种光缆项目概况</w:t>
        </w:r>
        <w:r>
          <w:tab/>
        </w:r>
        <w:r>
          <w:fldChar w:fldCharType="begin"/>
        </w:r>
        <w:r>
          <w:instrText xml:space="preserve"> PAGEREF _Toc11586 \h </w:instrText>
        </w:r>
        <w:r>
          <w:fldChar w:fldCharType="separate"/>
        </w:r>
        <w:r>
          <w:t>19</w:t>
        </w:r>
        <w:r>
          <w:fldChar w:fldCharType="end"/>
        </w:r>
      </w:hyperlink>
    </w:p>
    <w:p>
      <w:pPr>
        <w:pStyle w:val="TOC2"/>
        <w:tabs>
          <w:tab w:val="right" w:leader="dot" w:pos="8306"/>
        </w:tabs>
      </w:pPr>
      <w:hyperlink w:anchor="_Toc20470" w:history="1">
        <w:r>
          <w:rPr>
            <w:rFonts w:ascii="仿宋" w:eastAsia="仿宋" w:hAnsi="仿宋" w:cs="仿宋" w:hint="eastAsia"/>
            <w:lang w:eastAsia="zh-CN"/>
          </w:rPr>
          <w:t>(二)、光纤和特种光缆项目目标</w:t>
        </w:r>
        <w:r>
          <w:tab/>
        </w:r>
        <w:r>
          <w:fldChar w:fldCharType="begin"/>
        </w:r>
        <w:r>
          <w:instrText xml:space="preserve"> PAGEREF _Toc20470 \h </w:instrText>
        </w:r>
        <w:r>
          <w:fldChar w:fldCharType="separate"/>
        </w:r>
        <w:r>
          <w:t>21</w:t>
        </w:r>
        <w:r>
          <w:fldChar w:fldCharType="end"/>
        </w:r>
      </w:hyperlink>
    </w:p>
    <w:p>
      <w:pPr>
        <w:pStyle w:val="TOC2"/>
        <w:tabs>
          <w:tab w:val="right" w:leader="dot" w:pos="8306"/>
        </w:tabs>
      </w:pPr>
      <w:hyperlink w:anchor="_Toc25426" w:history="1">
        <w:r>
          <w:rPr>
            <w:rFonts w:ascii="仿宋" w:eastAsia="仿宋" w:hAnsi="仿宋" w:cs="仿宋" w:hint="eastAsia"/>
            <w:lang w:eastAsia="zh-CN"/>
          </w:rPr>
          <w:t>(三)、光纤和特种光缆项目提出的理由</w:t>
        </w:r>
        <w:r>
          <w:tab/>
        </w:r>
        <w:r>
          <w:fldChar w:fldCharType="begin"/>
        </w:r>
        <w:r>
          <w:instrText xml:space="preserve"> PAGEREF _Toc25426 \h </w:instrText>
        </w:r>
        <w:r>
          <w:fldChar w:fldCharType="separate"/>
        </w:r>
        <w:r>
          <w:t>22</w:t>
        </w:r>
        <w:r>
          <w:fldChar w:fldCharType="end"/>
        </w:r>
      </w:hyperlink>
    </w:p>
    <w:p>
      <w:pPr>
        <w:pStyle w:val="TOC2"/>
        <w:tabs>
          <w:tab w:val="right" w:leader="dot" w:pos="8306"/>
        </w:tabs>
      </w:pPr>
      <w:hyperlink w:anchor="_Toc13191" w:history="1">
        <w:r>
          <w:rPr>
            <w:rFonts w:ascii="仿宋" w:eastAsia="仿宋" w:hAnsi="仿宋" w:cs="仿宋" w:hint="eastAsia"/>
            <w:lang w:eastAsia="zh-CN"/>
          </w:rPr>
          <w:t>(四)、光纤和特种光缆项目意义</w:t>
        </w:r>
        <w:r>
          <w:tab/>
        </w:r>
        <w:r>
          <w:fldChar w:fldCharType="begin"/>
        </w:r>
        <w:r>
          <w:instrText xml:space="preserve"> PAGEREF _Toc13191 \h </w:instrText>
        </w:r>
        <w:r>
          <w:fldChar w:fldCharType="separate"/>
        </w:r>
        <w:r>
          <w:t>24</w:t>
        </w:r>
        <w:r>
          <w:fldChar w:fldCharType="end"/>
        </w:r>
      </w:hyperlink>
    </w:p>
    <w:p>
      <w:pPr>
        <w:pStyle w:val="TOC2"/>
        <w:tabs>
          <w:tab w:val="right" w:leader="dot" w:pos="8306"/>
        </w:tabs>
      </w:pPr>
      <w:hyperlink w:anchor="_Toc28154" w:history="1">
        <w:r>
          <w:rPr>
            <w:rFonts w:ascii="仿宋" w:eastAsia="仿宋" w:hAnsi="仿宋" w:cs="仿宋" w:hint="eastAsia"/>
            <w:lang w:eastAsia="zh-CN"/>
          </w:rPr>
          <w:t>(五)、光纤和特种光缆项目背景</w:t>
        </w:r>
        <w:r>
          <w:tab/>
        </w:r>
        <w:r>
          <w:fldChar w:fldCharType="begin"/>
        </w:r>
        <w:r>
          <w:instrText xml:space="preserve"> PAGEREF _Toc28154 \h </w:instrText>
        </w:r>
        <w:r>
          <w:fldChar w:fldCharType="separate"/>
        </w:r>
        <w:r>
          <w:t>25</w:t>
        </w:r>
        <w:r>
          <w:fldChar w:fldCharType="end"/>
        </w:r>
      </w:hyperlink>
    </w:p>
    <w:p>
      <w:pPr>
        <w:pStyle w:val="TOC1"/>
        <w:tabs>
          <w:tab w:val="right" w:leader="dot" w:pos="8306"/>
        </w:tabs>
      </w:pPr>
      <w:hyperlink w:anchor="_Toc8088" w:history="1">
        <w:r>
          <w:rPr>
            <w:rFonts w:ascii="仿宋" w:eastAsia="仿宋" w:hAnsi="仿宋" w:cs="仿宋" w:hint="eastAsia"/>
            <w:lang w:eastAsia="zh-CN"/>
          </w:rPr>
          <w:t>七、光纤和特种光缆项目社会影响</w:t>
        </w:r>
        <w:r>
          <w:tab/>
        </w:r>
        <w:r>
          <w:fldChar w:fldCharType="begin"/>
        </w:r>
        <w:r>
          <w:instrText xml:space="preserve"> PAGEREF _Toc8088 \h </w:instrText>
        </w:r>
        <w:r>
          <w:fldChar w:fldCharType="separate"/>
        </w:r>
        <w:r>
          <w:t>26</w:t>
        </w:r>
        <w:r>
          <w:fldChar w:fldCharType="end"/>
        </w:r>
      </w:hyperlink>
    </w:p>
    <w:p>
      <w:pPr>
        <w:pStyle w:val="TOC2"/>
        <w:tabs>
          <w:tab w:val="right" w:leader="dot" w:pos="8306"/>
        </w:tabs>
      </w:pPr>
      <w:hyperlink w:anchor="_Toc328" w:history="1">
        <w:r>
          <w:rPr>
            <w:rFonts w:ascii="仿宋" w:eastAsia="仿宋" w:hAnsi="仿宋" w:cs="仿宋" w:hint="eastAsia"/>
            <w:lang w:eastAsia="zh-CN"/>
          </w:rPr>
          <w:t>(一)、社会责任与义务</w:t>
        </w:r>
        <w:r>
          <w:tab/>
        </w:r>
        <w:r>
          <w:fldChar w:fldCharType="begin"/>
        </w:r>
        <w:r>
          <w:instrText xml:space="preserve"> PAGEREF _Toc328 \h </w:instrText>
        </w:r>
        <w:r>
          <w:fldChar w:fldCharType="separate"/>
        </w:r>
        <w:r>
          <w:t>26</w:t>
        </w:r>
        <w:r>
          <w:fldChar w:fldCharType="end"/>
        </w:r>
      </w:hyperlink>
    </w:p>
    <w:p>
      <w:pPr>
        <w:pStyle w:val="TOC2"/>
        <w:tabs>
          <w:tab w:val="right" w:leader="dot" w:pos="8306"/>
        </w:tabs>
      </w:pPr>
      <w:hyperlink w:anchor="_Toc27725" w:history="1">
        <w:r>
          <w:rPr>
            <w:rFonts w:ascii="仿宋" w:eastAsia="仿宋" w:hAnsi="仿宋" w:cs="仿宋" w:hint="eastAsia"/>
            <w:lang w:eastAsia="zh-CN"/>
          </w:rPr>
          <w:t>(二)、社会参与与沟通</w:t>
        </w:r>
        <w:r>
          <w:tab/>
        </w:r>
        <w:r>
          <w:fldChar w:fldCharType="begin"/>
        </w:r>
        <w:r>
          <w:instrText xml:space="preserve"> PAGEREF _Toc27725 \h </w:instrText>
        </w:r>
        <w:r>
          <w:fldChar w:fldCharType="separate"/>
        </w:r>
        <w:r>
          <w:t>26</w:t>
        </w:r>
        <w:r>
          <w:fldChar w:fldCharType="end"/>
        </w:r>
      </w:hyperlink>
    </w:p>
    <w:p>
      <w:pPr>
        <w:pStyle w:val="TOC1"/>
        <w:tabs>
          <w:tab w:val="right" w:leader="dot" w:pos="8306"/>
        </w:tabs>
      </w:pPr>
      <w:hyperlink w:anchor="_Toc30754" w:history="1">
        <w:r>
          <w:rPr>
            <w:rFonts w:ascii="仿宋" w:eastAsia="仿宋" w:hAnsi="仿宋" w:cs="仿宋" w:hint="eastAsia"/>
            <w:lang w:eastAsia="zh-CN"/>
          </w:rPr>
          <w:t>八、光纤和特种光缆项目计划安排</w:t>
        </w:r>
        <w:r>
          <w:tab/>
        </w:r>
        <w:r>
          <w:fldChar w:fldCharType="begin"/>
        </w:r>
        <w:r>
          <w:instrText xml:space="preserve"> PAGEREF _Toc30754 \h </w:instrText>
        </w:r>
        <w:r>
          <w:fldChar w:fldCharType="separate"/>
        </w:r>
        <w:r>
          <w:t>27</w:t>
        </w:r>
        <w:r>
          <w:fldChar w:fldCharType="end"/>
        </w:r>
      </w:hyperlink>
    </w:p>
    <w:p>
      <w:pPr>
        <w:pStyle w:val="TOC2"/>
        <w:tabs>
          <w:tab w:val="right" w:leader="dot" w:pos="8306"/>
        </w:tabs>
      </w:pPr>
      <w:hyperlink w:anchor="_Toc25264" w:history="1">
        <w:r>
          <w:rPr>
            <w:rFonts w:ascii="仿宋" w:eastAsia="仿宋" w:hAnsi="仿宋" w:cs="仿宋" w:hint="eastAsia"/>
            <w:lang w:eastAsia="zh-CN"/>
          </w:rPr>
          <w:t>(一)、建设周期</w:t>
        </w:r>
        <w:r>
          <w:tab/>
        </w:r>
        <w:r>
          <w:fldChar w:fldCharType="begin"/>
        </w:r>
        <w:r>
          <w:instrText xml:space="preserve"> PAGEREF _Toc25264 \h </w:instrText>
        </w:r>
        <w:r>
          <w:fldChar w:fldCharType="separate"/>
        </w:r>
        <w:r>
          <w:t>27</w:t>
        </w:r>
        <w:r>
          <w:fldChar w:fldCharType="end"/>
        </w:r>
      </w:hyperlink>
    </w:p>
    <w:p>
      <w:pPr>
        <w:pStyle w:val="TOC2"/>
        <w:tabs>
          <w:tab w:val="right" w:leader="dot" w:pos="8306"/>
        </w:tabs>
      </w:pPr>
      <w:hyperlink w:anchor="_Toc9281" w:history="1">
        <w:r>
          <w:rPr>
            <w:rFonts w:ascii="仿宋" w:eastAsia="仿宋" w:hAnsi="仿宋" w:cs="仿宋" w:hint="eastAsia"/>
            <w:lang w:eastAsia="zh-CN"/>
          </w:rPr>
          <w:t>(二)、建设进度</w:t>
        </w:r>
        <w:r>
          <w:tab/>
        </w:r>
        <w:r>
          <w:fldChar w:fldCharType="begin"/>
        </w:r>
        <w:r>
          <w:instrText xml:space="preserve"> PAGEREF _Toc9281 \h </w:instrText>
        </w:r>
        <w:r>
          <w:fldChar w:fldCharType="separate"/>
        </w:r>
        <w:r>
          <w:t>28</w:t>
        </w:r>
        <w:r>
          <w:fldChar w:fldCharType="end"/>
        </w:r>
      </w:hyperlink>
    </w:p>
    <w:p>
      <w:pPr>
        <w:pStyle w:val="TOC2"/>
        <w:tabs>
          <w:tab w:val="right" w:leader="dot" w:pos="8306"/>
        </w:tabs>
      </w:pPr>
      <w:hyperlink w:anchor="_Toc19406" w:history="1">
        <w:r>
          <w:rPr>
            <w:rFonts w:ascii="仿宋" w:eastAsia="仿宋" w:hAnsi="仿宋" w:cs="仿宋" w:hint="eastAsia"/>
            <w:lang w:eastAsia="zh-CN"/>
          </w:rPr>
          <w:t>(三)、进度安排注意事项</w:t>
        </w:r>
        <w:r>
          <w:tab/>
        </w:r>
        <w:r>
          <w:fldChar w:fldCharType="begin"/>
        </w:r>
        <w:r>
          <w:instrText xml:space="preserve"> PAGEREF _Toc19406 \h </w:instrText>
        </w:r>
        <w:r>
          <w:fldChar w:fldCharType="separate"/>
        </w:r>
        <w:r>
          <w:t>29</w:t>
        </w:r>
        <w:r>
          <w:fldChar w:fldCharType="end"/>
        </w:r>
      </w:hyperlink>
    </w:p>
    <w:p>
      <w:pPr>
        <w:pStyle w:val="TOC2"/>
        <w:tabs>
          <w:tab w:val="right" w:leader="dot" w:pos="8306"/>
        </w:tabs>
      </w:pPr>
      <w:hyperlink w:anchor="_Toc157" w:history="1">
        <w:r>
          <w:rPr>
            <w:rFonts w:ascii="仿宋" w:eastAsia="仿宋" w:hAnsi="仿宋" w:cs="仿宋" w:hint="eastAsia"/>
            <w:lang w:eastAsia="zh-CN"/>
          </w:rPr>
          <w:t>(四)、人力资源配置</w:t>
        </w:r>
        <w:r>
          <w:tab/>
        </w:r>
        <w:r>
          <w:fldChar w:fldCharType="begin"/>
        </w:r>
        <w:r>
          <w:instrText xml:space="preserve"> PAGEREF _Toc157 \h </w:instrText>
        </w:r>
        <w:r>
          <w:fldChar w:fldCharType="separate"/>
        </w:r>
        <w:r>
          <w:t>31</w:t>
        </w:r>
        <w:r>
          <w:fldChar w:fldCharType="end"/>
        </w:r>
      </w:hyperlink>
    </w:p>
    <w:p>
      <w:pPr>
        <w:pStyle w:val="TOC1"/>
        <w:tabs>
          <w:tab w:val="right" w:leader="dot" w:pos="8306"/>
        </w:tabs>
      </w:pPr>
      <w:hyperlink w:anchor="_Toc20289" w:history="1">
        <w:r>
          <w:rPr>
            <w:rFonts w:ascii="仿宋" w:eastAsia="仿宋" w:hAnsi="仿宋" w:cs="仿宋" w:hint="eastAsia"/>
            <w:lang w:eastAsia="zh-CN"/>
          </w:rPr>
          <w:t>九、光纤和特种光缆项目环境影响分析</w:t>
        </w:r>
        <w:r>
          <w:tab/>
        </w:r>
        <w:r>
          <w:fldChar w:fldCharType="begin"/>
        </w:r>
        <w:r>
          <w:instrText xml:space="preserve"> PAGEREF _Toc20289 \h </w:instrText>
        </w:r>
        <w:r>
          <w:fldChar w:fldCharType="separate"/>
        </w:r>
        <w:r>
          <w:t>32</w:t>
        </w:r>
        <w:r>
          <w:fldChar w:fldCharType="end"/>
        </w:r>
      </w:hyperlink>
    </w:p>
    <w:p>
      <w:pPr>
        <w:pStyle w:val="TOC2"/>
        <w:tabs>
          <w:tab w:val="right" w:leader="dot" w:pos="8306"/>
        </w:tabs>
      </w:pPr>
      <w:hyperlink w:anchor="_Toc3538" w:history="1">
        <w:r>
          <w:rPr>
            <w:rFonts w:ascii="仿宋" w:eastAsia="仿宋" w:hAnsi="仿宋" w:cs="仿宋" w:hint="eastAsia"/>
            <w:lang w:eastAsia="zh-CN"/>
          </w:rPr>
          <w:t>(一)、建设区域环境质量现状</w:t>
        </w:r>
        <w:r>
          <w:tab/>
        </w:r>
        <w:r>
          <w:fldChar w:fldCharType="begin"/>
        </w:r>
        <w:r>
          <w:instrText xml:space="preserve"> PAGEREF _Toc3538 \h </w:instrText>
        </w:r>
        <w:r>
          <w:fldChar w:fldCharType="separate"/>
        </w:r>
        <w:r>
          <w:t>32</w:t>
        </w:r>
        <w:r>
          <w:fldChar w:fldCharType="end"/>
        </w:r>
      </w:hyperlink>
    </w:p>
    <w:p>
      <w:pPr>
        <w:pStyle w:val="TOC2"/>
        <w:tabs>
          <w:tab w:val="right" w:leader="dot" w:pos="8306"/>
        </w:tabs>
      </w:pPr>
      <w:hyperlink w:anchor="_Toc15764" w:history="1">
        <w:r>
          <w:rPr>
            <w:rFonts w:ascii="仿宋" w:eastAsia="仿宋" w:hAnsi="仿宋" w:cs="仿宋" w:hint="eastAsia"/>
            <w:lang w:eastAsia="zh-CN"/>
          </w:rPr>
          <w:t>(二)、建设期环境保护</w:t>
        </w:r>
        <w:r>
          <w:tab/>
        </w:r>
        <w:r>
          <w:fldChar w:fldCharType="begin"/>
        </w:r>
        <w:r>
          <w:instrText xml:space="preserve"> PAGEREF _Toc15764 \h </w:instrText>
        </w:r>
        <w:r>
          <w:fldChar w:fldCharType="separate"/>
        </w:r>
        <w:r>
          <w:t>33</w:t>
        </w:r>
        <w:r>
          <w:fldChar w:fldCharType="end"/>
        </w:r>
      </w:hyperlink>
    </w:p>
    <w:p>
      <w:pPr>
        <w:pStyle w:val="TOC2"/>
        <w:tabs>
          <w:tab w:val="right" w:leader="dot" w:pos="8306"/>
        </w:tabs>
      </w:pPr>
      <w:hyperlink w:anchor="_Toc27420" w:history="1">
        <w:r>
          <w:rPr>
            <w:rFonts w:ascii="仿宋" w:eastAsia="仿宋" w:hAnsi="仿宋" w:cs="仿宋" w:hint="eastAsia"/>
            <w:lang w:eastAsia="zh-CN"/>
          </w:rPr>
          <w:t>(三)、运营期环境保护</w:t>
        </w:r>
        <w:r>
          <w:tab/>
        </w:r>
        <w:r>
          <w:fldChar w:fldCharType="begin"/>
        </w:r>
        <w:r>
          <w:instrText xml:space="preserve"> PAGEREF _Toc27420 \h </w:instrText>
        </w:r>
        <w:r>
          <w:fldChar w:fldCharType="separate"/>
        </w:r>
        <w:r>
          <w:t>34</w:t>
        </w:r>
        <w:r>
          <w:fldChar w:fldCharType="end"/>
        </w:r>
      </w:hyperlink>
    </w:p>
    <w:p>
      <w:pPr>
        <w:pStyle w:val="TOC2"/>
        <w:tabs>
          <w:tab w:val="right" w:leader="dot" w:pos="8306"/>
        </w:tabs>
      </w:pPr>
      <w:hyperlink w:anchor="_Toc28297" w:history="1">
        <w:r>
          <w:rPr>
            <w:rFonts w:ascii="仿宋" w:eastAsia="仿宋" w:hAnsi="仿宋" w:cs="仿宋" w:hint="eastAsia"/>
            <w:lang w:eastAsia="zh-CN"/>
          </w:rPr>
          <w:t>(四)、光纤和特种光缆项目建设对区域经济的影响</w:t>
        </w:r>
        <w:r>
          <w:tab/>
        </w:r>
        <w:r>
          <w:fldChar w:fldCharType="begin"/>
        </w:r>
        <w:r>
          <w:instrText xml:space="preserve"> PAGEREF _Toc28297 \h </w:instrText>
        </w:r>
        <w:r>
          <w:fldChar w:fldCharType="separate"/>
        </w:r>
        <w:r>
          <w:t>36</w:t>
        </w:r>
        <w:r>
          <w:fldChar w:fldCharType="end"/>
        </w:r>
      </w:hyperlink>
    </w:p>
    <w:p>
      <w:pPr>
        <w:pStyle w:val="TOC2"/>
        <w:tabs>
          <w:tab w:val="right" w:leader="dot" w:pos="8306"/>
        </w:tabs>
      </w:pPr>
      <w:hyperlink w:anchor="_Toc14560" w:history="1">
        <w:r>
          <w:rPr>
            <w:rFonts w:ascii="仿宋" w:eastAsia="仿宋" w:hAnsi="仿宋" w:cs="仿宋" w:hint="eastAsia"/>
            <w:lang w:eastAsia="zh-CN"/>
          </w:rPr>
          <w:t>(五)、废弃物处理</w:t>
        </w:r>
        <w:r>
          <w:tab/>
        </w:r>
        <w:r>
          <w:fldChar w:fldCharType="begin"/>
        </w:r>
        <w:r>
          <w:instrText xml:space="preserve"> PAGEREF _Toc14560 \h </w:instrText>
        </w:r>
        <w:r>
          <w:fldChar w:fldCharType="separate"/>
        </w:r>
        <w:r>
          <w:t>38</w:t>
        </w:r>
        <w:r>
          <w:fldChar w:fldCharType="end"/>
        </w:r>
      </w:hyperlink>
    </w:p>
    <w:p>
      <w:pPr>
        <w:pStyle w:val="TOC2"/>
        <w:tabs>
          <w:tab w:val="right" w:leader="dot" w:pos="8306"/>
        </w:tabs>
      </w:pPr>
      <w:hyperlink w:anchor="_Toc12789" w:history="1">
        <w:r>
          <w:rPr>
            <w:rFonts w:ascii="仿宋" w:eastAsia="仿宋" w:hAnsi="仿宋" w:cs="仿宋" w:hint="eastAsia"/>
            <w:lang w:eastAsia="zh-CN"/>
          </w:rPr>
          <w:t>(六)、特殊环境影响分析</w:t>
        </w:r>
        <w:r>
          <w:tab/>
        </w:r>
        <w:r>
          <w:fldChar w:fldCharType="begin"/>
        </w:r>
        <w:r>
          <w:instrText xml:space="preserve"> PAGEREF _Toc12789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96" w:history="1">
        <w:r>
          <w:rPr>
            <w:rFonts w:ascii="仿宋" w:eastAsia="仿宋" w:hAnsi="仿宋" w:cs="仿宋" w:hint="eastAsia"/>
            <w:lang w:eastAsia="zh-CN"/>
          </w:rPr>
          <w:t>(七)、清洁生产</w:t>
        </w:r>
        <w:r>
          <w:tab/>
        </w:r>
        <w:r>
          <w:fldChar w:fldCharType="begin"/>
        </w:r>
        <w:r>
          <w:instrText xml:space="preserve"> PAGEREF _Toc31896 \h </w:instrText>
        </w:r>
        <w:r>
          <w:fldChar w:fldCharType="separate"/>
        </w:r>
        <w:r>
          <w:t>40</w:t>
        </w:r>
        <w:r>
          <w:fldChar w:fldCharType="end"/>
        </w:r>
      </w:hyperlink>
    </w:p>
    <w:p>
      <w:pPr>
        <w:pStyle w:val="TOC2"/>
        <w:tabs>
          <w:tab w:val="right" w:leader="dot" w:pos="8306"/>
        </w:tabs>
      </w:pPr>
      <w:hyperlink w:anchor="_Toc121" w:history="1">
        <w:r>
          <w:rPr>
            <w:rFonts w:ascii="仿宋" w:eastAsia="仿宋" w:hAnsi="仿宋" w:cs="仿宋" w:hint="eastAsia"/>
            <w:lang w:eastAsia="zh-CN"/>
          </w:rPr>
          <w:t>(八)、环境保护综合评价</w:t>
        </w:r>
        <w:r>
          <w:tab/>
        </w:r>
        <w:r>
          <w:fldChar w:fldCharType="begin"/>
        </w:r>
        <w:r>
          <w:instrText xml:space="preserve"> PAGEREF _Toc121 \h </w:instrText>
        </w:r>
        <w:r>
          <w:fldChar w:fldCharType="separate"/>
        </w:r>
        <w:r>
          <w:t>41</w:t>
        </w:r>
        <w:r>
          <w:fldChar w:fldCharType="end"/>
        </w:r>
      </w:hyperlink>
    </w:p>
    <w:p>
      <w:pPr>
        <w:pStyle w:val="TOC1"/>
        <w:tabs>
          <w:tab w:val="right" w:leader="dot" w:pos="8306"/>
        </w:tabs>
      </w:pPr>
      <w:hyperlink w:anchor="_Toc31019" w:history="1">
        <w:r>
          <w:rPr>
            <w:rFonts w:ascii="仿宋" w:eastAsia="仿宋" w:hAnsi="仿宋" w:cs="仿宋" w:hint="eastAsia"/>
            <w:lang w:eastAsia="zh-CN"/>
          </w:rPr>
          <w:t>十、光纤和特种光缆项目风险管理</w:t>
        </w:r>
        <w:r>
          <w:tab/>
        </w:r>
        <w:r>
          <w:fldChar w:fldCharType="begin"/>
        </w:r>
        <w:r>
          <w:instrText xml:space="preserve"> PAGEREF _Toc31019 \h </w:instrText>
        </w:r>
        <w:r>
          <w:fldChar w:fldCharType="separate"/>
        </w:r>
        <w:r>
          <w:t>43</w:t>
        </w:r>
        <w:r>
          <w:fldChar w:fldCharType="end"/>
        </w:r>
      </w:hyperlink>
    </w:p>
    <w:p>
      <w:pPr>
        <w:pStyle w:val="TOC2"/>
        <w:tabs>
          <w:tab w:val="right" w:leader="dot" w:pos="8306"/>
        </w:tabs>
      </w:pPr>
      <w:hyperlink w:anchor="_Toc13055" w:history="1">
        <w:r>
          <w:rPr>
            <w:rFonts w:ascii="仿宋" w:eastAsia="仿宋" w:hAnsi="仿宋" w:cs="仿宋" w:hint="eastAsia"/>
            <w:lang w:eastAsia="zh-CN"/>
          </w:rPr>
          <w:t>(一)、风险识别与评估</w:t>
        </w:r>
        <w:r>
          <w:tab/>
        </w:r>
        <w:r>
          <w:fldChar w:fldCharType="begin"/>
        </w:r>
        <w:r>
          <w:instrText xml:space="preserve"> PAGEREF _Toc13055 \h </w:instrText>
        </w:r>
        <w:r>
          <w:fldChar w:fldCharType="separate"/>
        </w:r>
        <w:r>
          <w:t>43</w:t>
        </w:r>
        <w:r>
          <w:fldChar w:fldCharType="end"/>
        </w:r>
      </w:hyperlink>
    </w:p>
    <w:p>
      <w:pPr>
        <w:pStyle w:val="TOC2"/>
        <w:tabs>
          <w:tab w:val="right" w:leader="dot" w:pos="8306"/>
        </w:tabs>
      </w:pPr>
      <w:hyperlink w:anchor="_Toc18167" w:history="1">
        <w:r>
          <w:rPr>
            <w:rFonts w:ascii="仿宋" w:eastAsia="仿宋" w:hAnsi="仿宋" w:cs="仿宋" w:hint="eastAsia"/>
            <w:lang w:eastAsia="zh-CN"/>
          </w:rPr>
          <w:t>(二)、风险应对策略</w:t>
        </w:r>
        <w:r>
          <w:tab/>
        </w:r>
        <w:r>
          <w:fldChar w:fldCharType="begin"/>
        </w:r>
        <w:r>
          <w:instrText xml:space="preserve"> PAGEREF _Toc18167 \h </w:instrText>
        </w:r>
        <w:r>
          <w:fldChar w:fldCharType="separate"/>
        </w:r>
        <w:r>
          <w:t>44</w:t>
        </w:r>
        <w:r>
          <w:fldChar w:fldCharType="end"/>
        </w:r>
      </w:hyperlink>
    </w:p>
    <w:p>
      <w:pPr>
        <w:pStyle w:val="TOC2"/>
        <w:tabs>
          <w:tab w:val="right" w:leader="dot" w:pos="8306"/>
        </w:tabs>
      </w:pPr>
      <w:hyperlink w:anchor="_Toc32548" w:history="1">
        <w:r>
          <w:rPr>
            <w:rFonts w:ascii="仿宋" w:eastAsia="仿宋" w:hAnsi="仿宋" w:cs="仿宋" w:hint="eastAsia"/>
            <w:lang w:eastAsia="zh-CN"/>
          </w:rPr>
          <w:t>(三)、风险监控与控制</w:t>
        </w:r>
        <w:r>
          <w:tab/>
        </w:r>
        <w:r>
          <w:fldChar w:fldCharType="begin"/>
        </w:r>
        <w:r>
          <w:instrText xml:space="preserve"> PAGEREF _Toc32548 \h </w:instrText>
        </w:r>
        <w:r>
          <w:fldChar w:fldCharType="separate"/>
        </w:r>
        <w:r>
          <w:t>46</w:t>
        </w:r>
        <w:r>
          <w:fldChar w:fldCharType="end"/>
        </w:r>
      </w:hyperlink>
    </w:p>
    <w:p>
      <w:pPr>
        <w:pStyle w:val="TOC1"/>
        <w:tabs>
          <w:tab w:val="right" w:leader="dot" w:pos="8306"/>
        </w:tabs>
      </w:pPr>
      <w:hyperlink w:anchor="_Toc4364" w:history="1">
        <w:r>
          <w:rPr>
            <w:rFonts w:ascii="仿宋" w:eastAsia="仿宋" w:hAnsi="仿宋" w:cs="仿宋" w:hint="eastAsia"/>
            <w:lang w:eastAsia="zh-CN"/>
          </w:rPr>
          <w:t>十一、光纤和特种光缆项目经营效益</w:t>
        </w:r>
        <w:r>
          <w:tab/>
        </w:r>
        <w:r>
          <w:fldChar w:fldCharType="begin"/>
        </w:r>
        <w:r>
          <w:instrText xml:space="preserve"> PAGEREF _Toc4364 \h </w:instrText>
        </w:r>
        <w:r>
          <w:fldChar w:fldCharType="separate"/>
        </w:r>
        <w:r>
          <w:t>47</w:t>
        </w:r>
        <w:r>
          <w:fldChar w:fldCharType="end"/>
        </w:r>
      </w:hyperlink>
    </w:p>
    <w:p>
      <w:pPr>
        <w:pStyle w:val="TOC2"/>
        <w:tabs>
          <w:tab w:val="right" w:leader="dot" w:pos="8306"/>
        </w:tabs>
      </w:pPr>
      <w:hyperlink w:anchor="_Toc10235" w:history="1">
        <w:r>
          <w:rPr>
            <w:rFonts w:ascii="仿宋" w:eastAsia="仿宋" w:hAnsi="仿宋" w:cs="仿宋" w:hint="eastAsia"/>
            <w:lang w:eastAsia="zh-CN"/>
          </w:rPr>
          <w:t>(一)、经济评价财务测算</w:t>
        </w:r>
        <w:r>
          <w:tab/>
        </w:r>
        <w:r>
          <w:fldChar w:fldCharType="begin"/>
        </w:r>
        <w:r>
          <w:instrText xml:space="preserve"> PAGEREF _Toc10235 \h </w:instrText>
        </w:r>
        <w:r>
          <w:fldChar w:fldCharType="separate"/>
        </w:r>
        <w:r>
          <w:t>47</w:t>
        </w:r>
        <w:r>
          <w:fldChar w:fldCharType="end"/>
        </w:r>
      </w:hyperlink>
    </w:p>
    <w:p>
      <w:pPr>
        <w:pStyle w:val="TOC2"/>
        <w:tabs>
          <w:tab w:val="right" w:leader="dot" w:pos="8306"/>
        </w:tabs>
      </w:pPr>
      <w:hyperlink w:anchor="_Toc18798" w:history="1">
        <w:r>
          <w:rPr>
            <w:rFonts w:ascii="仿宋" w:eastAsia="仿宋" w:hAnsi="仿宋" w:cs="仿宋" w:hint="eastAsia"/>
            <w:lang w:eastAsia="zh-CN"/>
          </w:rPr>
          <w:t>(二)、光纤和特种光缆项目盈利能力分析</w:t>
        </w:r>
        <w:r>
          <w:tab/>
        </w:r>
        <w:r>
          <w:fldChar w:fldCharType="begin"/>
        </w:r>
        <w:r>
          <w:instrText xml:space="preserve"> PAGEREF _Toc18798 \h </w:instrText>
        </w:r>
        <w:r>
          <w:fldChar w:fldCharType="separate"/>
        </w:r>
        <w:r>
          <w:t>48</w:t>
        </w:r>
        <w:r>
          <w:fldChar w:fldCharType="end"/>
        </w:r>
      </w:hyperlink>
    </w:p>
    <w:p>
      <w:pPr>
        <w:pStyle w:val="TOC1"/>
        <w:tabs>
          <w:tab w:val="right" w:leader="dot" w:pos="8306"/>
        </w:tabs>
      </w:pPr>
      <w:hyperlink w:anchor="_Toc3524" w:history="1">
        <w:r>
          <w:rPr>
            <w:rFonts w:ascii="仿宋" w:eastAsia="仿宋" w:hAnsi="仿宋" w:cs="仿宋" w:hint="eastAsia"/>
            <w:lang w:eastAsia="zh-CN"/>
          </w:rPr>
          <w:t>十二、光纤和特种光缆项目人力资源管理</w:t>
        </w:r>
        <w:r>
          <w:tab/>
        </w:r>
        <w:r>
          <w:fldChar w:fldCharType="begin"/>
        </w:r>
        <w:r>
          <w:instrText xml:space="preserve"> PAGEREF _Toc3524 \h </w:instrText>
        </w:r>
        <w:r>
          <w:fldChar w:fldCharType="separate"/>
        </w:r>
        <w:r>
          <w:t>49</w:t>
        </w:r>
        <w:r>
          <w:fldChar w:fldCharType="end"/>
        </w:r>
      </w:hyperlink>
    </w:p>
    <w:p>
      <w:pPr>
        <w:pStyle w:val="TOC2"/>
        <w:tabs>
          <w:tab w:val="right" w:leader="dot" w:pos="8306"/>
        </w:tabs>
      </w:pPr>
      <w:hyperlink w:anchor="_Toc29795" w:history="1">
        <w:r>
          <w:rPr>
            <w:rFonts w:ascii="仿宋" w:eastAsia="仿宋" w:hAnsi="仿宋" w:cs="仿宋" w:hint="eastAsia"/>
            <w:lang w:eastAsia="zh-CN"/>
          </w:rPr>
          <w:t>(一)、建立健全的预算管理制度</w:t>
        </w:r>
        <w:r>
          <w:tab/>
        </w:r>
        <w:r>
          <w:fldChar w:fldCharType="begin"/>
        </w:r>
        <w:r>
          <w:instrText xml:space="preserve"> PAGEREF _Toc29795 \h </w:instrText>
        </w:r>
        <w:r>
          <w:fldChar w:fldCharType="separate"/>
        </w:r>
        <w:r>
          <w:t>49</w:t>
        </w:r>
        <w:r>
          <w:fldChar w:fldCharType="end"/>
        </w:r>
      </w:hyperlink>
    </w:p>
    <w:p>
      <w:pPr>
        <w:pStyle w:val="TOC2"/>
        <w:tabs>
          <w:tab w:val="right" w:leader="dot" w:pos="8306"/>
        </w:tabs>
      </w:pPr>
      <w:hyperlink w:anchor="_Toc23700" w:history="1">
        <w:r>
          <w:rPr>
            <w:rFonts w:ascii="仿宋" w:eastAsia="仿宋" w:hAnsi="仿宋" w:cs="仿宋" w:hint="eastAsia"/>
            <w:lang w:eastAsia="zh-CN"/>
          </w:rPr>
          <w:t>(二)、加强资金流动监控</w:t>
        </w:r>
        <w:r>
          <w:tab/>
        </w:r>
        <w:r>
          <w:fldChar w:fldCharType="begin"/>
        </w:r>
        <w:r>
          <w:instrText xml:space="preserve"> PAGEREF _Toc23700 \h </w:instrText>
        </w:r>
        <w:r>
          <w:fldChar w:fldCharType="separate"/>
        </w:r>
        <w:r>
          <w:t>51</w:t>
        </w:r>
        <w:r>
          <w:fldChar w:fldCharType="end"/>
        </w:r>
      </w:hyperlink>
    </w:p>
    <w:p>
      <w:pPr>
        <w:pStyle w:val="TOC2"/>
        <w:tabs>
          <w:tab w:val="right" w:leader="dot" w:pos="8306"/>
        </w:tabs>
      </w:pPr>
      <w:hyperlink w:anchor="_Toc27401" w:history="1">
        <w:r>
          <w:rPr>
            <w:rFonts w:ascii="仿宋" w:eastAsia="仿宋" w:hAnsi="仿宋" w:cs="仿宋" w:hint="eastAsia"/>
            <w:lang w:eastAsia="zh-CN"/>
          </w:rPr>
          <w:t>(三)、制定完善的风险控制机制</w:t>
        </w:r>
        <w:r>
          <w:tab/>
        </w:r>
        <w:r>
          <w:fldChar w:fldCharType="begin"/>
        </w:r>
        <w:r>
          <w:instrText xml:space="preserve"> PAGEREF _Toc27401 \h </w:instrText>
        </w:r>
        <w:r>
          <w:fldChar w:fldCharType="separate"/>
        </w:r>
        <w:r>
          <w:t>52</w:t>
        </w:r>
        <w:r>
          <w:fldChar w:fldCharType="end"/>
        </w:r>
      </w:hyperlink>
    </w:p>
    <w:p>
      <w:pPr>
        <w:pStyle w:val="TOC2"/>
        <w:tabs>
          <w:tab w:val="right" w:leader="dot" w:pos="8306"/>
        </w:tabs>
      </w:pPr>
      <w:hyperlink w:anchor="_Toc22782" w:history="1">
        <w:r>
          <w:rPr>
            <w:rFonts w:ascii="仿宋" w:eastAsia="仿宋" w:hAnsi="仿宋" w:cs="仿宋" w:hint="eastAsia"/>
            <w:lang w:eastAsia="zh-CN"/>
          </w:rPr>
          <w:t>(四)、优化成本管理</w:t>
        </w:r>
        <w:r>
          <w:tab/>
        </w:r>
        <w:r>
          <w:fldChar w:fldCharType="begin"/>
        </w:r>
        <w:r>
          <w:instrText xml:space="preserve"> PAGEREF _Toc22782 \h </w:instrText>
        </w:r>
        <w:r>
          <w:fldChar w:fldCharType="separate"/>
        </w:r>
        <w:r>
          <w:t>53</w:t>
        </w:r>
        <w:r>
          <w:fldChar w:fldCharType="end"/>
        </w:r>
      </w:hyperlink>
    </w:p>
    <w:p>
      <w:pPr>
        <w:pStyle w:val="TOC1"/>
        <w:tabs>
          <w:tab w:val="right" w:leader="dot" w:pos="8306"/>
        </w:tabs>
      </w:pPr>
      <w:hyperlink w:anchor="_Toc14288" w:history="1">
        <w:r>
          <w:rPr>
            <w:rFonts w:ascii="仿宋" w:eastAsia="仿宋" w:hAnsi="仿宋" w:cs="仿宋" w:hint="eastAsia"/>
            <w:lang w:eastAsia="zh-CN"/>
          </w:rPr>
          <w:t>十三、利益相关者分析与沟通计划</w:t>
        </w:r>
        <w:r>
          <w:tab/>
        </w:r>
        <w:r>
          <w:fldChar w:fldCharType="begin"/>
        </w:r>
        <w:r>
          <w:instrText xml:space="preserve"> PAGEREF _Toc14288 \h </w:instrText>
        </w:r>
        <w:r>
          <w:fldChar w:fldCharType="separate"/>
        </w:r>
        <w:r>
          <w:t>54</w:t>
        </w:r>
        <w:r>
          <w:fldChar w:fldCharType="end"/>
        </w:r>
      </w:hyperlink>
    </w:p>
    <w:p>
      <w:pPr>
        <w:pStyle w:val="TOC2"/>
        <w:tabs>
          <w:tab w:val="right" w:leader="dot" w:pos="8306"/>
        </w:tabs>
      </w:pPr>
      <w:hyperlink w:anchor="_Toc827" w:history="1">
        <w:r>
          <w:rPr>
            <w:rFonts w:ascii="仿宋" w:eastAsia="仿宋" w:hAnsi="仿宋" w:cs="仿宋" w:hint="eastAsia"/>
            <w:lang w:eastAsia="zh-CN"/>
          </w:rPr>
          <w:t>(一)、利益相关者分析</w:t>
        </w:r>
        <w:r>
          <w:tab/>
        </w:r>
        <w:r>
          <w:fldChar w:fldCharType="begin"/>
        </w:r>
        <w:r>
          <w:instrText xml:space="preserve"> PAGEREF _Toc827 \h </w:instrText>
        </w:r>
        <w:r>
          <w:fldChar w:fldCharType="separate"/>
        </w:r>
        <w:r>
          <w:t>54</w:t>
        </w:r>
        <w:r>
          <w:fldChar w:fldCharType="end"/>
        </w:r>
      </w:hyperlink>
    </w:p>
    <w:p>
      <w:pPr>
        <w:pStyle w:val="TOC2"/>
        <w:tabs>
          <w:tab w:val="right" w:leader="dot" w:pos="8306"/>
        </w:tabs>
      </w:pPr>
      <w:hyperlink w:anchor="_Toc904" w:history="1">
        <w:r>
          <w:rPr>
            <w:rFonts w:ascii="仿宋" w:eastAsia="仿宋" w:hAnsi="仿宋" w:cs="仿宋" w:hint="eastAsia"/>
            <w:lang w:eastAsia="zh-CN"/>
          </w:rPr>
          <w:t>(二)、沟通计划</w:t>
        </w:r>
        <w:r>
          <w:tab/>
        </w:r>
        <w:r>
          <w:fldChar w:fldCharType="begin"/>
        </w:r>
        <w:r>
          <w:instrText xml:space="preserve"> PAGEREF _Toc904 \h </w:instrText>
        </w:r>
        <w:r>
          <w:fldChar w:fldCharType="separate"/>
        </w:r>
        <w:r>
          <w:t>56</w:t>
        </w:r>
        <w:r>
          <w:fldChar w:fldCharType="end"/>
        </w:r>
      </w:hyperlink>
    </w:p>
    <w:p>
      <w:pPr>
        <w:pStyle w:val="TOC1"/>
        <w:tabs>
          <w:tab w:val="right" w:leader="dot" w:pos="8306"/>
        </w:tabs>
      </w:pPr>
      <w:hyperlink w:anchor="_Toc19559" w:history="1">
        <w:r>
          <w:rPr>
            <w:rFonts w:ascii="仿宋" w:eastAsia="仿宋" w:hAnsi="仿宋" w:cs="仿宋" w:hint="eastAsia"/>
            <w:lang w:eastAsia="zh-CN"/>
          </w:rPr>
          <w:t>十四、光纤和特种光缆项目变更管理</w:t>
        </w:r>
        <w:r>
          <w:tab/>
        </w:r>
        <w:r>
          <w:fldChar w:fldCharType="begin"/>
        </w:r>
        <w:r>
          <w:instrText xml:space="preserve"> PAGEREF _Toc19559 \h </w:instrText>
        </w:r>
        <w:r>
          <w:fldChar w:fldCharType="separate"/>
        </w:r>
        <w:r>
          <w:t>57</w:t>
        </w:r>
        <w:r>
          <w:fldChar w:fldCharType="end"/>
        </w:r>
      </w:hyperlink>
    </w:p>
    <w:p>
      <w:pPr>
        <w:pStyle w:val="TOC2"/>
        <w:tabs>
          <w:tab w:val="right" w:leader="dot" w:pos="8306"/>
        </w:tabs>
      </w:pPr>
      <w:hyperlink w:anchor="_Toc38" w:history="1">
        <w:r>
          <w:rPr>
            <w:rFonts w:ascii="仿宋" w:eastAsia="仿宋" w:hAnsi="仿宋" w:cs="仿宋" w:hint="eastAsia"/>
            <w:lang w:eastAsia="zh-CN"/>
          </w:rPr>
          <w:t>(一)、变更申请与评估</w:t>
        </w:r>
        <w:r>
          <w:tab/>
        </w:r>
        <w:r>
          <w:fldChar w:fldCharType="begin"/>
        </w:r>
        <w:r>
          <w:instrText xml:space="preserve"> PAGEREF _Toc38 \h </w:instrText>
        </w:r>
        <w:r>
          <w:fldChar w:fldCharType="separate"/>
        </w:r>
        <w:r>
          <w:t>57</w:t>
        </w:r>
        <w:r>
          <w:fldChar w:fldCharType="end"/>
        </w:r>
      </w:hyperlink>
    </w:p>
    <w:p>
      <w:pPr>
        <w:pStyle w:val="TOC2"/>
        <w:tabs>
          <w:tab w:val="right" w:leader="dot" w:pos="8306"/>
        </w:tabs>
      </w:pPr>
      <w:hyperlink w:anchor="_Toc14025" w:history="1">
        <w:r>
          <w:rPr>
            <w:rFonts w:ascii="仿宋" w:eastAsia="仿宋" w:hAnsi="仿宋" w:cs="仿宋" w:hint="eastAsia"/>
            <w:lang w:eastAsia="zh-CN"/>
          </w:rPr>
          <w:t>(二)、变更实施与控制</w:t>
        </w:r>
        <w:r>
          <w:tab/>
        </w:r>
        <w:r>
          <w:fldChar w:fldCharType="begin"/>
        </w:r>
        <w:r>
          <w:instrText xml:space="preserve"> PAGEREF _Toc14025 \h </w:instrText>
        </w:r>
        <w:r>
          <w:fldChar w:fldCharType="separate"/>
        </w:r>
        <w:r>
          <w:t>57</w:t>
        </w:r>
        <w:r>
          <w:fldChar w:fldCharType="end"/>
        </w:r>
      </w:hyperlink>
    </w:p>
    <w:p>
      <w:pPr>
        <w:pStyle w:val="TOC1"/>
        <w:tabs>
          <w:tab w:val="right" w:leader="dot" w:pos="8306"/>
        </w:tabs>
      </w:pPr>
      <w:hyperlink w:anchor="_Toc26221" w:history="1">
        <w:r>
          <w:rPr>
            <w:rFonts w:ascii="仿宋" w:eastAsia="仿宋" w:hAnsi="仿宋" w:cs="仿宋" w:hint="eastAsia"/>
            <w:lang w:eastAsia="zh-CN"/>
          </w:rPr>
          <w:t>十五、光纤和特种光缆项目实施时间节点</w:t>
        </w:r>
        <w:r>
          <w:tab/>
        </w:r>
        <w:r>
          <w:fldChar w:fldCharType="begin"/>
        </w:r>
        <w:r>
          <w:instrText xml:space="preserve"> PAGEREF _Toc26221 \h </w:instrText>
        </w:r>
        <w:r>
          <w:fldChar w:fldCharType="separate"/>
        </w:r>
        <w:r>
          <w:t>58</w:t>
        </w:r>
        <w:r>
          <w:fldChar w:fldCharType="end"/>
        </w:r>
      </w:hyperlink>
    </w:p>
    <w:p>
      <w:pPr>
        <w:pStyle w:val="TOC2"/>
        <w:tabs>
          <w:tab w:val="right" w:leader="dot" w:pos="8306"/>
        </w:tabs>
      </w:pPr>
      <w:hyperlink w:anchor="_Toc16710" w:history="1">
        <w:r>
          <w:rPr>
            <w:rFonts w:ascii="仿宋" w:eastAsia="仿宋" w:hAnsi="仿宋" w:cs="仿宋" w:hint="eastAsia"/>
            <w:lang w:eastAsia="zh-CN"/>
          </w:rPr>
          <w:t>(一)、光纤和特种光缆项目启动阶段时间节点</w:t>
        </w:r>
        <w:r>
          <w:tab/>
        </w:r>
        <w:r>
          <w:fldChar w:fldCharType="begin"/>
        </w:r>
        <w:r>
          <w:instrText xml:space="preserve"> PAGEREF _Toc16710 \h </w:instrText>
        </w:r>
        <w:r>
          <w:fldChar w:fldCharType="separate"/>
        </w:r>
        <w:r>
          <w:t>58</w:t>
        </w:r>
        <w:r>
          <w:fldChar w:fldCharType="end"/>
        </w:r>
      </w:hyperlink>
    </w:p>
    <w:p>
      <w:pPr>
        <w:pStyle w:val="TOC2"/>
        <w:tabs>
          <w:tab w:val="right" w:leader="dot" w:pos="8306"/>
        </w:tabs>
      </w:pPr>
      <w:hyperlink w:anchor="_Toc1564" w:history="1">
        <w:r>
          <w:rPr>
            <w:rFonts w:ascii="仿宋" w:eastAsia="仿宋" w:hAnsi="仿宋" w:cs="仿宋" w:hint="eastAsia"/>
            <w:lang w:eastAsia="zh-CN"/>
          </w:rPr>
          <w:t>(二)、光纤和特种光缆项目执行阶段时间节点</w:t>
        </w:r>
        <w:r>
          <w:tab/>
        </w:r>
        <w:r>
          <w:fldChar w:fldCharType="begin"/>
        </w:r>
        <w:r>
          <w:instrText xml:space="preserve"> PAGEREF _Toc1564 \h </w:instrText>
        </w:r>
        <w:r>
          <w:fldChar w:fldCharType="separate"/>
        </w:r>
        <w:r>
          <w:t>59</w:t>
        </w:r>
        <w:r>
          <w:fldChar w:fldCharType="end"/>
        </w:r>
      </w:hyperlink>
    </w:p>
    <w:p>
      <w:pPr>
        <w:pStyle w:val="TOC2"/>
        <w:tabs>
          <w:tab w:val="right" w:leader="dot" w:pos="8306"/>
        </w:tabs>
      </w:pPr>
      <w:hyperlink w:anchor="_Toc16230" w:history="1">
        <w:r>
          <w:rPr>
            <w:rFonts w:ascii="仿宋" w:eastAsia="仿宋" w:hAnsi="仿宋" w:cs="仿宋" w:hint="eastAsia"/>
            <w:lang w:eastAsia="zh-CN"/>
          </w:rPr>
          <w:t>(三)、光纤和特种光缆项目完成阶段时间节点</w:t>
        </w:r>
        <w:r>
          <w:tab/>
        </w:r>
        <w:r>
          <w:fldChar w:fldCharType="begin"/>
        </w:r>
        <w:r>
          <w:instrText xml:space="preserve"> PAGEREF _Toc16230 \h </w:instrText>
        </w:r>
        <w:r>
          <w:fldChar w:fldCharType="separate"/>
        </w:r>
        <w:r>
          <w:t>60</w:t>
        </w:r>
        <w:r>
          <w:fldChar w:fldCharType="end"/>
        </w:r>
      </w:hyperlink>
    </w:p>
    <w:p>
      <w:pPr>
        <w:pStyle w:val="TOC1"/>
        <w:tabs>
          <w:tab w:val="right" w:leader="dot" w:pos="8306"/>
        </w:tabs>
      </w:pPr>
      <w:hyperlink w:anchor="_Toc9299" w:history="1">
        <w:r>
          <w:rPr>
            <w:rFonts w:ascii="仿宋" w:eastAsia="仿宋" w:hAnsi="仿宋" w:cs="仿宋" w:hint="eastAsia"/>
            <w:lang w:eastAsia="zh-CN"/>
          </w:rPr>
          <w:t>十六、风险识别与分类</w:t>
        </w:r>
        <w:r>
          <w:tab/>
        </w:r>
        <w:r>
          <w:fldChar w:fldCharType="begin"/>
        </w:r>
        <w:r>
          <w:instrText xml:space="preserve"> PAGEREF _Toc9299 \h </w:instrText>
        </w:r>
        <w:r>
          <w:fldChar w:fldCharType="separate"/>
        </w:r>
        <w:r>
          <w:t>61</w:t>
        </w:r>
        <w:r>
          <w:fldChar w:fldCharType="end"/>
        </w:r>
      </w:hyperlink>
    </w:p>
    <w:p>
      <w:pPr>
        <w:pStyle w:val="TOC2"/>
        <w:tabs>
          <w:tab w:val="right" w:leader="dot" w:pos="8306"/>
        </w:tabs>
      </w:pPr>
      <w:hyperlink w:anchor="_Toc2716" w:history="1">
        <w:r>
          <w:rPr>
            <w:rFonts w:ascii="仿宋" w:eastAsia="仿宋" w:hAnsi="仿宋" w:cs="仿宋" w:hint="eastAsia"/>
            <w:lang w:eastAsia="zh-CN"/>
          </w:rPr>
          <w:t>(一)、风险识别</w:t>
        </w:r>
        <w:r>
          <w:tab/>
        </w:r>
        <w:r>
          <w:fldChar w:fldCharType="begin"/>
        </w:r>
        <w:r>
          <w:instrText xml:space="preserve"> PAGEREF _Toc2716 \h </w:instrText>
        </w:r>
        <w:r>
          <w:fldChar w:fldCharType="separate"/>
        </w:r>
        <w:r>
          <w:t>61</w:t>
        </w:r>
        <w:r>
          <w:fldChar w:fldCharType="end"/>
        </w:r>
      </w:hyperlink>
    </w:p>
    <w:p>
      <w:pPr>
        <w:pStyle w:val="TOC2"/>
        <w:tabs>
          <w:tab w:val="right" w:leader="dot" w:pos="8306"/>
        </w:tabs>
      </w:pPr>
      <w:hyperlink w:anchor="_Toc582" w:history="1">
        <w:r>
          <w:rPr>
            <w:rFonts w:ascii="仿宋" w:eastAsia="仿宋" w:hAnsi="仿宋" w:cs="仿宋" w:hint="eastAsia"/>
            <w:lang w:eastAsia="zh-CN"/>
          </w:rPr>
          <w:t>(二)、风险分类</w:t>
        </w:r>
        <w:r>
          <w:tab/>
        </w:r>
        <w:r>
          <w:fldChar w:fldCharType="begin"/>
        </w:r>
        <w:r>
          <w:instrText xml:space="preserve"> PAGEREF _Toc582 \h </w:instrText>
        </w:r>
        <w:r>
          <w:fldChar w:fldCharType="separate"/>
        </w:r>
        <w:r>
          <w:t>63</w:t>
        </w:r>
        <w:r>
          <w:fldChar w:fldCharType="end"/>
        </w:r>
      </w:hyperlink>
    </w:p>
    <w:p>
      <w:pPr>
        <w:pStyle w:val="TOC1"/>
        <w:tabs>
          <w:tab w:val="right" w:leader="dot" w:pos="8306"/>
        </w:tabs>
      </w:pPr>
      <w:hyperlink w:anchor="_Toc7850" w:history="1">
        <w:r>
          <w:rPr>
            <w:rFonts w:ascii="仿宋" w:eastAsia="仿宋" w:hAnsi="仿宋" w:cs="仿宋" w:hint="eastAsia"/>
            <w:lang w:eastAsia="zh-CN"/>
          </w:rPr>
          <w:t>十七、营销与推广策略</w:t>
        </w:r>
        <w:r>
          <w:tab/>
        </w:r>
        <w:r>
          <w:fldChar w:fldCharType="begin"/>
        </w:r>
        <w:r>
          <w:instrText xml:space="preserve"> PAGEREF _Toc7850 \h </w:instrText>
        </w:r>
        <w:r>
          <w:fldChar w:fldCharType="separate"/>
        </w:r>
        <w:r>
          <w:t>65</w:t>
        </w:r>
        <w:r>
          <w:fldChar w:fldCharType="end"/>
        </w:r>
      </w:hyperlink>
    </w:p>
    <w:p>
      <w:pPr>
        <w:pStyle w:val="TOC2"/>
        <w:tabs>
          <w:tab w:val="right" w:leader="dot" w:pos="8306"/>
        </w:tabs>
      </w:pPr>
      <w:hyperlink w:anchor="_Toc30337" w:history="1">
        <w:r>
          <w:rPr>
            <w:rFonts w:ascii="仿宋" w:eastAsia="仿宋" w:hAnsi="仿宋" w:cs="仿宋" w:hint="eastAsia"/>
            <w:lang w:eastAsia="zh-CN"/>
          </w:rPr>
          <w:t>(一)、产品/服务定位与特点</w:t>
        </w:r>
        <w:r>
          <w:tab/>
        </w:r>
        <w:r>
          <w:fldChar w:fldCharType="begin"/>
        </w:r>
        <w:r>
          <w:instrText xml:space="preserve"> PAGEREF _Toc30337 \h </w:instrText>
        </w:r>
        <w:r>
          <w:fldChar w:fldCharType="separate"/>
        </w:r>
        <w:r>
          <w:t>65</w:t>
        </w:r>
        <w:r>
          <w:fldChar w:fldCharType="end"/>
        </w:r>
      </w:hyperlink>
    </w:p>
    <w:p>
      <w:pPr>
        <w:pStyle w:val="TOC2"/>
        <w:tabs>
          <w:tab w:val="right" w:leader="dot" w:pos="8306"/>
        </w:tabs>
      </w:pPr>
      <w:hyperlink w:anchor="_Toc609" w:history="1">
        <w:r>
          <w:rPr>
            <w:rFonts w:ascii="仿宋" w:eastAsia="仿宋" w:hAnsi="仿宋" w:cs="仿宋" w:hint="eastAsia"/>
            <w:lang w:eastAsia="zh-CN"/>
          </w:rPr>
          <w:t>(二)、市场定位与竞争分析</w:t>
        </w:r>
        <w:r>
          <w:tab/>
        </w:r>
        <w:r>
          <w:fldChar w:fldCharType="begin"/>
        </w:r>
        <w:r>
          <w:instrText xml:space="preserve"> PAGEREF _Toc609 \h </w:instrText>
        </w:r>
        <w:r>
          <w:fldChar w:fldCharType="separate"/>
        </w:r>
        <w:r>
          <w:t>66</w:t>
        </w:r>
        <w:r>
          <w:fldChar w:fldCharType="end"/>
        </w:r>
      </w:hyperlink>
    </w:p>
    <w:p>
      <w:pPr>
        <w:pStyle w:val="TOC2"/>
        <w:tabs>
          <w:tab w:val="right" w:leader="dot" w:pos="8306"/>
        </w:tabs>
      </w:pPr>
      <w:hyperlink w:anchor="_Toc5444" w:history="1">
        <w:r>
          <w:rPr>
            <w:rFonts w:ascii="仿宋" w:eastAsia="仿宋" w:hAnsi="仿宋" w:cs="仿宋" w:hint="eastAsia"/>
            <w:lang w:eastAsia="zh-CN"/>
          </w:rPr>
          <w:t>(三)、营销渠道与策略</w:t>
        </w:r>
        <w:r>
          <w:tab/>
        </w:r>
        <w:r>
          <w:fldChar w:fldCharType="begin"/>
        </w:r>
        <w:r>
          <w:instrText xml:space="preserve"> PAGEREF _Toc5444 \h </w:instrText>
        </w:r>
        <w:r>
          <w:fldChar w:fldCharType="separate"/>
        </w:r>
        <w:r>
          <w:t>67</w:t>
        </w:r>
        <w:r>
          <w:fldChar w:fldCharType="end"/>
        </w:r>
      </w:hyperlink>
    </w:p>
    <w:p>
      <w:pPr>
        <w:pStyle w:val="TOC2"/>
        <w:tabs>
          <w:tab w:val="right" w:leader="dot" w:pos="8306"/>
        </w:tabs>
      </w:pPr>
      <w:hyperlink w:anchor="_Toc9987" w:history="1">
        <w:r>
          <w:rPr>
            <w:rFonts w:ascii="仿宋" w:eastAsia="仿宋" w:hAnsi="仿宋" w:cs="仿宋" w:hint="eastAsia"/>
            <w:lang w:eastAsia="zh-CN"/>
          </w:rPr>
          <w:t>(四)、推广与宣传活动</w:t>
        </w:r>
        <w:r>
          <w:tab/>
        </w:r>
        <w:r>
          <w:fldChar w:fldCharType="begin"/>
        </w:r>
        <w:r>
          <w:instrText xml:space="preserve"> PAGEREF _Toc9987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44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234"/>
      <w:r>
        <w:rPr>
          <w:rFonts w:ascii="仿宋" w:eastAsia="仿宋" w:hAnsi="仿宋" w:cs="仿宋" w:hint="eastAsia"/>
          <w:lang w:eastAsia="zh-CN"/>
        </w:rPr>
        <w:t>(一)、光纤和特种光缆行业分析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行业一直以来都是市场的关注焦点。行业内的发展趋势、竞争态势以及潜在机会都对光纤和特种光缆项目的推进产生深远的影响。通过深入研究行业的整体概貌，我们将更好地理解行业的核心特征，为光纤和特种光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和特种光缆行业，技术一直是推动创新和发展的关键因素。我们将对当前技术趋势进行详尽分析，包括但不限于人工智能、大数据应用、先进制造技术等。这有助于光纤和特种光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光纤和特种光缆项目成功的基础。我们将对主要竞争对手进行深入研究，包括其市场份额、产品特点、市场定位等。通过全面了解竞争对手的优势和劣势，光纤和特种光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79"/>
      <w:r>
        <w:rPr>
          <w:rFonts w:ascii="仿宋" w:eastAsia="仿宋" w:hAnsi="仿宋" w:cs="仿宋" w:hint="eastAsia"/>
          <w:sz w:val="28"/>
          <w:lang w:eastAsia="zh-CN"/>
        </w:rPr>
        <w:t>(二)、光纤和特种光缆市场分析预测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光纤和特种光缆市场未来的增长趋势。这包括市场的整体规模、各细分领域的发展趋势等。光纤和特种光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光纤和特种光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光纤和特种光缆项目实施过程中需要充分考虑的因素。我们将对市场风险进行全面评估，包括但不限于政策法规风险、市场竞争风险、技术变革风险等。通过对潜在风险的深入分析，光纤和特种光缆项目可以制定相应的风险缓解策略，降低不确定性对光纤和特种光缆项目的影响。</w:t>
      </w:r>
    </w:p>
    <w:p>
      <w:pPr>
        <w:pStyle w:val="Heading1"/>
        <w:ind w:firstLine="560" w:firstLineChars="200"/>
        <w:rPr>
          <w:rFonts w:ascii="仿宋" w:eastAsia="仿宋" w:hAnsi="仿宋" w:cs="仿宋" w:hint="eastAsia"/>
          <w:sz w:val="28"/>
          <w:lang w:eastAsia="zh-CN"/>
        </w:rPr>
      </w:pPr>
      <w:bookmarkStart w:id="5" w:name="_Toc14710"/>
      <w:r>
        <w:rPr>
          <w:rFonts w:ascii="仿宋" w:eastAsia="仿宋" w:hAnsi="仿宋" w:cs="仿宋" w:hint="eastAsia"/>
          <w:sz w:val="28"/>
          <w:lang w:eastAsia="zh-CN"/>
        </w:rPr>
        <w:t>二、光纤和特种光缆项目选址可行性分析</w:t>
      </w:r>
      <w:bookmarkEnd w:id="5"/>
    </w:p>
    <w:p>
      <w:pPr>
        <w:pStyle w:val="Heading2"/>
        <w:rPr>
          <w:rFonts w:ascii="仿宋" w:eastAsia="仿宋" w:hAnsi="仿宋" w:cs="仿宋" w:hint="eastAsia"/>
          <w:lang w:eastAsia="zh-CN"/>
        </w:rPr>
      </w:pPr>
      <w:bookmarkStart w:id="6" w:name="_Toc4213"/>
      <w:r>
        <w:rPr>
          <w:rFonts w:ascii="仿宋" w:eastAsia="仿宋" w:hAnsi="仿宋" w:cs="仿宋" w:hint="eastAsia"/>
          <w:lang w:eastAsia="zh-CN"/>
        </w:rPr>
        <w:t>(一)、光纤和特种光缆项目选址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该光纤和特种光缆项目选址位于XX省XX市XX区XXX街道</w:t>
      </w:r>
    </w:p>
    <w:p>
      <w:pPr>
        <w:pStyle w:val="Heading2"/>
        <w:ind w:firstLine="560" w:firstLineChars="200"/>
        <w:rPr>
          <w:rFonts w:ascii="仿宋" w:eastAsia="仿宋" w:hAnsi="仿宋" w:cs="仿宋" w:hint="eastAsia"/>
          <w:sz w:val="28"/>
          <w:lang w:eastAsia="zh-CN"/>
        </w:rPr>
      </w:pPr>
      <w:bookmarkStart w:id="7" w:name="_Toc180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光纤和特种光缆项目的征地面积将根据光纤和特种光缆项目的实际规模和需求进行精确规划。具体面积XXX平方米，旨在确保光纤和特种光缆项目不仅能够满足当前的发展需求，还能够预留空间以适应未来的扩展。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净用地面积是在征地面积基础上去除不可利用面积后的实际可开发用地。具体面积XXX平方米，考虑到环保、交通、安全等多方面因素，以确保光纤和特种光缆项目在整体利用效率上达到最优。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光纤和特种光缆项目计划建设的建筑总规模具体面积XXX平方米。这一规模的确定综合考虑了光纤和特种光缆项目的性质、规模，以及城市规划的相关要求，确保建筑布局与周边环境协调一致。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绿地率是光纤和特种光缆项目用地中被规划为绿地的比例。具体面积XXX平方米，旨在通过合理规划绿地，改善光纤和特种光缆项目周边环境，提升居民生活质量，并符合城市整体绿化规划。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容积率是用地上可以建设的建筑总体积与用地面积之比。具体面积XXX，通过合理的容积率规划，确保光纤和特种光缆项目建筑规模与周边环境和谐共生。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光纤和特种光缆项目选址与当地城市规划相一致，具体面积XXX平方米。通过与城市规划部门深入沟通，确保光纤和特种光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光纤和特种光缆项目选址符合当地产业政策，具体面积XXX平方米。这包括光纤和特种光缆项目对当地经济的促进作用，以及对相关产业的带动效应，确保光纤和特种光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用地总体要求必须符合环保和可持续发展的原则，具体面积XXX平方米。通过采用绿色建筑设计、节能减排等措施，确保光纤和特种光缆项目在建设和运营过程中对环境的影响最小化，达到可持续发展的要求。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确保光纤和特种光缆项目选址具备必要的公共设施配套，具体面积XXX平方米。这包括交通便利性、教育、医疗等基础设施，以提高居民生活品质，使得光纤和特种光缆项目选址更具吸引力。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考虑用地总体要求对当地社会稳定性的影响，具体面积XXX平方米。通过深入了解当地社区反馈，确保光纤和特种光缆项目的选址和建设过程对当地社会和谐稳定产生积极作用。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光纤和特种光缆项目选址不仅符合法规和规划，还在实际操作中具有可行性。这一全面规划将为光纤和特种光缆项目的成功实施提供坚实的基础，确保光纤和特种光缆项目选址阶段就能够奠定良好的发展基础。</w:t>
      </w:r>
    </w:p>
    <w:p>
      <w:pPr>
        <w:pStyle w:val="Heading2"/>
        <w:ind w:firstLine="560" w:firstLineChars="200"/>
        <w:rPr>
          <w:rFonts w:ascii="仿宋" w:eastAsia="仿宋" w:hAnsi="仿宋" w:cs="仿宋" w:hint="eastAsia"/>
          <w:sz w:val="28"/>
          <w:lang w:eastAsia="zh-CN"/>
        </w:rPr>
      </w:pPr>
      <w:bookmarkStart w:id="8" w:name="_Toc688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和特种光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光纤和特种光缆项目的设备规划和空间设计中，我们将采取灵活设备布局的措施。设备布局将根据实际需求进行灵活设计，避免不必要的浪费。通过合理规划设备摆放位置，我们将提高设备的利用率，减少设备间距，以确保光纤和特种光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光纤和特种光缆项目内部引入共享设施的概念，例如共享会议室、办公区等。通过这种方式，我们可以减少对资源的重复建设，提高资源共享效率，从而减小光纤和特种光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100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光纤和特种光缆项目的总图布置中，我们将不同功能区域进行明确的规划，以最大程度满足光纤和特种光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030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光纤和特种光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光纤和特种光缆项目对环境的影响是综合评价的重要因素之一。我们将详细考虑选址周边的自然环境、生态保护区、水源地等情况，确保光纤和特种光缆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对选址的评价还需充分考虑当地政府的产业政策和法规。我们将详细了解光纤和特种光缆项目所在地的相关政策，确保光纤和特种光缆项目的规划和运营与当地法规相符，降低不必要的法律风险。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考虑到社会稳定性对企业运营的重要性，我们将评估选址地区的社会安全情况、劳工关系、社区反馈等方面，以确保光纤和特种光缆项目的建设和运营不会受到社会稳定性的负面影响。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最后，我们将综合考虑用地成本，包括土地购置费用、土地开发成本等。通过对用地成本的详细评估，我们能够做出更为精确的经济效益分析，为光纤和特种光缆项目的投资决策提供有力支持。</w:t>
      </w:r>
    </w:p>
    <w:p>
      <w:pPr>
        <w:pStyle w:val="Heading1"/>
        <w:ind w:firstLine="560" w:firstLineChars="200"/>
        <w:rPr>
          <w:rFonts w:ascii="仿宋" w:eastAsia="仿宋" w:hAnsi="仿宋" w:cs="仿宋" w:hint="eastAsia"/>
          <w:sz w:val="28"/>
          <w:lang w:eastAsia="zh-CN"/>
        </w:rPr>
      </w:pPr>
      <w:bookmarkStart w:id="11" w:name="_Toc117"/>
      <w:r>
        <w:rPr>
          <w:rFonts w:ascii="仿宋" w:eastAsia="仿宋" w:hAnsi="仿宋" w:cs="仿宋" w:hint="eastAsia"/>
          <w:sz w:val="28"/>
          <w:lang w:eastAsia="zh-CN"/>
        </w:rPr>
        <w:t>三、光纤和特种光缆项目文档管理</w:t>
      </w:r>
      <w:bookmarkEnd w:id="11"/>
    </w:p>
    <w:p>
      <w:pPr>
        <w:pStyle w:val="Heading2"/>
        <w:rPr>
          <w:rFonts w:ascii="仿宋" w:eastAsia="仿宋" w:hAnsi="仿宋" w:cs="仿宋" w:hint="eastAsia"/>
          <w:lang w:eastAsia="zh-CN"/>
        </w:rPr>
      </w:pPr>
      <w:bookmarkStart w:id="12" w:name="_Toc3252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光纤和特种光缆项目高度重视文档的质量和准确性，以支持光纤和特种光缆项目的各项活动和决策。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文档的编制始于光纤和特种光缆项目计划的初期，我们制定了详细的文档编制计划，明确了每个文档的内容、格式和编写责任人。在光纤和特种光缆项目启动阶段，我们首先编制了光纤和特种光缆项目章程，明确定义了光纤和特种光缆项目的目标、范围、风险等关键要素。随后，光纤和特种光缆项目团队根据计划陆续编制了需求文档、设计文档、测试文档等各类文档，确保光纤和特种光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光纤和特种光缆项目管理中的重要环节，旨在确保光纤和特种光缆项目文档符合质量标准和光纤和特种光缆项目需求。在光纤和特种光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光纤和特种光缆项目相关利益方和专业领域的专家对文档进行独立审查。这有助于获取更全面、客观的反馈，确保光纤和特种光缆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光纤和特种光缆项目在文档编制与审查方面建立了严格的管理机制，通过规范的流程和多维度的审查，确保光纤和特种光缆项目文档的质量、准确性和可靠性，为光纤和特种光缆项目的顺利推进提供了有力支持。</w:t>
      </w:r>
    </w:p>
    <w:p>
      <w:pPr>
        <w:pStyle w:val="Heading2"/>
        <w:ind w:firstLine="560" w:firstLineChars="200"/>
        <w:rPr>
          <w:rFonts w:ascii="仿宋" w:eastAsia="仿宋" w:hAnsi="仿宋" w:cs="仿宋" w:hint="eastAsia"/>
          <w:sz w:val="28"/>
          <w:lang w:eastAsia="zh-CN"/>
        </w:rPr>
      </w:pPr>
      <w:bookmarkStart w:id="13" w:name="_Toc1231"/>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在光纤和特种光缆项目中，我们致力于优化文档发布与分发过程，以确保信息的高效传递和团队间协作的顺畅进行。以下是我们采取的关键优化策略：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我们通过多渠道发布文档，包括电子邮件、光纤和特种光缆项目管理平台、内部网站等，以满足不同团队成员的偏好和需求。多渠道发布确保了信息的全面覆盖。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我们采用了精细的权限控制，确保只有授权人员可以访问敏感信息。这种安全措施保护了光纤和特种光缆项目文档的机密性，防止了未经授权的信息泄露。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001"/>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光纤和特种光缆项目生命周期中一个至关重要的环节，直接关系到光纤和特种光缆项目信息的长期保存和历史记录的完整性。在光纤和特种光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4153"/>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4538"/>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光纤和特种光缆项目的主要产品是XXXX，预计年产值为XXX万元。这一产品在市场中占据着重要的地位，其广泛的应用范围使得该光纤和特种光缆项目的市场前景非常广阔。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光纤和特种光缆项目的xxx产品作为重要的原材料之一，将在多个领域发挥关键作用。其在建筑、交通、能源等方面的广泛应用将为整个产业链提供强大的支持，形成产业协同效应。光纤和特种光缆项目的年产值XXX万XXX万XXX万万元不仅反映了其在市场上的巨大潜力，更预示着它对国民经济的积极贡献。这种关联度高、涉及面广的产业关系，使得该光纤和特种光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4559"/>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总征地面积为XXXX平方米，相当于约XX.XX亩，其中净用地面积为XXXX平方米，红线范围内相当于约XX.XX亩。这一用地规模充分考虑了光纤和特种光缆项目的建设需求，保障了光纤和特种光缆项目在合适的空间内得以充分发展。光纤和特种光缆项目规划的总建筑面积为XXXX平方米，其中主体工程建设占XXXX平方米，计容建筑面积达XXXX平方米。预计建筑工程的投资将达到XXXX万元，为光纤和特种光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计划购置的设备共计XXXX台（套），设备购置费用为XXXX万元。这一设备购置计划充分考虑到光纤和特种光缆项目的生产需求和技术要求，确保了光纤和特种光缆项目在生产运营中具备先进的技术装备和高效的生产能力。设备的合理配置将为光纤和特种光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光纤和特种光缆项目计划总投资为XXXX万元，预计年实现营业收入为XXXX万元。这一产能规模的设定旨在确保光纤和特种光缆项目能够在投资与回报之间取得平衡，实现长期可持续的发展。光纤和特种光缆项目的总投资充分考虑到各个方面的需求，包括用地建设、设备购置等多个环节，以确保光纤和特种光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22086"/>
      <w:r>
        <w:rPr>
          <w:rFonts w:ascii="仿宋" w:eastAsia="仿宋" w:hAnsi="仿宋" w:cs="仿宋" w:hint="eastAsia"/>
          <w:sz w:val="28"/>
          <w:lang w:eastAsia="zh-CN"/>
        </w:rPr>
        <w:t>五、光纤和特种光缆项目建设背景及必要性分析</w:t>
      </w:r>
      <w:bookmarkEnd w:id="18"/>
    </w:p>
    <w:p>
      <w:pPr>
        <w:pStyle w:val="Heading2"/>
        <w:rPr>
          <w:rFonts w:ascii="仿宋" w:eastAsia="仿宋" w:hAnsi="仿宋" w:cs="仿宋" w:hint="eastAsia"/>
          <w:lang w:eastAsia="zh-CN"/>
        </w:rPr>
      </w:pPr>
      <w:bookmarkStart w:id="19" w:name="_Toc9130"/>
      <w:r>
        <w:rPr>
          <w:rFonts w:ascii="仿宋" w:eastAsia="仿宋" w:hAnsi="仿宋" w:cs="仿宋" w:hint="eastAsia"/>
          <w:lang w:eastAsia="zh-CN"/>
        </w:rPr>
        <w:t>(一)、光纤和特种光缆项目背景分析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光纤和特种光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光纤和特种光缆项目在这个潮流中的定位。同时，我们将关注行业内涌现的新兴机遇，以便光纤和特种光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光纤和特种光缆项目提供了强大的发展动力。我们将聚焦于行业内最新的技术发展趋势，包括但不限于人工智能、大数据分析、物联网等领域。通过深度的技术研究，我们将确保光纤和特种光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https://d.book118.com/376105211140010051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077205"/>
    <w:rsid w:val="7E0772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6105211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2024-02-16T15:39:00Z</dcterms:created>
  <dcterms:modified xsi:type="dcterms:W3CDTF">2024-02-16T15:40:09Z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9B717180AD0248C48B0D5249C6D3FC55_11</vt:lpwstr>
  </property>
  <property fmtid="{D5CDD505-2E9C-101B-9397-08002B2CF9AE}" pid="3" name="KSOProductBuildVer">
    <vt:lpwstr>2052-12.1.0.16250</vt:lpwstr>
  </property>
</Properties>
</file>