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地面气象单要素观测仪相关行业公司成立方案及可行性研究报告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2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_Toc29968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_Toc28263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_Toc30505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_Toc15258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_Toc5295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_Toc4518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_Toc20425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_Toc19765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_Toc27066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(七)、地面气象单要素观测仪项目建设必要性分析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3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_Toc19534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_Toc21884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_Toc21172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_Toc11699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_Toc3565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91" w:history="1">
        <w:r>
          <w:rPr>
            <w:rFonts w:ascii="仿宋" w:eastAsia="仿宋" w:hAnsi="仿宋" w:cs="仿宋" w:hint="eastAsia"/>
            <w:lang w:eastAsia="zh-CN"/>
          </w:rPr>
          <w:t>五、地面气象单要素观测仪项目概况</w:t>
        </w:r>
        <w:r>
          <w:tab/>
        </w:r>
        <w:r>
          <w:fldChar w:fldCharType="begin"/>
        </w:r>
        <w:r>
          <w:instrText xml:space="preserve"> PAGEREF _Toc4691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7" w:history="1">
        <w:r>
          <w:rPr>
            <w:rFonts w:ascii="仿宋" w:eastAsia="仿宋" w:hAnsi="仿宋" w:cs="仿宋" w:hint="eastAsia"/>
            <w:lang w:eastAsia="zh-CN"/>
          </w:rPr>
          <w:t>(二)、地面气象单要素观测仪项目提出的理由</w:t>
        </w:r>
        <w:r>
          <w:tab/>
        </w:r>
        <w:r>
          <w:fldChar w:fldCharType="begin"/>
        </w:r>
        <w:r>
          <w:instrText xml:space="preserve"> PAGEREF _Toc8547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7" w:history="1">
        <w:r>
          <w:rPr>
            <w:rFonts w:ascii="仿宋" w:eastAsia="仿宋" w:hAnsi="仿宋" w:cs="仿宋" w:hint="eastAsia"/>
            <w:lang w:eastAsia="zh-CN"/>
          </w:rPr>
          <w:t>(三)、地面气象单要素观测仪项目选址</w:t>
        </w:r>
        <w:r>
          <w:tab/>
        </w:r>
        <w:r>
          <w:fldChar w:fldCharType="begin"/>
        </w:r>
        <w:r>
          <w:instrText xml:space="preserve"> PAGEREF _Toc13227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_Toc14463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0" w:history="1">
        <w:r>
          <w:rPr>
            <w:rFonts w:ascii="仿宋" w:eastAsia="仿宋" w:hAnsi="仿宋" w:cs="仿宋" w:hint="eastAsia"/>
            <w:lang w:eastAsia="zh-CN"/>
          </w:rPr>
          <w:t>(六)、地面气象单要素观测仪项目投资</w:t>
        </w:r>
        <w:r>
          <w:tab/>
        </w:r>
        <w:r>
          <w:fldChar w:fldCharType="begin"/>
        </w:r>
        <w:r>
          <w:instrText xml:space="preserve"> PAGEREF _Toc16650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(七)、地面气象单要素观测仪项目进度规划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_Toc7024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(九)、地面气象单要素观测仪项目综合评价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_Toc22282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_Toc11259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_Toc31930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45" w:history="1">
        <w:r>
          <w:rPr>
            <w:rFonts w:ascii="仿宋" w:eastAsia="仿宋" w:hAnsi="仿宋" w:cs="仿宋" w:hint="eastAsia"/>
            <w:lang w:eastAsia="zh-CN"/>
          </w:rPr>
          <w:t>七、地面气象单要素观测仪项目风险分析</w:t>
        </w:r>
        <w:r>
          <w:tab/>
        </w:r>
        <w:r>
          <w:fldChar w:fldCharType="begin"/>
        </w:r>
        <w:r>
          <w:instrText xml:space="preserve"> PAGEREF _Toc23745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864" w:history="1">
        <w:r>
          <w:rPr>
            <w:rFonts w:ascii="仿宋" w:eastAsia="仿宋" w:hAnsi="仿宋" w:cs="仿宋" w:hint="eastAsia"/>
            <w:lang w:eastAsia="zh-CN"/>
          </w:rPr>
          <w:t>(一)、地面气象单要素观测仪项目风险分析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0" w:history="1">
        <w:r>
          <w:rPr>
            <w:rFonts w:ascii="仿宋" w:eastAsia="仿宋" w:hAnsi="仿宋" w:cs="仿宋" w:hint="eastAsia"/>
            <w:lang w:eastAsia="zh-CN"/>
          </w:rPr>
          <w:t>(二)、地面气象单要素观测仪项目风险对策</w:t>
        </w:r>
        <w:r>
          <w:tab/>
        </w:r>
        <w:r>
          <w:fldChar w:fldCharType="begin"/>
        </w:r>
        <w:r>
          <w:instrText xml:space="preserve"> PAGEREF _Toc28490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4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_Toc20740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4" w:history="1">
        <w:r>
          <w:rPr>
            <w:rFonts w:ascii="仿宋" w:eastAsia="仿宋" w:hAnsi="仿宋" w:cs="仿宋" w:hint="eastAsia"/>
            <w:lang w:eastAsia="zh-CN"/>
          </w:rPr>
          <w:t>(一)、地面气象单要素观测仪项目背景分析</w:t>
        </w:r>
        <w:r>
          <w:tab/>
        </w:r>
        <w:r>
          <w:fldChar w:fldCharType="begin"/>
        </w:r>
        <w:r>
          <w:instrText xml:space="preserve"> PAGEREF _Toc11544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" w:history="1">
        <w:r>
          <w:rPr>
            <w:rFonts w:ascii="仿宋" w:eastAsia="仿宋" w:hAnsi="仿宋" w:cs="仿宋" w:hint="eastAsia"/>
            <w:lang w:eastAsia="zh-CN"/>
          </w:rPr>
          <w:t>(二)、地面气象单要素观测仪项目建设必要性分析</w:t>
        </w:r>
        <w:r>
          <w:tab/>
        </w:r>
        <w:r>
          <w:fldChar w:fldCharType="begin"/>
        </w:r>
        <w:r>
          <w:instrText xml:space="preserve"> PAGEREF _Toc2116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_Toc3835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_Toc16083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6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_Toc32064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_Toc19013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_Toc13253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_Toc1928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80" w:history="1">
        <w:r>
          <w:rPr>
            <w:rFonts w:ascii="仿宋" w:eastAsia="仿宋" w:hAnsi="仿宋" w:cs="仿宋" w:hint="eastAsia"/>
            <w:lang w:eastAsia="zh-CN"/>
          </w:rPr>
          <w:t>十、地面气象单要素观测仪项目经济效益</w:t>
        </w:r>
        <w:r>
          <w:tab/>
        </w:r>
        <w:r>
          <w:fldChar w:fldCharType="begin"/>
        </w:r>
        <w:r>
          <w:instrText xml:space="preserve"> PAGEREF _Toc12680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_Toc12327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2" w:history="1">
        <w:r>
          <w:rPr>
            <w:rFonts w:ascii="仿宋" w:eastAsia="仿宋" w:hAnsi="仿宋" w:cs="仿宋" w:hint="eastAsia"/>
            <w:lang w:eastAsia="zh-CN"/>
          </w:rPr>
          <w:t>(三)、地面气象单要素观测仪项目盈利能力分析</w:t>
        </w:r>
        <w:r>
          <w:tab/>
        </w:r>
        <w:r>
          <w:fldChar w:fldCharType="begin"/>
        </w:r>
        <w:r>
          <w:instrText xml:space="preserve"> PAGEREF _Toc10022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_Toc23923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_Toc10272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_Toc21814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_Toc27091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27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_Toc30727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_Toc2979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_Toc27547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_Toc15102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_Toc32737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_Toc21823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_Toc29056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_Toc28255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_Toc20172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" w:history="1">
        <w:r>
          <w:rPr>
            <w:rFonts w:ascii="仿宋" w:eastAsia="仿宋" w:hAnsi="仿宋" w:cs="仿宋" w:hint="eastAsia"/>
            <w:lang w:eastAsia="zh-CN"/>
          </w:rPr>
          <w:t>(一)、社会责任地面气象单要素观测仪项目</w:t>
        </w:r>
        <w:r>
          <w:tab/>
        </w:r>
        <w:r>
          <w:fldChar w:fldCharType="begin"/>
        </w:r>
        <w:r>
          <w:instrText xml:space="preserve"> PAGEREF _Toc2406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_Toc13758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eastAsia="zh-CN"/>
          </w:rPr>
          <w:t>十五、地面气象单要素观测仪项目总结分析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2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87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00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96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https://d.book118.com/376122131013010035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地面气象单要素观测仪相关行业公司成立方案及可行性研究报告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地面气象单要素观测仪相关行业公司成立方案及可行性研究报告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地面气象单要素观测仪相关行业公司成立方案及可行性研究报告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地面气象单要素观测仪相关行业公司成立方案及可行性研究报告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地面气象单要素观测仪相关行业公司成立方案及可行性研究报告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6122131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2024-01-16T13:10:00Z</dcterms:created>
  <dcterms:modified xsi:type="dcterms:W3CDTF">2024-01-16T13:10:23Z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6ECCF4896E3340E4983041691BB8C125_11</vt:lpwstr>
  </property>
  <property fmtid="{D5CDD505-2E9C-101B-9397-08002B2CF9AE}" pid="3" name="KSOProductBuildVer">
    <vt:lpwstr>2052-12.1.0.16120</vt:lpwstr>
  </property>
</Properties>
</file>