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footer22.xml" ContentType="application/vnd.openxmlformats-officedocument.wordprocessingml.footer+xml"/>
  <Override PartName="/word/footer23.xml" ContentType="application/vnd.openxmlformats-officedocument.wordprocessingml.footer+xml"/>
  <Override PartName="/word/footer24.xml" ContentType="application/vnd.openxmlformats-officedocument.wordprocessingml.footer+xml"/>
  <Override PartName="/word/footer25.xml" ContentType="application/vnd.openxmlformats-officedocument.wordprocessingml.footer+xml"/>
  <Override PartName="/word/footer26.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header22.xml" ContentType="application/vnd.openxmlformats-officedocument.wordprocessingml.header+xml"/>
  <Override PartName="/word/header23.xml" ContentType="application/vnd.openxmlformats-officedocument.wordprocessingml.header+xml"/>
  <Override PartName="/word/header24.xml" ContentType="application/vnd.openxmlformats-officedocument.wordprocessingml.header+xml"/>
  <Override PartName="/word/header25.xml" ContentType="application/vnd.openxmlformats-officedocument.wordprocessingml.header+xml"/>
  <Override PartName="/word/header26.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PCTA相关公司员工职业道路规划与管理</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27418" w:history="1">
        <w:r>
          <w:rPr>
            <w:rFonts w:ascii="仿宋" w:eastAsia="仿宋" w:hAnsi="仿宋" w:cs="仿宋" w:hint="eastAsia"/>
            <w:lang w:eastAsia="zh-CN"/>
          </w:rPr>
          <w:t>序言</w:t>
        </w:r>
        <w:r>
          <w:tab/>
        </w:r>
        <w:r>
          <w:fldChar w:fldCharType="begin"/>
        </w:r>
        <w:r>
          <w:instrText xml:space="preserve"> PAGEREF _Toc27418 \h </w:instrText>
        </w:r>
        <w:r>
          <w:fldChar w:fldCharType="separate"/>
        </w:r>
        <w:r>
          <w:t>3</w:t>
        </w:r>
        <w:r>
          <w:fldChar w:fldCharType="end"/>
        </w:r>
      </w:hyperlink>
    </w:p>
    <w:p>
      <w:pPr>
        <w:pStyle w:val="TOC1"/>
        <w:tabs>
          <w:tab w:val="right" w:leader="dot" w:pos="8306"/>
        </w:tabs>
      </w:pPr>
      <w:hyperlink w:anchor="_Toc21373" w:history="1">
        <w:r>
          <w:rPr>
            <w:rFonts w:ascii="仿宋" w:eastAsia="仿宋" w:hAnsi="仿宋" w:cs="仿宋" w:hint="eastAsia"/>
            <w:lang w:eastAsia="zh-CN"/>
          </w:rPr>
          <w:t>一、宏观环境分析</w:t>
        </w:r>
        <w:r>
          <w:tab/>
        </w:r>
        <w:r>
          <w:fldChar w:fldCharType="begin"/>
        </w:r>
        <w:r>
          <w:instrText xml:space="preserve"> PAGEREF _Toc21373 \h </w:instrText>
        </w:r>
        <w:r>
          <w:fldChar w:fldCharType="separate"/>
        </w:r>
        <w:r>
          <w:t>3</w:t>
        </w:r>
        <w:r>
          <w:fldChar w:fldCharType="end"/>
        </w:r>
      </w:hyperlink>
    </w:p>
    <w:p>
      <w:pPr>
        <w:pStyle w:val="TOC2"/>
        <w:tabs>
          <w:tab w:val="right" w:leader="dot" w:pos="8306"/>
        </w:tabs>
      </w:pPr>
      <w:hyperlink w:anchor="_Toc14282" w:history="1">
        <w:r>
          <w:rPr>
            <w:rFonts w:ascii="仿宋" w:eastAsia="仿宋" w:hAnsi="仿宋" w:cs="仿宋" w:hint="eastAsia"/>
            <w:lang w:eastAsia="zh-CN"/>
          </w:rPr>
          <w:t>(一)、宏观环境分析</w:t>
        </w:r>
        <w:r>
          <w:tab/>
        </w:r>
        <w:r>
          <w:fldChar w:fldCharType="begin"/>
        </w:r>
        <w:r>
          <w:instrText xml:space="preserve"> PAGEREF _Toc14282 \h </w:instrText>
        </w:r>
        <w:r>
          <w:fldChar w:fldCharType="separate"/>
        </w:r>
        <w:r>
          <w:t>3</w:t>
        </w:r>
        <w:r>
          <w:fldChar w:fldCharType="end"/>
        </w:r>
      </w:hyperlink>
    </w:p>
    <w:p>
      <w:pPr>
        <w:pStyle w:val="TOC1"/>
        <w:tabs>
          <w:tab w:val="right" w:leader="dot" w:pos="8306"/>
        </w:tabs>
      </w:pPr>
      <w:hyperlink w:anchor="_Toc22067" w:history="1">
        <w:r>
          <w:rPr>
            <w:rFonts w:ascii="仿宋" w:eastAsia="仿宋" w:hAnsi="仿宋" w:cs="仿宋" w:hint="eastAsia"/>
            <w:lang w:eastAsia="zh-CN"/>
          </w:rPr>
          <w:t>二、公司简介</w:t>
        </w:r>
        <w:r>
          <w:tab/>
        </w:r>
        <w:r>
          <w:fldChar w:fldCharType="begin"/>
        </w:r>
        <w:r>
          <w:instrText xml:space="preserve"> PAGEREF _Toc22067 \h </w:instrText>
        </w:r>
        <w:r>
          <w:fldChar w:fldCharType="separate"/>
        </w:r>
        <w:r>
          <w:t>4</w:t>
        </w:r>
        <w:r>
          <w:fldChar w:fldCharType="end"/>
        </w:r>
      </w:hyperlink>
    </w:p>
    <w:p>
      <w:pPr>
        <w:pStyle w:val="TOC2"/>
        <w:tabs>
          <w:tab w:val="right" w:leader="dot" w:pos="8306"/>
        </w:tabs>
      </w:pPr>
      <w:hyperlink w:anchor="_Toc28151" w:history="1">
        <w:r>
          <w:rPr>
            <w:rFonts w:ascii="仿宋" w:eastAsia="仿宋" w:hAnsi="仿宋" w:cs="仿宋" w:hint="eastAsia"/>
            <w:lang w:eastAsia="zh-CN"/>
          </w:rPr>
          <w:t>(一)、公司基本信息</w:t>
        </w:r>
        <w:r>
          <w:tab/>
        </w:r>
        <w:r>
          <w:fldChar w:fldCharType="begin"/>
        </w:r>
        <w:r>
          <w:instrText xml:space="preserve"> PAGEREF _Toc28151 \h </w:instrText>
        </w:r>
        <w:r>
          <w:fldChar w:fldCharType="separate"/>
        </w:r>
        <w:r>
          <w:t>4</w:t>
        </w:r>
        <w:r>
          <w:fldChar w:fldCharType="end"/>
        </w:r>
      </w:hyperlink>
    </w:p>
    <w:p>
      <w:pPr>
        <w:pStyle w:val="TOC2"/>
        <w:tabs>
          <w:tab w:val="right" w:leader="dot" w:pos="8306"/>
        </w:tabs>
      </w:pPr>
      <w:hyperlink w:anchor="_Toc3807" w:history="1">
        <w:r>
          <w:rPr>
            <w:rFonts w:ascii="仿宋" w:eastAsia="仿宋" w:hAnsi="仿宋" w:cs="仿宋" w:hint="eastAsia"/>
            <w:lang w:eastAsia="zh-CN"/>
          </w:rPr>
          <w:t>(二)、公司简介</w:t>
        </w:r>
        <w:r>
          <w:tab/>
        </w:r>
        <w:r>
          <w:fldChar w:fldCharType="begin"/>
        </w:r>
        <w:r>
          <w:instrText xml:space="preserve"> PAGEREF _Toc3807 \h </w:instrText>
        </w:r>
        <w:r>
          <w:fldChar w:fldCharType="separate"/>
        </w:r>
        <w:r>
          <w:t>5</w:t>
        </w:r>
        <w:r>
          <w:fldChar w:fldCharType="end"/>
        </w:r>
      </w:hyperlink>
    </w:p>
    <w:p>
      <w:pPr>
        <w:pStyle w:val="TOC2"/>
        <w:tabs>
          <w:tab w:val="right" w:leader="dot" w:pos="8306"/>
        </w:tabs>
      </w:pPr>
      <w:hyperlink w:anchor="_Toc28668" w:history="1">
        <w:r>
          <w:rPr>
            <w:rFonts w:ascii="仿宋" w:eastAsia="仿宋" w:hAnsi="仿宋" w:cs="仿宋" w:hint="eastAsia"/>
            <w:lang w:eastAsia="zh-CN"/>
          </w:rPr>
          <w:t>(三)、核心人员介绍</w:t>
        </w:r>
        <w:r>
          <w:tab/>
        </w:r>
        <w:r>
          <w:fldChar w:fldCharType="begin"/>
        </w:r>
        <w:r>
          <w:instrText xml:space="preserve"> PAGEREF _Toc28668 \h </w:instrText>
        </w:r>
        <w:r>
          <w:fldChar w:fldCharType="separate"/>
        </w:r>
        <w:r>
          <w:t>7</w:t>
        </w:r>
        <w:r>
          <w:fldChar w:fldCharType="end"/>
        </w:r>
      </w:hyperlink>
    </w:p>
    <w:p>
      <w:pPr>
        <w:pStyle w:val="TOC1"/>
        <w:tabs>
          <w:tab w:val="right" w:leader="dot" w:pos="8306"/>
        </w:tabs>
      </w:pPr>
      <w:hyperlink w:anchor="_Toc19419" w:history="1">
        <w:r>
          <w:rPr>
            <w:rFonts w:ascii="仿宋" w:eastAsia="仿宋" w:hAnsi="仿宋" w:cs="仿宋" w:hint="eastAsia"/>
            <w:lang w:eastAsia="zh-CN"/>
          </w:rPr>
          <w:t>三、员工沟通技巧培训与人际关系管理</w:t>
        </w:r>
        <w:r>
          <w:tab/>
        </w:r>
        <w:r>
          <w:fldChar w:fldCharType="begin"/>
        </w:r>
        <w:r>
          <w:instrText xml:space="preserve"> PAGEREF _Toc19419 \h </w:instrText>
        </w:r>
        <w:r>
          <w:fldChar w:fldCharType="separate"/>
        </w:r>
        <w:r>
          <w:t>9</w:t>
        </w:r>
        <w:r>
          <w:fldChar w:fldCharType="end"/>
        </w:r>
      </w:hyperlink>
    </w:p>
    <w:p>
      <w:pPr>
        <w:pStyle w:val="TOC2"/>
        <w:tabs>
          <w:tab w:val="right" w:leader="dot" w:pos="8306"/>
        </w:tabs>
      </w:pPr>
      <w:hyperlink w:anchor="_Toc6793" w:history="1">
        <w:r>
          <w:rPr>
            <w:rFonts w:ascii="仿宋" w:eastAsia="仿宋" w:hAnsi="仿宋" w:cs="仿宋" w:hint="eastAsia"/>
            <w:lang w:eastAsia="zh-CN"/>
          </w:rPr>
          <w:t>(一)、沟通技巧的重要性及培训计划</w:t>
        </w:r>
        <w:r>
          <w:tab/>
        </w:r>
        <w:r>
          <w:fldChar w:fldCharType="begin"/>
        </w:r>
        <w:r>
          <w:instrText xml:space="preserve"> PAGEREF _Toc6793 \h </w:instrText>
        </w:r>
        <w:r>
          <w:fldChar w:fldCharType="separate"/>
        </w:r>
        <w:r>
          <w:t>9</w:t>
        </w:r>
        <w:r>
          <w:fldChar w:fldCharType="end"/>
        </w:r>
      </w:hyperlink>
    </w:p>
    <w:p>
      <w:pPr>
        <w:pStyle w:val="TOC2"/>
        <w:tabs>
          <w:tab w:val="right" w:leader="dot" w:pos="8306"/>
        </w:tabs>
      </w:pPr>
      <w:hyperlink w:anchor="_Toc10191" w:history="1">
        <w:r>
          <w:rPr>
            <w:rFonts w:ascii="仿宋" w:eastAsia="仿宋" w:hAnsi="仿宋" w:cs="仿宋" w:hint="eastAsia"/>
            <w:lang w:eastAsia="zh-CN"/>
          </w:rPr>
          <w:t>(二)、人际关系管理的原则与方法</w:t>
        </w:r>
        <w:r>
          <w:tab/>
        </w:r>
        <w:r>
          <w:fldChar w:fldCharType="begin"/>
        </w:r>
        <w:r>
          <w:instrText xml:space="preserve"> PAGEREF _Toc10191 \h </w:instrText>
        </w:r>
        <w:r>
          <w:fldChar w:fldCharType="separate"/>
        </w:r>
        <w:r>
          <w:t>10</w:t>
        </w:r>
        <w:r>
          <w:fldChar w:fldCharType="end"/>
        </w:r>
      </w:hyperlink>
    </w:p>
    <w:p>
      <w:pPr>
        <w:pStyle w:val="TOC2"/>
        <w:tabs>
          <w:tab w:val="right" w:leader="dot" w:pos="8306"/>
        </w:tabs>
      </w:pPr>
      <w:hyperlink w:anchor="_Toc29563" w:history="1">
        <w:r>
          <w:rPr>
            <w:rFonts w:ascii="仿宋" w:eastAsia="仿宋" w:hAnsi="仿宋" w:cs="仿宋" w:hint="eastAsia"/>
            <w:lang w:eastAsia="zh-CN"/>
          </w:rPr>
          <w:t>(三)、良好人际关系的建立与维护</w:t>
        </w:r>
        <w:r>
          <w:tab/>
        </w:r>
        <w:r>
          <w:fldChar w:fldCharType="begin"/>
        </w:r>
        <w:r>
          <w:instrText xml:space="preserve"> PAGEREF _Toc29563 \h </w:instrText>
        </w:r>
        <w:r>
          <w:fldChar w:fldCharType="separate"/>
        </w:r>
        <w:r>
          <w:t>11</w:t>
        </w:r>
        <w:r>
          <w:fldChar w:fldCharType="end"/>
        </w:r>
      </w:hyperlink>
    </w:p>
    <w:p>
      <w:pPr>
        <w:pStyle w:val="TOC1"/>
        <w:tabs>
          <w:tab w:val="right" w:leader="dot" w:pos="8306"/>
        </w:tabs>
      </w:pPr>
      <w:hyperlink w:anchor="_Toc22448" w:history="1">
        <w:r>
          <w:rPr>
            <w:rFonts w:ascii="仿宋" w:eastAsia="仿宋" w:hAnsi="仿宋" w:cs="仿宋" w:hint="eastAsia"/>
            <w:lang w:eastAsia="zh-CN"/>
          </w:rPr>
          <w:t>四、员工压力管理及应对措施</w:t>
        </w:r>
        <w:r>
          <w:tab/>
        </w:r>
        <w:r>
          <w:fldChar w:fldCharType="begin"/>
        </w:r>
        <w:r>
          <w:instrText xml:space="preserve"> PAGEREF _Toc22448 \h </w:instrText>
        </w:r>
        <w:r>
          <w:fldChar w:fldCharType="separate"/>
        </w:r>
        <w:r>
          <w:t>11</w:t>
        </w:r>
        <w:r>
          <w:fldChar w:fldCharType="end"/>
        </w:r>
      </w:hyperlink>
    </w:p>
    <w:p>
      <w:pPr>
        <w:pStyle w:val="TOC2"/>
        <w:tabs>
          <w:tab w:val="right" w:leader="dot" w:pos="8306"/>
        </w:tabs>
      </w:pPr>
      <w:hyperlink w:anchor="_Toc12370" w:history="1">
        <w:r>
          <w:rPr>
            <w:rFonts w:ascii="仿宋" w:eastAsia="仿宋" w:hAnsi="仿宋" w:cs="仿宋" w:hint="eastAsia"/>
            <w:lang w:eastAsia="zh-CN"/>
          </w:rPr>
          <w:t>(一)、压力对员工的影响及管理原则</w:t>
        </w:r>
        <w:r>
          <w:tab/>
        </w:r>
        <w:r>
          <w:fldChar w:fldCharType="begin"/>
        </w:r>
        <w:r>
          <w:instrText xml:space="preserve"> PAGEREF _Toc12370 \h </w:instrText>
        </w:r>
        <w:r>
          <w:fldChar w:fldCharType="separate"/>
        </w:r>
        <w:r>
          <w:t>11</w:t>
        </w:r>
        <w:r>
          <w:fldChar w:fldCharType="end"/>
        </w:r>
      </w:hyperlink>
    </w:p>
    <w:p>
      <w:pPr>
        <w:pStyle w:val="TOC2"/>
        <w:tabs>
          <w:tab w:val="right" w:leader="dot" w:pos="8306"/>
        </w:tabs>
      </w:pPr>
      <w:hyperlink w:anchor="_Toc17879" w:history="1">
        <w:r>
          <w:rPr>
            <w:rFonts w:ascii="仿宋" w:eastAsia="仿宋" w:hAnsi="仿宋" w:cs="仿宋" w:hint="eastAsia"/>
            <w:lang w:eastAsia="zh-CN"/>
          </w:rPr>
          <w:t>(二)、压力应对策略及其实施方案</w:t>
        </w:r>
        <w:r>
          <w:tab/>
        </w:r>
        <w:r>
          <w:fldChar w:fldCharType="begin"/>
        </w:r>
        <w:r>
          <w:instrText xml:space="preserve"> PAGEREF _Toc17879 \h </w:instrText>
        </w:r>
        <w:r>
          <w:fldChar w:fldCharType="separate"/>
        </w:r>
        <w:r>
          <w:t>12</w:t>
        </w:r>
        <w:r>
          <w:fldChar w:fldCharType="end"/>
        </w:r>
      </w:hyperlink>
    </w:p>
    <w:p>
      <w:pPr>
        <w:pStyle w:val="TOC2"/>
        <w:tabs>
          <w:tab w:val="right" w:leader="dot" w:pos="8306"/>
        </w:tabs>
      </w:pPr>
      <w:hyperlink w:anchor="_Toc22907" w:history="1">
        <w:r>
          <w:rPr>
            <w:rFonts w:ascii="仿宋" w:eastAsia="仿宋" w:hAnsi="仿宋" w:cs="仿宋" w:hint="eastAsia"/>
            <w:lang w:eastAsia="zh-CN"/>
          </w:rPr>
          <w:t>(三)、压力管理效果的评估及持续改进</w:t>
        </w:r>
        <w:r>
          <w:tab/>
        </w:r>
        <w:r>
          <w:fldChar w:fldCharType="begin"/>
        </w:r>
        <w:r>
          <w:instrText xml:space="preserve"> PAGEREF _Toc22907 \h </w:instrText>
        </w:r>
        <w:r>
          <w:fldChar w:fldCharType="separate"/>
        </w:r>
        <w:r>
          <w:t>13</w:t>
        </w:r>
        <w:r>
          <w:fldChar w:fldCharType="end"/>
        </w:r>
      </w:hyperlink>
    </w:p>
    <w:p>
      <w:pPr>
        <w:pStyle w:val="TOC1"/>
        <w:tabs>
          <w:tab w:val="right" w:leader="dot" w:pos="8306"/>
        </w:tabs>
      </w:pPr>
      <w:hyperlink w:anchor="_Toc19111" w:history="1">
        <w:r>
          <w:rPr>
            <w:rFonts w:ascii="仿宋" w:eastAsia="仿宋" w:hAnsi="仿宋" w:cs="仿宋" w:hint="eastAsia"/>
            <w:lang w:eastAsia="zh-CN"/>
          </w:rPr>
          <w:t>五、薪酬制度管理</w:t>
        </w:r>
        <w:r>
          <w:tab/>
        </w:r>
        <w:r>
          <w:fldChar w:fldCharType="begin"/>
        </w:r>
        <w:r>
          <w:instrText xml:space="preserve"> PAGEREF _Toc19111 \h </w:instrText>
        </w:r>
        <w:r>
          <w:fldChar w:fldCharType="separate"/>
        </w:r>
        <w:r>
          <w:t>15</w:t>
        </w:r>
        <w:r>
          <w:fldChar w:fldCharType="end"/>
        </w:r>
      </w:hyperlink>
    </w:p>
    <w:p>
      <w:pPr>
        <w:pStyle w:val="TOC2"/>
        <w:tabs>
          <w:tab w:val="right" w:leader="dot" w:pos="8306"/>
        </w:tabs>
      </w:pPr>
      <w:hyperlink w:anchor="_Toc14538" w:history="1">
        <w:r>
          <w:rPr>
            <w:rFonts w:ascii="仿宋" w:eastAsia="仿宋" w:hAnsi="仿宋" w:cs="仿宋" w:hint="eastAsia"/>
            <w:lang w:eastAsia="zh-CN"/>
          </w:rPr>
          <w:t>(一)、薪酬管理制度</w:t>
        </w:r>
        <w:r>
          <w:tab/>
        </w:r>
        <w:r>
          <w:fldChar w:fldCharType="begin"/>
        </w:r>
        <w:r>
          <w:instrText xml:space="preserve"> PAGEREF _Toc14538 \h </w:instrText>
        </w:r>
        <w:r>
          <w:fldChar w:fldCharType="separate"/>
        </w:r>
        <w:r>
          <w:t>15</w:t>
        </w:r>
        <w:r>
          <w:fldChar w:fldCharType="end"/>
        </w:r>
      </w:hyperlink>
    </w:p>
    <w:p>
      <w:pPr>
        <w:pStyle w:val="TOC2"/>
        <w:tabs>
          <w:tab w:val="right" w:leader="dot" w:pos="8306"/>
        </w:tabs>
      </w:pPr>
      <w:hyperlink w:anchor="_Toc6048" w:history="1">
        <w:r>
          <w:rPr>
            <w:rFonts w:ascii="仿宋" w:eastAsia="仿宋" w:hAnsi="仿宋" w:cs="仿宋" w:hint="eastAsia"/>
            <w:lang w:eastAsia="zh-CN"/>
          </w:rPr>
          <w:t>(二)、奖金制度的制定</w:t>
        </w:r>
        <w:r>
          <w:tab/>
        </w:r>
        <w:r>
          <w:fldChar w:fldCharType="begin"/>
        </w:r>
        <w:r>
          <w:instrText xml:space="preserve"> PAGEREF _Toc6048 \h </w:instrText>
        </w:r>
        <w:r>
          <w:fldChar w:fldCharType="separate"/>
        </w:r>
        <w:r>
          <w:t>18</w:t>
        </w:r>
        <w:r>
          <w:fldChar w:fldCharType="end"/>
        </w:r>
      </w:hyperlink>
    </w:p>
    <w:p>
      <w:pPr>
        <w:pStyle w:val="TOC2"/>
        <w:tabs>
          <w:tab w:val="right" w:leader="dot" w:pos="8306"/>
        </w:tabs>
      </w:pPr>
      <w:hyperlink w:anchor="_Toc29904" w:history="1">
        <w:r>
          <w:rPr>
            <w:rFonts w:ascii="仿宋" w:eastAsia="仿宋" w:hAnsi="仿宋" w:cs="仿宋" w:hint="eastAsia"/>
            <w:lang w:eastAsia="zh-CN"/>
          </w:rPr>
          <w:t>(三)、岗位薪酬体系设计</w:t>
        </w:r>
        <w:r>
          <w:tab/>
        </w:r>
        <w:r>
          <w:fldChar w:fldCharType="begin"/>
        </w:r>
        <w:r>
          <w:instrText xml:space="preserve"> PAGEREF _Toc29904 \h </w:instrText>
        </w:r>
        <w:r>
          <w:fldChar w:fldCharType="separate"/>
        </w:r>
        <w:r>
          <w:t>21</w:t>
        </w:r>
        <w:r>
          <w:fldChar w:fldCharType="end"/>
        </w:r>
      </w:hyperlink>
    </w:p>
    <w:p>
      <w:pPr>
        <w:pStyle w:val="TOC2"/>
        <w:tabs>
          <w:tab w:val="right" w:leader="dot" w:pos="8306"/>
        </w:tabs>
      </w:pPr>
      <w:hyperlink w:anchor="_Toc20435" w:history="1">
        <w:r>
          <w:rPr>
            <w:rFonts w:ascii="仿宋" w:eastAsia="仿宋" w:hAnsi="仿宋" w:cs="仿宋" w:hint="eastAsia"/>
            <w:lang w:eastAsia="zh-CN"/>
          </w:rPr>
          <w:t>(四)、绩效薪酬体系设计</w:t>
        </w:r>
        <w:r>
          <w:tab/>
        </w:r>
        <w:r>
          <w:fldChar w:fldCharType="begin"/>
        </w:r>
        <w:r>
          <w:instrText xml:space="preserve"> PAGEREF _Toc20435 \h </w:instrText>
        </w:r>
        <w:r>
          <w:fldChar w:fldCharType="separate"/>
        </w:r>
        <w:r>
          <w:t>22</w:t>
        </w:r>
        <w:r>
          <w:fldChar w:fldCharType="end"/>
        </w:r>
      </w:hyperlink>
    </w:p>
    <w:p>
      <w:pPr>
        <w:pStyle w:val="TOC1"/>
        <w:tabs>
          <w:tab w:val="right" w:leader="dot" w:pos="8306"/>
        </w:tabs>
      </w:pPr>
      <w:hyperlink w:anchor="_Toc2048" w:history="1">
        <w:r>
          <w:rPr>
            <w:rFonts w:ascii="仿宋" w:eastAsia="仿宋" w:hAnsi="仿宋" w:cs="仿宋" w:hint="eastAsia"/>
            <w:lang w:eastAsia="zh-CN"/>
          </w:rPr>
          <w:t>六、第十三章技术与创新支持</w:t>
        </w:r>
        <w:r>
          <w:tab/>
        </w:r>
        <w:r>
          <w:fldChar w:fldCharType="begin"/>
        </w:r>
        <w:r>
          <w:instrText xml:space="preserve"> PAGEREF _Toc2048 \h </w:instrText>
        </w:r>
        <w:r>
          <w:fldChar w:fldCharType="separate"/>
        </w:r>
        <w:r>
          <w:t>24</w:t>
        </w:r>
        <w:r>
          <w:fldChar w:fldCharType="end"/>
        </w:r>
      </w:hyperlink>
    </w:p>
    <w:p>
      <w:pPr>
        <w:pStyle w:val="TOC2"/>
        <w:tabs>
          <w:tab w:val="right" w:leader="dot" w:pos="8306"/>
        </w:tabs>
      </w:pPr>
      <w:hyperlink w:anchor="_Toc24841" w:history="1">
        <w:r>
          <w:rPr>
            <w:rFonts w:ascii="仿宋" w:eastAsia="仿宋" w:hAnsi="仿宋" w:cs="仿宋" w:hint="eastAsia"/>
            <w:lang w:eastAsia="zh-CN"/>
          </w:rPr>
          <w:t>(一)、技术培训与更新</w:t>
        </w:r>
        <w:r>
          <w:tab/>
        </w:r>
        <w:r>
          <w:fldChar w:fldCharType="begin"/>
        </w:r>
        <w:r>
          <w:instrText xml:space="preserve"> PAGEREF _Toc24841 \h </w:instrText>
        </w:r>
        <w:r>
          <w:fldChar w:fldCharType="separate"/>
        </w:r>
        <w:r>
          <w:t>24</w:t>
        </w:r>
        <w:r>
          <w:fldChar w:fldCharType="end"/>
        </w:r>
      </w:hyperlink>
    </w:p>
    <w:p>
      <w:pPr>
        <w:pStyle w:val="TOC2"/>
        <w:tabs>
          <w:tab w:val="right" w:leader="dot" w:pos="8306"/>
        </w:tabs>
      </w:pPr>
      <w:hyperlink w:anchor="_Toc31154" w:history="1">
        <w:r>
          <w:rPr>
            <w:rFonts w:ascii="仿宋" w:eastAsia="仿宋" w:hAnsi="仿宋" w:cs="仿宋" w:hint="eastAsia"/>
            <w:lang w:eastAsia="zh-CN"/>
          </w:rPr>
          <w:t>(二)、创新文化与项目支持</w:t>
        </w:r>
        <w:r>
          <w:tab/>
        </w:r>
        <w:r>
          <w:fldChar w:fldCharType="begin"/>
        </w:r>
        <w:r>
          <w:instrText xml:space="preserve"> PAGEREF _Toc31154 \h </w:instrText>
        </w:r>
        <w:r>
          <w:fldChar w:fldCharType="separate"/>
        </w:r>
        <w:r>
          <w:t>25</w:t>
        </w:r>
        <w:r>
          <w:fldChar w:fldCharType="end"/>
        </w:r>
      </w:hyperlink>
    </w:p>
    <w:p>
      <w:pPr>
        <w:pStyle w:val="TOC1"/>
        <w:tabs>
          <w:tab w:val="right" w:leader="dot" w:pos="8306"/>
        </w:tabs>
      </w:pPr>
      <w:hyperlink w:anchor="_Toc2849" w:history="1">
        <w:r>
          <w:rPr>
            <w:rFonts w:ascii="仿宋" w:eastAsia="仿宋" w:hAnsi="仿宋" w:cs="仿宋" w:hint="eastAsia"/>
            <w:lang w:eastAsia="zh-CN"/>
          </w:rPr>
          <w:t>七、第三十八章员工社交媒体管理</w:t>
        </w:r>
        <w:r>
          <w:tab/>
        </w:r>
        <w:r>
          <w:fldChar w:fldCharType="begin"/>
        </w:r>
        <w:r>
          <w:instrText xml:space="preserve"> PAGEREF _Toc2849 \h </w:instrText>
        </w:r>
        <w:r>
          <w:fldChar w:fldCharType="separate"/>
        </w:r>
        <w:r>
          <w:t>26</w:t>
        </w:r>
        <w:r>
          <w:fldChar w:fldCharType="end"/>
        </w:r>
      </w:hyperlink>
    </w:p>
    <w:p>
      <w:pPr>
        <w:pStyle w:val="TOC2"/>
        <w:tabs>
          <w:tab w:val="right" w:leader="dot" w:pos="8306"/>
        </w:tabs>
      </w:pPr>
      <w:hyperlink w:anchor="_Toc12420" w:history="1">
        <w:r>
          <w:rPr>
            <w:rFonts w:ascii="仿宋" w:eastAsia="仿宋" w:hAnsi="仿宋" w:cs="仿宋" w:hint="eastAsia"/>
            <w:lang w:eastAsia="zh-CN"/>
          </w:rPr>
          <w:t>(一)、员工社交媒体政策</w:t>
        </w:r>
        <w:r>
          <w:tab/>
        </w:r>
        <w:r>
          <w:fldChar w:fldCharType="begin"/>
        </w:r>
        <w:r>
          <w:instrText xml:space="preserve"> PAGEREF _Toc12420 \h </w:instrText>
        </w:r>
        <w:r>
          <w:fldChar w:fldCharType="separate"/>
        </w:r>
        <w:r>
          <w:t>26</w:t>
        </w:r>
        <w:r>
          <w:fldChar w:fldCharType="end"/>
        </w:r>
      </w:hyperlink>
    </w:p>
    <w:p>
      <w:pPr>
        <w:pStyle w:val="TOC2"/>
        <w:tabs>
          <w:tab w:val="right" w:leader="dot" w:pos="8306"/>
        </w:tabs>
      </w:pPr>
      <w:hyperlink w:anchor="_Toc12150" w:history="1">
        <w:r>
          <w:rPr>
            <w:rFonts w:ascii="仿宋" w:eastAsia="仿宋" w:hAnsi="仿宋" w:cs="仿宋" w:hint="eastAsia"/>
            <w:lang w:eastAsia="zh-CN"/>
          </w:rPr>
          <w:t>(二)、个人品牌与公司形象的关联</w:t>
        </w:r>
        <w:r>
          <w:tab/>
        </w:r>
        <w:r>
          <w:fldChar w:fldCharType="begin"/>
        </w:r>
        <w:r>
          <w:instrText xml:space="preserve"> PAGEREF _Toc12150 \h </w:instrText>
        </w:r>
        <w:r>
          <w:fldChar w:fldCharType="separate"/>
        </w:r>
        <w:r>
          <w:t>27</w:t>
        </w:r>
        <w:r>
          <w:fldChar w:fldCharType="end"/>
        </w:r>
      </w:hyperlink>
    </w:p>
    <w:p>
      <w:pPr>
        <w:pStyle w:val="TOC2"/>
        <w:tabs>
          <w:tab w:val="right" w:leader="dot" w:pos="8306"/>
        </w:tabs>
      </w:pPr>
      <w:hyperlink w:anchor="_Toc12477" w:history="1">
        <w:r>
          <w:rPr>
            <w:rFonts w:ascii="仿宋" w:eastAsia="仿宋" w:hAnsi="仿宋" w:cs="仿宋" w:hint="eastAsia"/>
            <w:lang w:eastAsia="zh-CN"/>
          </w:rPr>
          <w:t>(三)、社交媒体使用准则</w:t>
        </w:r>
        <w:r>
          <w:tab/>
        </w:r>
        <w:r>
          <w:fldChar w:fldCharType="begin"/>
        </w:r>
        <w:r>
          <w:instrText xml:space="preserve"> PAGEREF _Toc12477 \h </w:instrText>
        </w:r>
        <w:r>
          <w:fldChar w:fldCharType="separate"/>
        </w:r>
        <w:r>
          <w:t>28</w:t>
        </w:r>
        <w:r>
          <w:fldChar w:fldCharType="end"/>
        </w:r>
      </w:hyperlink>
    </w:p>
    <w:p>
      <w:pPr>
        <w:pStyle w:val="TOC2"/>
        <w:tabs>
          <w:tab w:val="right" w:leader="dot" w:pos="8306"/>
        </w:tabs>
      </w:pPr>
      <w:hyperlink w:anchor="_Toc4165" w:history="1">
        <w:r>
          <w:rPr>
            <w:rFonts w:ascii="仿宋" w:eastAsia="仿宋" w:hAnsi="仿宋" w:cs="仿宋" w:hint="eastAsia"/>
            <w:lang w:eastAsia="zh-CN"/>
          </w:rPr>
          <w:t>(四)、公司与员工互动</w:t>
        </w:r>
        <w:r>
          <w:tab/>
        </w:r>
        <w:r>
          <w:fldChar w:fldCharType="begin"/>
        </w:r>
        <w:r>
          <w:instrText xml:space="preserve"> PAGEREF _Toc4165 \h </w:instrText>
        </w:r>
        <w:r>
          <w:fldChar w:fldCharType="separate"/>
        </w:r>
        <w:r>
          <w:t>31</w:t>
        </w:r>
        <w:r>
          <w:fldChar w:fldCharType="end"/>
        </w:r>
      </w:hyperlink>
    </w:p>
    <w:p>
      <w:pPr>
        <w:pStyle w:val="TOC2"/>
        <w:tabs>
          <w:tab w:val="right" w:leader="dot" w:pos="8306"/>
        </w:tabs>
      </w:pPr>
      <w:hyperlink w:anchor="_Toc28293" w:history="1">
        <w:r>
          <w:rPr>
            <w:rFonts w:ascii="仿宋" w:eastAsia="仿宋" w:hAnsi="仿宋" w:cs="仿宋" w:hint="eastAsia"/>
            <w:lang w:eastAsia="zh-CN"/>
          </w:rPr>
          <w:t>(五)、公司社交媒体账号管理</w:t>
        </w:r>
        <w:r>
          <w:tab/>
        </w:r>
        <w:r>
          <w:fldChar w:fldCharType="begin"/>
        </w:r>
        <w:r>
          <w:instrText xml:space="preserve"> PAGEREF _Toc28293 \h </w:instrText>
        </w:r>
        <w:r>
          <w:fldChar w:fldCharType="separate"/>
        </w:r>
        <w:r>
          <w:t>32</w:t>
        </w:r>
        <w:r>
          <w:fldChar w:fldCharType="end"/>
        </w:r>
      </w:hyperlink>
    </w:p>
    <w:p>
      <w:pPr>
        <w:pStyle w:val="TOC2"/>
        <w:tabs>
          <w:tab w:val="right" w:leader="dot" w:pos="8306"/>
        </w:tabs>
      </w:pPr>
      <w:hyperlink w:anchor="_Toc10346" w:history="1">
        <w:r>
          <w:rPr>
            <w:rFonts w:ascii="仿宋" w:eastAsia="仿宋" w:hAnsi="仿宋" w:cs="仿宋" w:hint="eastAsia"/>
            <w:lang w:eastAsia="zh-CN"/>
          </w:rPr>
          <w:t>(六)、职业发展机会的分享与推广</w:t>
        </w:r>
        <w:r>
          <w:tab/>
        </w:r>
        <w:r>
          <w:fldChar w:fldCharType="begin"/>
        </w:r>
        <w:r>
          <w:instrText xml:space="preserve"> PAGEREF _Toc10346 \h </w:instrText>
        </w:r>
        <w:r>
          <w:fldChar w:fldCharType="separate"/>
        </w:r>
        <w:r>
          <w:t>33</w:t>
        </w:r>
        <w:r>
          <w:fldChar w:fldCharType="end"/>
        </w:r>
      </w:hyperlink>
    </w:p>
    <w:p>
      <w:pPr>
        <w:pStyle w:val="TOC1"/>
        <w:tabs>
          <w:tab w:val="right" w:leader="dot" w:pos="8306"/>
        </w:tabs>
      </w:pPr>
      <w:hyperlink w:anchor="_Toc23355" w:history="1">
        <w:r>
          <w:rPr>
            <w:rFonts w:ascii="仿宋" w:eastAsia="仿宋" w:hAnsi="仿宋" w:cs="仿宋" w:hint="eastAsia"/>
            <w:lang w:eastAsia="zh-CN"/>
          </w:rPr>
          <w:t>八、第十四章员工健康与安全管理</w:t>
        </w:r>
        <w:r>
          <w:tab/>
        </w:r>
        <w:r>
          <w:fldChar w:fldCharType="begin"/>
        </w:r>
        <w:r>
          <w:instrText xml:space="preserve"> PAGEREF _Toc23355 \h </w:instrText>
        </w:r>
        <w:r>
          <w:fldChar w:fldCharType="separate"/>
        </w:r>
        <w:r>
          <w:t>34</w:t>
        </w:r>
        <w:r>
          <w:fldChar w:fldCharType="end"/>
        </w:r>
      </w:hyperlink>
    </w:p>
    <w:p>
      <w:pPr>
        <w:pStyle w:val="TOC2"/>
        <w:tabs>
          <w:tab w:val="right" w:leader="dot" w:pos="8306"/>
        </w:tabs>
      </w:pPr>
      <w:hyperlink w:anchor="_Toc17908" w:history="1">
        <w:r>
          <w:rPr>
            <w:rFonts w:ascii="仿宋" w:eastAsia="仿宋" w:hAnsi="仿宋" w:cs="仿宋" w:hint="eastAsia"/>
            <w:lang w:eastAsia="zh-CN"/>
          </w:rPr>
          <w:t>(一)、健康保障计划</w:t>
        </w:r>
        <w:r>
          <w:tab/>
        </w:r>
        <w:r>
          <w:fldChar w:fldCharType="begin"/>
        </w:r>
        <w:r>
          <w:instrText xml:space="preserve"> PAGEREF _Toc17908 \h </w:instrText>
        </w:r>
        <w:r>
          <w:fldChar w:fldCharType="separate"/>
        </w:r>
        <w:r>
          <w:t>34</w:t>
        </w:r>
        <w:r>
          <w:fldChar w:fldCharType="end"/>
        </w:r>
      </w:hyperlink>
    </w:p>
    <w:p>
      <w:pPr>
        <w:pStyle w:val="TOC2"/>
        <w:tabs>
          <w:tab w:val="right" w:leader="dot" w:pos="8306"/>
        </w:tabs>
      </w:pPr>
      <w:hyperlink w:anchor="_Toc20023" w:history="1">
        <w:r>
          <w:rPr>
            <w:rFonts w:ascii="仿宋" w:eastAsia="仿宋" w:hAnsi="仿宋" w:cs="仿宋" w:hint="eastAsia"/>
            <w:lang w:eastAsia="zh-CN"/>
          </w:rPr>
          <w:t>(二)、安全管理体系</w:t>
        </w:r>
        <w:r>
          <w:tab/>
        </w:r>
        <w:r>
          <w:fldChar w:fldCharType="begin"/>
        </w:r>
        <w:r>
          <w:instrText xml:space="preserve"> PAGEREF _Toc20023 \h </w:instrText>
        </w:r>
        <w:r>
          <w:fldChar w:fldCharType="separate"/>
        </w:r>
        <w:r>
          <w:t>35</w:t>
        </w:r>
        <w:r>
          <w:fldChar w:fldCharType="end"/>
        </w:r>
      </w:hyperlink>
    </w:p>
    <w:p>
      <w:pPr>
        <w:pStyle w:val="TOC1"/>
        <w:tabs>
          <w:tab w:val="right" w:leader="dot" w:pos="8306"/>
        </w:tabs>
      </w:pPr>
      <w:hyperlink w:anchor="_Toc9817" w:history="1">
        <w:r>
          <w:rPr>
            <w:rFonts w:ascii="仿宋" w:eastAsia="仿宋" w:hAnsi="仿宋" w:cs="仿宋" w:hint="eastAsia"/>
            <w:lang w:eastAsia="zh-CN"/>
          </w:rPr>
          <w:t>九、第二十六章人才留存与流失管理</w:t>
        </w:r>
        <w:r>
          <w:tab/>
        </w:r>
        <w:r>
          <w:fldChar w:fldCharType="begin"/>
        </w:r>
        <w:r>
          <w:instrText xml:space="preserve"> PAGEREF _Toc9817 \h </w:instrText>
        </w:r>
        <w:r>
          <w:fldChar w:fldCharType="separate"/>
        </w:r>
        <w:r>
          <w:t>37</w:t>
        </w:r>
        <w:r>
          <w:fldChar w:fldCharType="end"/>
        </w:r>
      </w:hyperlink>
    </w:p>
    <w:p>
      <w:pPr>
        <w:pStyle w:val="TOC2"/>
        <w:tabs>
          <w:tab w:val="right" w:leader="dot" w:pos="8306"/>
        </w:tabs>
      </w:pPr>
      <w:hyperlink w:anchor="_Toc11430" w:history="1">
        <w:r>
          <w:rPr>
            <w:rFonts w:ascii="仿宋" w:eastAsia="仿宋" w:hAnsi="仿宋" w:cs="仿宋" w:hint="eastAsia"/>
            <w:lang w:eastAsia="zh-CN"/>
          </w:rPr>
          <w:t>(一)、人才留存策略</w:t>
        </w:r>
        <w:r>
          <w:tab/>
        </w:r>
        <w:r>
          <w:fldChar w:fldCharType="begin"/>
        </w:r>
        <w:r>
          <w:instrText xml:space="preserve"> PAGEREF _Toc11430 \h </w:instrText>
        </w:r>
        <w:r>
          <w:fldChar w:fldCharType="separate"/>
        </w:r>
        <w:r>
          <w:t>37</w:t>
        </w:r>
        <w:r>
          <w:fldChar w:fldCharType="end"/>
        </w:r>
      </w:hyperlink>
    </w:p>
    <w:p>
      <w:pPr>
        <w:pStyle w:val="TOC2"/>
        <w:tabs>
          <w:tab w:val="right" w:leader="dot" w:pos="8306"/>
        </w:tabs>
      </w:pPr>
      <w:hyperlink w:anchor="_Toc2388" w:history="1">
        <w:r>
          <w:rPr>
            <w:rFonts w:ascii="仿宋" w:eastAsia="仿宋" w:hAnsi="仿宋" w:cs="仿宋" w:hint="eastAsia"/>
            <w:lang w:eastAsia="zh-CN"/>
          </w:rPr>
          <w:t>(二)、人才流失分析与改进</w:t>
        </w:r>
        <w:r>
          <w:tab/>
        </w:r>
        <w:r>
          <w:fldChar w:fldCharType="begin"/>
        </w:r>
        <w:r>
          <w:instrText xml:space="preserve"> PAGEREF _Toc2388 \h </w:instrText>
        </w:r>
        <w:r>
          <w:fldChar w:fldCharType="separate"/>
        </w:r>
        <w:r>
          <w:t>38</w:t>
        </w:r>
        <w:r>
          <w:fldChar w:fldCharType="end"/>
        </w:r>
      </w:hyperlink>
    </w:p>
    <w:p>
      <w:pPr>
        <w:pStyle w:val="TOC2"/>
        <w:tabs>
          <w:tab w:val="right" w:leader="dot" w:pos="8306"/>
        </w:tabs>
      </w:pPr>
      <w:hyperlink w:anchor="_Toc4471" w:history="1">
        <w:r>
          <w:rPr>
            <w:rFonts w:ascii="仿宋" w:eastAsia="仿宋" w:hAnsi="仿宋" w:cs="仿宋" w:hint="eastAsia"/>
            <w:lang w:eastAsia="zh-CN"/>
          </w:rPr>
          <w:t>(三)、持续改进与未来展望</w:t>
        </w:r>
        <w:r>
          <w:tab/>
        </w:r>
        <w:r>
          <w:fldChar w:fldCharType="begin"/>
        </w:r>
        <w:r>
          <w:instrText xml:space="preserve"> PAGEREF _Toc4471 \h </w:instrText>
        </w:r>
        <w:r>
          <w:fldChar w:fldCharType="separate"/>
        </w:r>
        <w:r>
          <w:t>38</w:t>
        </w:r>
        <w:r>
          <w:fldChar w:fldCharType="end"/>
        </w:r>
      </w:hyperlink>
    </w:p>
    <w:p>
      <w:pPr>
        <w:pStyle w:val="TOC1"/>
        <w:tabs>
          <w:tab w:val="right" w:leader="dot" w:pos="8306"/>
        </w:tabs>
      </w:pPr>
      <w:hyperlink w:anchor="_Toc6071" w:history="1">
        <w:r>
          <w:rPr>
            <w:rFonts w:ascii="仿宋" w:eastAsia="仿宋" w:hAnsi="仿宋" w:cs="仿宋" w:hint="eastAsia"/>
            <w:lang w:eastAsia="zh-CN"/>
          </w:rPr>
          <w:t>十、第三十二章未来发展愿景</w:t>
        </w:r>
        <w:r>
          <w:tab/>
        </w:r>
        <w:r>
          <w:fldChar w:fldCharType="begin"/>
        </w:r>
        <w:r>
          <w:instrText xml:space="preserve"> PAGEREF _Toc6071 \h </w:instrText>
        </w:r>
        <w:r>
          <w:fldChar w:fldCharType="separate"/>
        </w:r>
        <w:r>
          <w:t>38</w:t>
        </w:r>
        <w:r>
          <w:fldChar w:fldCharType="end"/>
        </w:r>
      </w:hyperlink>
    </w:p>
    <w:p>
      <w:pPr>
        <w:pStyle w:val="TOC2"/>
        <w:tabs>
          <w:tab w:val="right" w:leader="dot" w:pos="8306"/>
        </w:tabs>
      </w:pPr>
      <w:hyperlink w:anchor="_Toc32105" w:history="1">
        <w:r>
          <w:rPr>
            <w:rFonts w:ascii="仿宋" w:eastAsia="仿宋" w:hAnsi="仿宋" w:cs="仿宋" w:hint="eastAsia"/>
            <w:lang w:eastAsia="zh-CN"/>
          </w:rPr>
          <w:t>(一)、员工职业生涯管理的未来趋势</w:t>
        </w:r>
        <w:r>
          <w:tab/>
        </w:r>
        <w:r>
          <w:fldChar w:fldCharType="begin"/>
        </w:r>
        <w:r>
          <w:instrText xml:space="preserve"> PAGEREF _Toc32105 \h </w:instrText>
        </w:r>
        <w:r>
          <w:fldChar w:fldCharType="separate"/>
        </w:r>
        <w:r>
          <w:t>38</w:t>
        </w:r>
        <w:r>
          <w:fldChar w:fldCharType="end"/>
        </w:r>
      </w:hyperlink>
    </w:p>
    <w:p>
      <w:pPr>
        <w:pStyle w:val="TOC2"/>
        <w:tabs>
          <w:tab w:val="right" w:leader="dot" w:pos="8306"/>
        </w:tabs>
      </w:pPr>
      <w:hyperlink w:anchor="_Toc9649" w:history="1">
        <w:r>
          <w:rPr>
            <w:rFonts w:ascii="仿宋" w:eastAsia="仿宋" w:hAnsi="仿宋" w:cs="仿宋" w:hint="eastAsia"/>
            <w:lang w:eastAsia="zh-CN"/>
          </w:rPr>
          <w:t>(二)、公司在员工发展中的未来愿景</w:t>
        </w:r>
        <w:r>
          <w:tab/>
        </w:r>
        <w:r>
          <w:fldChar w:fldCharType="begin"/>
        </w:r>
        <w:r>
          <w:instrText xml:space="preserve"> PAGEREF _Toc9649 \h </w:instrText>
        </w:r>
        <w:r>
          <w:fldChar w:fldCharType="separate"/>
        </w:r>
        <w:r>
          <w:t>39</w:t>
        </w:r>
        <w:r>
          <w:fldChar w:fldCharType="end"/>
        </w:r>
      </w:hyperlink>
    </w:p>
    <w:p>
      <w:pPr>
        <w:pStyle w:val="TOC1"/>
        <w:tabs>
          <w:tab w:val="right" w:leader="dot" w:pos="8306"/>
        </w:tabs>
      </w:pPr>
      <w:hyperlink w:anchor="_Toc6322" w:history="1">
        <w:r>
          <w:rPr>
            <w:rFonts w:ascii="仿宋" w:eastAsia="仿宋" w:hAnsi="仿宋" w:cs="仿宋" w:hint="eastAsia"/>
            <w:lang w:eastAsia="zh-CN"/>
          </w:rPr>
          <w:t>十一、员工离职率分析与降低措施</w:t>
        </w:r>
        <w:r>
          <w:tab/>
        </w:r>
        <w:r>
          <w:fldChar w:fldCharType="begin"/>
        </w:r>
        <w:r>
          <w:instrText xml:space="preserve"> PAGEREF _Toc6322 \h </w:instrText>
        </w:r>
        <w:r>
          <w:fldChar w:fldCharType="separate"/>
        </w:r>
        <w:r>
          <w:t>40</w:t>
        </w:r>
        <w:r>
          <w:fldChar w:fldCharType="end"/>
        </w:r>
      </w:hyperlink>
    </w:p>
    <w:p>
      <w:pPr>
        <w:pStyle w:val="TOC2"/>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21589" w:history="1">
        <w:r>
          <w:rPr>
            <w:rFonts w:ascii="仿宋" w:eastAsia="仿宋" w:hAnsi="仿宋" w:cs="仿宋" w:hint="eastAsia"/>
            <w:lang w:eastAsia="zh-CN"/>
          </w:rPr>
          <w:t>(一)、离职率分析的方法与工具</w:t>
        </w:r>
        <w:r>
          <w:tab/>
        </w:r>
        <w:r>
          <w:fldChar w:fldCharType="begin"/>
        </w:r>
        <w:r>
          <w:instrText xml:space="preserve"> PAGEREF _Toc21589 \h </w:instrText>
        </w:r>
        <w:r>
          <w:fldChar w:fldCharType="separate"/>
        </w:r>
        <w:r>
          <w:t>40</w:t>
        </w:r>
        <w:r>
          <w:fldChar w:fldCharType="end"/>
        </w:r>
      </w:hyperlink>
    </w:p>
    <w:p>
      <w:pPr>
        <w:pStyle w:val="TOC2"/>
        <w:tabs>
          <w:tab w:val="right" w:leader="dot" w:pos="8306"/>
        </w:tabs>
      </w:pPr>
      <w:hyperlink w:anchor="_Toc6887" w:history="1">
        <w:r>
          <w:rPr>
            <w:rFonts w:ascii="仿宋" w:eastAsia="仿宋" w:hAnsi="仿宋" w:cs="仿宋" w:hint="eastAsia"/>
            <w:lang w:eastAsia="zh-CN"/>
          </w:rPr>
          <w:t>(二)、离职原因的调查与对策制定</w:t>
        </w:r>
        <w:r>
          <w:tab/>
        </w:r>
        <w:r>
          <w:fldChar w:fldCharType="begin"/>
        </w:r>
        <w:r>
          <w:instrText xml:space="preserve"> PAGEREF _Toc6887 \h </w:instrText>
        </w:r>
        <w:r>
          <w:fldChar w:fldCharType="separate"/>
        </w:r>
        <w:r>
          <w:t>41</w:t>
        </w:r>
        <w:r>
          <w:fldChar w:fldCharType="end"/>
        </w:r>
      </w:hyperlink>
    </w:p>
    <w:p>
      <w:pPr>
        <w:pStyle w:val="TOC2"/>
        <w:tabs>
          <w:tab w:val="right" w:leader="dot" w:pos="8306"/>
        </w:tabs>
      </w:pPr>
      <w:hyperlink w:anchor="_Toc29809" w:history="1">
        <w:r>
          <w:rPr>
            <w:rFonts w:ascii="仿宋" w:eastAsia="仿宋" w:hAnsi="仿宋" w:cs="仿宋" w:hint="eastAsia"/>
            <w:lang w:eastAsia="zh-CN"/>
          </w:rPr>
          <w:t>(三)、降低离职率的策略与实践</w:t>
        </w:r>
        <w:r>
          <w:tab/>
        </w:r>
        <w:r>
          <w:fldChar w:fldCharType="begin"/>
        </w:r>
        <w:r>
          <w:instrText xml:space="preserve"> PAGEREF _Toc29809 \h </w:instrText>
        </w:r>
        <w:r>
          <w:fldChar w:fldCharType="separate"/>
        </w:r>
        <w:r>
          <w:t>42</w:t>
        </w:r>
        <w:r>
          <w:fldChar w:fldCharType="end"/>
        </w:r>
      </w:hyperlink>
    </w:p>
    <w:p>
      <w:pPr>
        <w:pStyle w:val="TOC1"/>
        <w:tabs>
          <w:tab w:val="right" w:leader="dot" w:pos="8306"/>
        </w:tabs>
      </w:pPr>
      <w:hyperlink w:anchor="_Toc21251" w:history="1">
        <w:r>
          <w:rPr>
            <w:rFonts w:ascii="仿宋" w:eastAsia="仿宋" w:hAnsi="仿宋" w:cs="仿宋" w:hint="eastAsia"/>
            <w:lang w:eastAsia="zh-CN"/>
          </w:rPr>
          <w:t>十二、员工职业发展教育与培训</w:t>
        </w:r>
        <w:r>
          <w:tab/>
        </w:r>
        <w:r>
          <w:fldChar w:fldCharType="begin"/>
        </w:r>
        <w:r>
          <w:instrText xml:space="preserve"> PAGEREF _Toc21251 \h </w:instrText>
        </w:r>
        <w:r>
          <w:fldChar w:fldCharType="separate"/>
        </w:r>
        <w:r>
          <w:t>43</w:t>
        </w:r>
        <w:r>
          <w:fldChar w:fldCharType="end"/>
        </w:r>
      </w:hyperlink>
    </w:p>
    <w:p>
      <w:pPr>
        <w:pStyle w:val="TOC2"/>
        <w:tabs>
          <w:tab w:val="right" w:leader="dot" w:pos="8306"/>
        </w:tabs>
      </w:pPr>
      <w:hyperlink w:anchor="_Toc23789" w:history="1">
        <w:r>
          <w:rPr>
            <w:rFonts w:ascii="仿宋" w:eastAsia="仿宋" w:hAnsi="仿宋" w:cs="仿宋" w:hint="eastAsia"/>
            <w:lang w:eastAsia="zh-CN"/>
          </w:rPr>
          <w:t>(一)、职业发展教育的目标与实施策略</w:t>
        </w:r>
        <w:r>
          <w:tab/>
        </w:r>
        <w:r>
          <w:fldChar w:fldCharType="begin"/>
        </w:r>
        <w:r>
          <w:instrText xml:space="preserve"> PAGEREF _Toc23789 \h </w:instrText>
        </w:r>
        <w:r>
          <w:fldChar w:fldCharType="separate"/>
        </w:r>
        <w:r>
          <w:t>43</w:t>
        </w:r>
        <w:r>
          <w:fldChar w:fldCharType="end"/>
        </w:r>
      </w:hyperlink>
    </w:p>
    <w:p>
      <w:pPr>
        <w:pStyle w:val="TOC2"/>
        <w:tabs>
          <w:tab w:val="right" w:leader="dot" w:pos="8306"/>
        </w:tabs>
      </w:pPr>
      <w:hyperlink w:anchor="_Toc22718" w:history="1">
        <w:r>
          <w:rPr>
            <w:rFonts w:ascii="仿宋" w:eastAsia="仿宋" w:hAnsi="仿宋" w:cs="仿宋" w:hint="eastAsia"/>
            <w:lang w:eastAsia="zh-CN"/>
          </w:rPr>
          <w:t>(二)、培训计划的设计与实施步骤</w:t>
        </w:r>
        <w:r>
          <w:tab/>
        </w:r>
        <w:r>
          <w:fldChar w:fldCharType="begin"/>
        </w:r>
        <w:r>
          <w:instrText xml:space="preserve"> PAGEREF _Toc22718 \h </w:instrText>
        </w:r>
        <w:r>
          <w:fldChar w:fldCharType="separate"/>
        </w:r>
        <w:r>
          <w:t>44</w:t>
        </w:r>
        <w:r>
          <w:fldChar w:fldCharType="end"/>
        </w:r>
      </w:hyperlink>
    </w:p>
    <w:p>
      <w:pPr>
        <w:pStyle w:val="TOC2"/>
        <w:tabs>
          <w:tab w:val="right" w:leader="dot" w:pos="8306"/>
        </w:tabs>
      </w:pPr>
      <w:hyperlink w:anchor="_Toc14666" w:history="1">
        <w:r>
          <w:rPr>
            <w:rFonts w:ascii="仿宋" w:eastAsia="仿宋" w:hAnsi="仿宋" w:cs="仿宋" w:hint="eastAsia"/>
            <w:lang w:eastAsia="zh-CN"/>
          </w:rPr>
          <w:t>(三)、培训效果的评估与反馈机制</w:t>
        </w:r>
        <w:r>
          <w:tab/>
        </w:r>
        <w:r>
          <w:fldChar w:fldCharType="begin"/>
        </w:r>
        <w:r>
          <w:instrText xml:space="preserve"> PAGEREF _Toc14666 \h </w:instrText>
        </w:r>
        <w:r>
          <w:fldChar w:fldCharType="separate"/>
        </w:r>
        <w:r>
          <w:t>45</w:t>
        </w:r>
        <w:r>
          <w:fldChar w:fldCharType="end"/>
        </w:r>
      </w:hyperlink>
    </w:p>
    <w:p>
      <w:pPr>
        <w:pStyle w:val="TOC1"/>
        <w:tabs>
          <w:tab w:val="right" w:leader="dot" w:pos="8306"/>
        </w:tabs>
      </w:pPr>
      <w:hyperlink w:anchor="_Toc31131" w:history="1">
        <w:r>
          <w:rPr>
            <w:rFonts w:ascii="仿宋" w:eastAsia="仿宋" w:hAnsi="仿宋" w:cs="仿宋" w:hint="eastAsia"/>
            <w:lang w:eastAsia="zh-CN"/>
          </w:rPr>
          <w:t>十三、员工满意度调查与提升策略</w:t>
        </w:r>
        <w:r>
          <w:tab/>
        </w:r>
        <w:r>
          <w:fldChar w:fldCharType="begin"/>
        </w:r>
        <w:r>
          <w:instrText xml:space="preserve"> PAGEREF _Toc31131 \h </w:instrText>
        </w:r>
        <w:r>
          <w:fldChar w:fldCharType="separate"/>
        </w:r>
        <w:r>
          <w:t>46</w:t>
        </w:r>
        <w:r>
          <w:fldChar w:fldCharType="end"/>
        </w:r>
      </w:hyperlink>
    </w:p>
    <w:p>
      <w:pPr>
        <w:pStyle w:val="TOC2"/>
        <w:tabs>
          <w:tab w:val="right" w:leader="dot" w:pos="8306"/>
        </w:tabs>
      </w:pPr>
      <w:hyperlink w:anchor="_Toc14588" w:history="1">
        <w:r>
          <w:rPr>
            <w:rFonts w:ascii="仿宋" w:eastAsia="仿宋" w:hAnsi="仿宋" w:cs="仿宋" w:hint="eastAsia"/>
            <w:lang w:eastAsia="zh-CN"/>
          </w:rPr>
          <w:t>(一)、满意度调查的设计与实施</w:t>
        </w:r>
        <w:r>
          <w:tab/>
        </w:r>
        <w:r>
          <w:fldChar w:fldCharType="begin"/>
        </w:r>
        <w:r>
          <w:instrText xml:space="preserve"> PAGEREF _Toc14588 \h </w:instrText>
        </w:r>
        <w:r>
          <w:fldChar w:fldCharType="separate"/>
        </w:r>
        <w:r>
          <w:t>46</w:t>
        </w:r>
        <w:r>
          <w:fldChar w:fldCharType="end"/>
        </w:r>
      </w:hyperlink>
    </w:p>
    <w:p>
      <w:pPr>
        <w:pStyle w:val="TOC2"/>
        <w:tabs>
          <w:tab w:val="right" w:leader="dot" w:pos="8306"/>
        </w:tabs>
      </w:pPr>
      <w:hyperlink w:anchor="_Toc18253" w:history="1">
        <w:r>
          <w:rPr>
            <w:rFonts w:ascii="仿宋" w:eastAsia="仿宋" w:hAnsi="仿宋" w:cs="仿宋" w:hint="eastAsia"/>
            <w:lang w:eastAsia="zh-CN"/>
          </w:rPr>
          <w:t>(二)、员工满意度的分析与解读</w:t>
        </w:r>
        <w:r>
          <w:tab/>
        </w:r>
        <w:r>
          <w:fldChar w:fldCharType="begin"/>
        </w:r>
        <w:r>
          <w:instrText xml:space="preserve"> PAGEREF _Toc18253 \h </w:instrText>
        </w:r>
        <w:r>
          <w:fldChar w:fldCharType="separate"/>
        </w:r>
        <w:r>
          <w:t>47</w:t>
        </w:r>
        <w:r>
          <w:fldChar w:fldCharType="end"/>
        </w:r>
      </w:hyperlink>
    </w:p>
    <w:p>
      <w:pPr>
        <w:pStyle w:val="TOC2"/>
        <w:tabs>
          <w:tab w:val="right" w:leader="dot" w:pos="8306"/>
        </w:tabs>
      </w:pPr>
      <w:hyperlink w:anchor="_Toc3762" w:history="1">
        <w:r>
          <w:rPr>
            <w:rFonts w:ascii="仿宋" w:eastAsia="仿宋" w:hAnsi="仿宋" w:cs="仿宋" w:hint="eastAsia"/>
            <w:lang w:eastAsia="zh-CN"/>
          </w:rPr>
          <w:t>(三)、提升员工满意度的措施与行动计划</w:t>
        </w:r>
        <w:r>
          <w:tab/>
        </w:r>
        <w:r>
          <w:fldChar w:fldCharType="begin"/>
        </w:r>
        <w:r>
          <w:instrText xml:space="preserve"> PAGEREF _Toc3762 \h </w:instrText>
        </w:r>
        <w:r>
          <w:fldChar w:fldCharType="separate"/>
        </w:r>
        <w:r>
          <w:t>49</w:t>
        </w:r>
        <w:r>
          <w:fldChar w:fldCharType="end"/>
        </w:r>
      </w:hyperlink>
    </w:p>
    <w:p>
      <w:pPr>
        <w:pStyle w:val="TOC1"/>
        <w:tabs>
          <w:tab w:val="right" w:leader="dot" w:pos="8306"/>
        </w:tabs>
      </w:pPr>
      <w:hyperlink w:anchor="_Toc6758" w:history="1">
        <w:r>
          <w:rPr>
            <w:rFonts w:ascii="仿宋" w:eastAsia="仿宋" w:hAnsi="仿宋" w:cs="仿宋" w:hint="eastAsia"/>
            <w:lang w:eastAsia="zh-CN"/>
          </w:rPr>
          <w:t>十四、员工多元化与包容性管理</w:t>
        </w:r>
        <w:r>
          <w:tab/>
        </w:r>
        <w:r>
          <w:fldChar w:fldCharType="begin"/>
        </w:r>
        <w:r>
          <w:instrText xml:space="preserve"> PAGEREF _Toc6758 \h </w:instrText>
        </w:r>
        <w:r>
          <w:fldChar w:fldCharType="separate"/>
        </w:r>
        <w:r>
          <w:t>50</w:t>
        </w:r>
        <w:r>
          <w:fldChar w:fldCharType="end"/>
        </w:r>
      </w:hyperlink>
    </w:p>
    <w:p>
      <w:pPr>
        <w:pStyle w:val="TOC2"/>
        <w:tabs>
          <w:tab w:val="right" w:leader="dot" w:pos="8306"/>
        </w:tabs>
      </w:pPr>
      <w:hyperlink w:anchor="_Toc26319" w:history="1">
        <w:r>
          <w:rPr>
            <w:rFonts w:ascii="仿宋" w:eastAsia="仿宋" w:hAnsi="仿宋" w:cs="仿宋" w:hint="eastAsia"/>
            <w:lang w:eastAsia="zh-CN"/>
          </w:rPr>
          <w:t>(一)、员工多元化的价值与挑战</w:t>
        </w:r>
        <w:r>
          <w:tab/>
        </w:r>
        <w:r>
          <w:fldChar w:fldCharType="begin"/>
        </w:r>
        <w:r>
          <w:instrText xml:space="preserve"> PAGEREF _Toc26319 \h </w:instrText>
        </w:r>
        <w:r>
          <w:fldChar w:fldCharType="separate"/>
        </w:r>
        <w:r>
          <w:t>50</w:t>
        </w:r>
        <w:r>
          <w:fldChar w:fldCharType="end"/>
        </w:r>
      </w:hyperlink>
    </w:p>
    <w:p>
      <w:pPr>
        <w:pStyle w:val="TOC2"/>
        <w:tabs>
          <w:tab w:val="right" w:leader="dot" w:pos="8306"/>
        </w:tabs>
      </w:pPr>
      <w:hyperlink w:anchor="_Toc13172" w:history="1">
        <w:r>
          <w:rPr>
            <w:rFonts w:ascii="仿宋" w:eastAsia="仿宋" w:hAnsi="仿宋" w:cs="仿宋" w:hint="eastAsia"/>
            <w:lang w:eastAsia="zh-CN"/>
          </w:rPr>
          <w:t>(二)、员工包容性政策与实践</w:t>
        </w:r>
        <w:r>
          <w:tab/>
        </w:r>
        <w:r>
          <w:fldChar w:fldCharType="begin"/>
        </w:r>
        <w:r>
          <w:instrText xml:space="preserve"> PAGEREF _Toc13172 \h </w:instrText>
        </w:r>
        <w:r>
          <w:fldChar w:fldCharType="separate"/>
        </w:r>
        <w:r>
          <w:t>51</w:t>
        </w:r>
        <w:r>
          <w:fldChar w:fldCharType="end"/>
        </w:r>
      </w:hyperlink>
    </w:p>
    <w:p>
      <w:pPr>
        <w:pStyle w:val="TOC2"/>
        <w:tabs>
          <w:tab w:val="right" w:leader="dot" w:pos="8306"/>
        </w:tabs>
      </w:pPr>
      <w:hyperlink w:anchor="_Toc30359" w:history="1">
        <w:r>
          <w:rPr>
            <w:rFonts w:ascii="仿宋" w:eastAsia="仿宋" w:hAnsi="仿宋" w:cs="仿宋" w:hint="eastAsia"/>
            <w:lang w:eastAsia="zh-CN"/>
          </w:rPr>
          <w:t>(三)、多元与包容性文化的培育与维护</w:t>
        </w:r>
        <w:r>
          <w:tab/>
        </w:r>
        <w:r>
          <w:fldChar w:fldCharType="begin"/>
        </w:r>
        <w:r>
          <w:instrText xml:space="preserve"> PAGEREF _Toc30359 \h </w:instrText>
        </w:r>
        <w:r>
          <w:fldChar w:fldCharType="separate"/>
        </w:r>
        <w:r>
          <w:t>52</w:t>
        </w:r>
        <w:r>
          <w:fldChar w:fldCharType="end"/>
        </w:r>
      </w:hyperlink>
    </w:p>
    <w:p>
      <w:pPr>
        <w:pStyle w:val="TOC1"/>
        <w:tabs>
          <w:tab w:val="right" w:leader="dot" w:pos="8306"/>
        </w:tabs>
      </w:pPr>
      <w:hyperlink w:anchor="_Toc13804" w:history="1">
        <w:r>
          <w:rPr>
            <w:rFonts w:ascii="仿宋" w:eastAsia="仿宋" w:hAnsi="仿宋" w:cs="仿宋" w:hint="eastAsia"/>
            <w:lang w:eastAsia="zh-CN"/>
          </w:rPr>
          <w:t>十五、第四十七章全球人才流动与交流</w:t>
        </w:r>
        <w:r>
          <w:tab/>
        </w:r>
        <w:r>
          <w:fldChar w:fldCharType="begin"/>
        </w:r>
        <w:r>
          <w:instrText xml:space="preserve"> PAGEREF _Toc13804 \h </w:instrText>
        </w:r>
        <w:r>
          <w:fldChar w:fldCharType="separate"/>
        </w:r>
        <w:r>
          <w:t>53</w:t>
        </w:r>
        <w:r>
          <w:fldChar w:fldCharType="end"/>
        </w:r>
      </w:hyperlink>
    </w:p>
    <w:p>
      <w:pPr>
        <w:pStyle w:val="TOC2"/>
        <w:tabs>
          <w:tab w:val="right" w:leader="dot" w:pos="8306"/>
        </w:tabs>
      </w:pPr>
      <w:hyperlink w:anchor="_Toc4577" w:history="1">
        <w:r>
          <w:rPr>
            <w:rFonts w:ascii="仿宋" w:eastAsia="仿宋" w:hAnsi="仿宋" w:cs="仿宋" w:hint="eastAsia"/>
            <w:lang w:eastAsia="zh-CN"/>
          </w:rPr>
          <w:t>(一)、跨国项目与团队</w:t>
        </w:r>
        <w:r>
          <w:tab/>
        </w:r>
        <w:r>
          <w:fldChar w:fldCharType="begin"/>
        </w:r>
        <w:r>
          <w:instrText xml:space="preserve"> PAGEREF _Toc4577 \h </w:instrText>
        </w:r>
        <w:r>
          <w:fldChar w:fldCharType="separate"/>
        </w:r>
        <w:r>
          <w:t>53</w:t>
        </w:r>
        <w:r>
          <w:fldChar w:fldCharType="end"/>
        </w:r>
      </w:hyperlink>
    </w:p>
    <w:p>
      <w:pPr>
        <w:pStyle w:val="TOC2"/>
        <w:tabs>
          <w:tab w:val="right" w:leader="dot" w:pos="8306"/>
        </w:tabs>
      </w:pPr>
      <w:hyperlink w:anchor="_Toc21402" w:history="1">
        <w:r>
          <w:rPr>
            <w:rFonts w:ascii="仿宋" w:eastAsia="仿宋" w:hAnsi="仿宋" w:cs="仿宋" w:hint="eastAsia"/>
            <w:lang w:eastAsia="zh-CN"/>
          </w:rPr>
          <w:t>(二)、全球项目经验的累积</w:t>
        </w:r>
        <w:r>
          <w:tab/>
        </w:r>
        <w:r>
          <w:fldChar w:fldCharType="begin"/>
        </w:r>
        <w:r>
          <w:instrText xml:space="preserve"> PAGEREF _Toc21402 \h </w:instrText>
        </w:r>
        <w:r>
          <w:fldChar w:fldCharType="separate"/>
        </w:r>
        <w:r>
          <w:t>54</w:t>
        </w:r>
        <w:r>
          <w:fldChar w:fldCharType="end"/>
        </w:r>
      </w:hyperlink>
    </w:p>
    <w:p>
      <w:pPr>
        <w:pStyle w:val="TOC2"/>
        <w:tabs>
          <w:tab w:val="right" w:leader="dot" w:pos="8306"/>
        </w:tabs>
      </w:pPr>
      <w:hyperlink w:anchor="_Toc25425" w:history="1">
        <w:r>
          <w:rPr>
            <w:rFonts w:ascii="仿宋" w:eastAsia="仿宋" w:hAnsi="仿宋" w:cs="仿宋" w:hint="eastAsia"/>
            <w:lang w:eastAsia="zh-CN"/>
          </w:rPr>
          <w:t>(三)、跨文化团队领导与协作</w:t>
        </w:r>
        <w:r>
          <w:tab/>
        </w:r>
        <w:r>
          <w:fldChar w:fldCharType="begin"/>
        </w:r>
        <w:r>
          <w:instrText xml:space="preserve"> PAGEREF _Toc25425 \h </w:instrText>
        </w:r>
        <w:r>
          <w:fldChar w:fldCharType="separate"/>
        </w:r>
        <w:r>
          <w:t>54</w:t>
        </w:r>
        <w:r>
          <w:fldChar w:fldCharType="end"/>
        </w:r>
      </w:hyperlink>
    </w:p>
    <w:p>
      <w:pPr>
        <w:pStyle w:val="TOC2"/>
        <w:tabs>
          <w:tab w:val="right" w:leader="dot" w:pos="8306"/>
        </w:tabs>
      </w:pPr>
      <w:hyperlink w:anchor="_Toc29813" w:history="1">
        <w:r>
          <w:rPr>
            <w:rFonts w:ascii="仿宋" w:eastAsia="仿宋" w:hAnsi="仿宋" w:cs="仿宋" w:hint="eastAsia"/>
            <w:lang w:eastAsia="zh-CN"/>
          </w:rPr>
          <w:t>(四)、跨国交流与人才培养</w:t>
        </w:r>
        <w:r>
          <w:tab/>
        </w:r>
        <w:r>
          <w:fldChar w:fldCharType="begin"/>
        </w:r>
        <w:r>
          <w:instrText xml:space="preserve"> PAGEREF _Toc29813 \h </w:instrText>
        </w:r>
        <w:r>
          <w:fldChar w:fldCharType="separate"/>
        </w:r>
        <w:r>
          <w:t>55</w:t>
        </w:r>
        <w:r>
          <w:fldChar w:fldCharType="end"/>
        </w:r>
      </w:hyperlink>
    </w:p>
    <w:p>
      <w:pPr>
        <w:pStyle w:val="TOC2"/>
        <w:tabs>
          <w:tab w:val="right" w:leader="dot" w:pos="8306"/>
        </w:tabs>
      </w:pPr>
      <w:hyperlink w:anchor="_Toc868" w:history="1">
        <w:r>
          <w:rPr>
            <w:rFonts w:ascii="仿宋" w:eastAsia="仿宋" w:hAnsi="仿宋" w:cs="仿宋" w:hint="eastAsia"/>
            <w:lang w:eastAsia="zh-CN"/>
          </w:rPr>
          <w:t>(五)、跨国交流计划的实施</w:t>
        </w:r>
        <w:r>
          <w:tab/>
        </w:r>
        <w:r>
          <w:fldChar w:fldCharType="begin"/>
        </w:r>
        <w:r>
          <w:instrText xml:space="preserve"> PAGEREF _Toc868 \h </w:instrText>
        </w:r>
        <w:r>
          <w:fldChar w:fldCharType="separate"/>
        </w:r>
        <w:r>
          <w:t>56</w:t>
        </w:r>
        <w:r>
          <w:fldChar w:fldCharType="end"/>
        </w:r>
      </w:hyperlink>
    </w:p>
    <w:p>
      <w:pPr>
        <w:pStyle w:val="TOC2"/>
        <w:tabs>
          <w:tab w:val="right" w:leader="dot" w:pos="8306"/>
        </w:tabs>
      </w:pPr>
      <w:hyperlink w:anchor="_Toc17909" w:history="1">
        <w:r>
          <w:rPr>
            <w:rFonts w:ascii="仿宋" w:eastAsia="仿宋" w:hAnsi="仿宋" w:cs="仿宋" w:hint="eastAsia"/>
            <w:lang w:eastAsia="zh-CN"/>
          </w:rPr>
          <w:t>(六)、跨国培训与知识转移</w:t>
        </w:r>
        <w:r>
          <w:tab/>
        </w:r>
        <w:r>
          <w:fldChar w:fldCharType="begin"/>
        </w:r>
        <w:r>
          <w:instrText xml:space="preserve"> PAGEREF _Toc17909 \h </w:instrText>
        </w:r>
        <w:r>
          <w:fldChar w:fldCharType="separate"/>
        </w:r>
        <w:r>
          <w:t>57</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27418"/>
      <w:r>
        <w:rPr>
          <w:rFonts w:ascii="仿宋" w:eastAsia="仿宋" w:hAnsi="仿宋" w:cs="仿宋" w:hint="eastAsia"/>
          <w:lang w:eastAsia="zh-CN"/>
        </w:rPr>
        <w:t>序言</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为了帮助PCTA行业相关公司员工实现个人职业发展目标，提高员工的工作满意度和绩效，本文档将研究公司员工职业生涯规划与管理的重要性和方法。职业生涯规划与管理是指员工通过思考个人理想、评估自身优势和兴趣、确定长期职业目标、并制定实施计划等步骤，不断推动个人成长和发展的过程。本文档将介绍职业生涯规划与管理的基本概念、意义和实施方法，以期帮助员工制定个人发展路线图。不可做为商业用途，只用作学习交流。</w:t>
      </w:r>
    </w:p>
    <w:p>
      <w:pPr>
        <w:pStyle w:val="Heading1"/>
        <w:ind w:firstLine="560" w:firstLineChars="200"/>
        <w:rPr>
          <w:rFonts w:ascii="仿宋" w:eastAsia="仿宋" w:hAnsi="仿宋" w:cs="仿宋" w:hint="eastAsia"/>
          <w:sz w:val="28"/>
          <w:lang w:eastAsia="zh-CN"/>
        </w:rPr>
      </w:pPr>
      <w:bookmarkStart w:id="2" w:name="_Toc21373"/>
      <w:r>
        <w:rPr>
          <w:rFonts w:ascii="仿宋" w:eastAsia="仿宋" w:hAnsi="仿宋" w:cs="仿宋" w:hint="eastAsia"/>
          <w:sz w:val="28"/>
          <w:lang w:eastAsia="zh-CN"/>
        </w:rPr>
        <w:t>一、宏观环境分析</w:t>
      </w:r>
      <w:bookmarkEnd w:id="2"/>
    </w:p>
    <w:p>
      <w:pPr>
        <w:pStyle w:val="Heading2"/>
        <w:rPr>
          <w:rFonts w:ascii="仿宋" w:eastAsia="仿宋" w:hAnsi="仿宋" w:cs="仿宋" w:hint="eastAsia"/>
          <w:lang w:eastAsia="zh-CN"/>
        </w:rPr>
      </w:pPr>
      <w:bookmarkStart w:id="3" w:name="_Toc14282"/>
      <w:r>
        <w:rPr>
          <w:rFonts w:ascii="仿宋" w:eastAsia="仿宋" w:hAnsi="仿宋" w:cs="仿宋" w:hint="eastAsia"/>
          <w:lang w:eastAsia="zh-CN"/>
        </w:rPr>
        <w:t>(一)、宏观环境分析</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1. 社会因素：</w:t>
      </w:r>
    </w:p>
    <w:p>
      <w:pPr>
        <w:ind w:firstLine="560" w:firstLineChars="200"/>
        <w:rPr>
          <w:rFonts w:ascii="仿宋" w:eastAsia="仿宋" w:hAnsi="仿宋" w:cs="仿宋" w:hint="eastAsia"/>
          <w:sz w:val="28"/>
        </w:rPr>
      </w:pPr>
      <w:r>
        <w:rPr>
          <w:rFonts w:ascii="仿宋" w:eastAsia="仿宋" w:hAnsi="仿宋" w:cs="仿宋" w:hint="eastAsia"/>
          <w:sz w:val="28"/>
          <w:lang w:eastAsia="zh-CN"/>
        </w:rPr>
        <w:t>社会因素在 PCTA行业中具有重要意义。随着社会结构的变化，消费者对产品和服务的需求也发生了变化。当前，社会对可持续性和社会责任的关注不断增加，这对 PCTA行业提出了更高的要求。企业需要适应社会价值观的演变，关注社会趋势，以更好地满足市场需求。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2. 经济因素：</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r>
        <w:rPr>
          <w:rFonts w:ascii="仿宋" w:eastAsia="仿宋" w:hAnsi="仿宋" w:cs="仿宋" w:hint="eastAsia"/>
          <w:sz w:val="28"/>
          <w:lang w:eastAsia="zh-CN"/>
        </w:rPr>
        <w:t>经济因素对 PCTA行业的发展有着直接而深远的影响。全球经济的增长趋缓或复苏，通货膨胀率、利率、汇率等因素都可能对企业的成本和收入造成影响。在这个环境中，企业需要灵活应对经济波动，制定适应性强的经营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3. 政治因素：</w:t>
      </w:r>
    </w:p>
    <w:p>
      <w:pPr>
        <w:ind w:firstLine="560" w:firstLineChars="200"/>
        <w:rPr>
          <w:rFonts w:ascii="仿宋" w:eastAsia="仿宋" w:hAnsi="仿宋" w:cs="仿宋" w:hint="eastAsia"/>
          <w:sz w:val="28"/>
        </w:rPr>
      </w:pPr>
      <w:r>
        <w:rPr>
          <w:rFonts w:ascii="仿宋" w:eastAsia="仿宋" w:hAnsi="仿宋" w:cs="仿宋" w:hint="eastAsia"/>
          <w:sz w:val="28"/>
          <w:lang w:eastAsia="zh-CN"/>
        </w:rPr>
        <w:t>政治因素对 PCTA行业的发展至关重要。政府政策的变化、国际关系的调整都可能对企业产生深刻的影响。特别是在 PCTA行业可能涉及到的领域，如法规、知识产权保护等，企业需要密切关注政治动态，及时调整战略。</w:t>
      </w:r>
    </w:p>
    <w:p>
      <w:pPr>
        <w:ind w:firstLine="560" w:firstLineChars="200"/>
        <w:rPr>
          <w:rFonts w:ascii="仿宋" w:eastAsia="仿宋" w:hAnsi="仿宋" w:cs="仿宋" w:hint="eastAsia"/>
          <w:sz w:val="28"/>
        </w:rPr>
      </w:pPr>
      <w:r>
        <w:rPr>
          <w:rFonts w:ascii="仿宋" w:eastAsia="仿宋" w:hAnsi="仿宋" w:cs="仿宋" w:hint="eastAsia"/>
          <w:sz w:val="28"/>
          <w:lang w:eastAsia="zh-CN"/>
        </w:rPr>
        <w:t>4. 技术因素：</w:t>
      </w:r>
    </w:p>
    <w:p>
      <w:pPr>
        <w:ind w:firstLine="560" w:firstLineChars="200"/>
        <w:rPr>
          <w:rFonts w:ascii="仿宋" w:eastAsia="仿宋" w:hAnsi="仿宋" w:cs="仿宋" w:hint="eastAsia"/>
          <w:sz w:val="28"/>
        </w:rPr>
      </w:pPr>
      <w:r>
        <w:rPr>
          <w:rFonts w:ascii="仿宋" w:eastAsia="仿宋" w:hAnsi="仿宋" w:cs="仿宋" w:hint="eastAsia"/>
          <w:sz w:val="28"/>
          <w:lang w:eastAsia="zh-CN"/>
        </w:rPr>
        <w:t>技术创新是 PCTA行业的驱动力之一。新技术的引入可能改变PCTA行业格局，提高生产效率，创造新的商业机会。企业需要保持对技术趋势的敏感性，不断更新技术和提升创新能力，以保持竞争力。</w:t>
      </w:r>
    </w:p>
    <w:p>
      <w:pPr>
        <w:ind w:firstLine="560" w:firstLineChars="200"/>
        <w:rPr>
          <w:rFonts w:ascii="仿宋" w:eastAsia="仿宋" w:hAnsi="仿宋" w:cs="仿宋" w:hint="eastAsia"/>
          <w:sz w:val="28"/>
        </w:rPr>
      </w:pPr>
      <w:r>
        <w:rPr>
          <w:rFonts w:ascii="仿宋" w:eastAsia="仿宋" w:hAnsi="仿宋" w:cs="仿宋" w:hint="eastAsia"/>
          <w:sz w:val="28"/>
          <w:lang w:eastAsia="zh-CN"/>
        </w:rPr>
        <w:t>5. 法律因素：</w:t>
      </w:r>
    </w:p>
    <w:p>
      <w:pPr>
        <w:ind w:firstLine="560" w:firstLineChars="200"/>
        <w:rPr>
          <w:rFonts w:ascii="仿宋" w:eastAsia="仿宋" w:hAnsi="仿宋" w:cs="仿宋" w:hint="eastAsia"/>
          <w:sz w:val="28"/>
        </w:rPr>
      </w:pPr>
      <w:r>
        <w:rPr>
          <w:rFonts w:ascii="仿宋" w:eastAsia="仿宋" w:hAnsi="仿宋" w:cs="仿宋" w:hint="eastAsia"/>
          <w:sz w:val="28"/>
          <w:lang w:eastAsia="zh-CN"/>
        </w:rPr>
        <w:t>法律环境对 PCTA行业的运营产生直接的约束和引导。合规性、知识产权的保护、劳动法规等都是企业必须遵循的法律框架。企业需要建立完善的法律团队，确保在法规范围内经营，降低法律风险。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6. 环境因素：</w:t>
      </w:r>
    </w:p>
    <w:p>
      <w:pPr>
        <w:ind w:firstLine="560" w:firstLineChars="200"/>
        <w:rPr>
          <w:rFonts w:ascii="仿宋" w:eastAsia="仿宋" w:hAnsi="仿宋" w:cs="仿宋" w:hint="eastAsia"/>
          <w:sz w:val="28"/>
        </w:rPr>
      </w:pPr>
      <w:r>
        <w:rPr>
          <w:rFonts w:ascii="仿宋" w:eastAsia="仿宋" w:hAnsi="仿宋" w:cs="仿宋" w:hint="eastAsia"/>
          <w:sz w:val="28"/>
          <w:lang w:eastAsia="zh-CN"/>
        </w:rPr>
        <w:t>在全球关注环保的趋势下， PCTA行业需要更加重视环境因素。降低碳足迹、可持续生产、环保政策的遵守等都成为企业经营的重要考量。企业需要通过绿色技术和环保举措，积极履行社会责任。</w:t>
      </w:r>
    </w:p>
    <w:p>
      <w:pPr>
        <w:pStyle w:val="Heading1"/>
        <w:ind w:firstLine="560" w:firstLineChars="200"/>
        <w:rPr>
          <w:rFonts w:ascii="仿宋" w:eastAsia="仿宋" w:hAnsi="仿宋" w:cs="仿宋" w:hint="eastAsia"/>
          <w:sz w:val="28"/>
          <w:lang w:eastAsia="zh-CN"/>
        </w:rPr>
      </w:pPr>
      <w:bookmarkStart w:id="4" w:name="_Toc22067"/>
      <w:r>
        <w:rPr>
          <w:rFonts w:ascii="仿宋" w:eastAsia="仿宋" w:hAnsi="仿宋" w:cs="仿宋" w:hint="eastAsia"/>
          <w:sz w:val="28"/>
          <w:lang w:eastAsia="zh-CN"/>
        </w:rPr>
        <w:t>二、公司简介</w:t>
      </w:r>
      <w:bookmarkEnd w:id="4"/>
    </w:p>
    <w:p>
      <w:pPr>
        <w:pStyle w:val="Heading2"/>
        <w:rPr>
          <w:rFonts w:ascii="仿宋" w:eastAsia="仿宋" w:hAnsi="仿宋" w:cs="仿宋" w:hint="eastAsia"/>
          <w:lang w:eastAsia="zh-CN"/>
        </w:rPr>
      </w:pPr>
      <w:bookmarkStart w:id="5" w:name="_Toc28151"/>
      <w:r>
        <w:rPr>
          <w:rFonts w:ascii="仿宋" w:eastAsia="仿宋" w:hAnsi="仿宋" w:cs="仿宋" w:hint="eastAsia"/>
          <w:lang w:eastAsia="zh-CN"/>
        </w:rPr>
        <w:t>(一)、公司基本信息</w:t>
      </w:r>
      <w:bookmarkEnd w:id="5"/>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一、公司基本信息</w:t>
      </w:r>
    </w:p>
    <w:p>
      <w:pPr>
        <w:ind w:firstLine="560" w:firstLineChars="200"/>
        <w:rPr>
          <w:rFonts w:ascii="仿宋" w:eastAsia="仿宋" w:hAnsi="仿宋" w:cs="仿宋" w:hint="eastAsia"/>
          <w:sz w:val="28"/>
        </w:rPr>
      </w:pPr>
      <w:r>
        <w:rPr>
          <w:rFonts w:ascii="仿宋" w:eastAsia="仿宋" w:hAnsi="仿宋" w:cs="仿宋" w:hint="eastAsia"/>
          <w:sz w:val="28"/>
          <w:lang w:eastAsia="zh-CN"/>
        </w:rPr>
        <w:t>1、 公司名称：XXXX（集团）有限公司</w:t>
      </w:r>
    </w:p>
    <w:p>
      <w:pPr>
        <w:ind w:firstLine="560" w:firstLineChars="200"/>
        <w:rPr>
          <w:rFonts w:ascii="仿宋" w:eastAsia="仿宋" w:hAnsi="仿宋" w:cs="仿宋" w:hint="eastAsia"/>
          <w:sz w:val="28"/>
        </w:rPr>
      </w:pPr>
      <w:r>
        <w:rPr>
          <w:rFonts w:ascii="仿宋" w:eastAsia="仿宋" w:hAnsi="仿宋" w:cs="仿宋" w:hint="eastAsia"/>
          <w:sz w:val="28"/>
          <w:lang w:eastAsia="zh-CN"/>
        </w:rPr>
        <w:t>2、 法定代表人：xx</w:t>
      </w:r>
    </w:p>
    <w:p>
      <w:pPr>
        <w:ind w:firstLine="560" w:firstLineChars="200"/>
        <w:rPr>
          <w:rFonts w:ascii="仿宋" w:eastAsia="仿宋" w:hAnsi="仿宋" w:cs="仿宋" w:hint="eastAsia"/>
          <w:sz w:val="28"/>
        </w:rPr>
      </w:pPr>
      <w:r>
        <w:rPr>
          <w:rFonts w:ascii="仿宋" w:eastAsia="仿宋" w:hAnsi="仿宋" w:cs="仿宋" w:hint="eastAsia"/>
          <w:sz w:val="28"/>
          <w:lang w:eastAsia="zh-CN"/>
        </w:rPr>
        <w:t>3、 注册资本：1xxx元</w:t>
      </w:r>
    </w:p>
    <w:p>
      <w:pPr>
        <w:ind w:firstLine="560" w:firstLineChars="200"/>
        <w:rPr>
          <w:rFonts w:ascii="仿宋" w:eastAsia="仿宋" w:hAnsi="仿宋" w:cs="仿宋" w:hint="eastAsia"/>
          <w:sz w:val="28"/>
        </w:rPr>
      </w:pPr>
      <w:r>
        <w:rPr>
          <w:rFonts w:ascii="仿宋" w:eastAsia="仿宋" w:hAnsi="仿宋" w:cs="仿宋" w:hint="eastAsia"/>
          <w:sz w:val="28"/>
          <w:lang w:eastAsia="zh-CN"/>
        </w:rPr>
        <w:t>4、 统一社会信用代码：xxx</w:t>
      </w:r>
    </w:p>
    <w:p>
      <w:pPr>
        <w:ind w:firstLine="560" w:firstLineChars="200"/>
        <w:rPr>
          <w:rFonts w:ascii="仿宋" w:eastAsia="仿宋" w:hAnsi="仿宋" w:cs="仿宋" w:hint="eastAsia"/>
          <w:sz w:val="28"/>
        </w:rPr>
      </w:pPr>
      <w:r>
        <w:rPr>
          <w:rFonts w:ascii="仿宋" w:eastAsia="仿宋" w:hAnsi="仿宋" w:cs="仿宋" w:hint="eastAsia"/>
          <w:sz w:val="28"/>
          <w:lang w:eastAsia="zh-CN"/>
        </w:rPr>
        <w:t>5、 登记机关：XX市场监督管理局</w:t>
      </w:r>
    </w:p>
    <w:p>
      <w:pPr>
        <w:ind w:firstLine="560" w:firstLineChars="200"/>
        <w:rPr>
          <w:rFonts w:ascii="仿宋" w:eastAsia="仿宋" w:hAnsi="仿宋" w:cs="仿宋" w:hint="eastAsia"/>
          <w:sz w:val="28"/>
        </w:rPr>
      </w:pPr>
      <w:r>
        <w:rPr>
          <w:rFonts w:ascii="仿宋" w:eastAsia="仿宋" w:hAnsi="仿宋" w:cs="仿宋" w:hint="eastAsia"/>
          <w:sz w:val="28"/>
          <w:lang w:eastAsia="zh-CN"/>
        </w:rPr>
        <w:t>6、 成立日期：20XX-XX-XX</w:t>
      </w:r>
    </w:p>
    <w:p>
      <w:pPr>
        <w:ind w:firstLine="560" w:firstLineChars="200"/>
        <w:rPr>
          <w:rFonts w:ascii="仿宋" w:eastAsia="仿宋" w:hAnsi="仿宋" w:cs="仿宋" w:hint="eastAsia"/>
          <w:sz w:val="28"/>
        </w:rPr>
      </w:pPr>
      <w:r>
        <w:rPr>
          <w:rFonts w:ascii="仿宋" w:eastAsia="仿宋" w:hAnsi="仿宋" w:cs="仿宋" w:hint="eastAsia"/>
          <w:sz w:val="28"/>
          <w:lang w:eastAsia="zh-CN"/>
        </w:rPr>
        <w:t>7、 营业期限：20XX-XX-XX至无固定期限</w:t>
      </w:r>
    </w:p>
    <w:p>
      <w:pPr>
        <w:ind w:firstLine="560" w:firstLineChars="200"/>
        <w:rPr>
          <w:rFonts w:ascii="仿宋" w:eastAsia="仿宋" w:hAnsi="仿宋" w:cs="仿宋" w:hint="eastAsia"/>
          <w:sz w:val="28"/>
        </w:rPr>
      </w:pPr>
      <w:r>
        <w:rPr>
          <w:rFonts w:ascii="仿宋" w:eastAsia="仿宋" w:hAnsi="仿宋" w:cs="仿宋" w:hint="eastAsia"/>
          <w:sz w:val="28"/>
          <w:lang w:eastAsia="zh-CN"/>
        </w:rPr>
        <w:t>8、 注册地址：XX市 XX区 XX街道</w:t>
      </w:r>
    </w:p>
    <w:p>
      <w:pPr>
        <w:ind w:firstLine="560" w:firstLineChars="200"/>
        <w:rPr>
          <w:rFonts w:ascii="仿宋" w:eastAsia="仿宋" w:hAnsi="仿宋" w:cs="仿宋" w:hint="eastAsia"/>
          <w:sz w:val="28"/>
        </w:rPr>
      </w:pPr>
      <w:r>
        <w:rPr>
          <w:rFonts w:ascii="仿宋" w:eastAsia="仿宋" w:hAnsi="仿宋" w:cs="仿宋" w:hint="eastAsia"/>
          <w:sz w:val="28"/>
          <w:lang w:eastAsia="zh-CN"/>
        </w:rPr>
        <w:t>9、 经营范围：从事XX相关业务（企业依法自主选择经营项目，开展经营活动；依法须经批准的项目，经相关部门批准后依批准的内容开展经营活动；不得从事本市产业政策禁止和限制类项目的经营活动。）</w:t>
      </w:r>
    </w:p>
    <w:p>
      <w:pPr>
        <w:ind w:firstLine="560" w:firstLineChars="200"/>
        <w:rPr>
          <w:rFonts w:ascii="仿宋" w:eastAsia="仿宋" w:hAnsi="仿宋" w:cs="仿宋" w:hint="eastAsia"/>
          <w:sz w:val="28"/>
        </w:rPr>
      </w:pPr>
      <w:r>
        <w:rPr>
          <w:rFonts w:ascii="仿宋" w:eastAsia="仿宋" w:hAnsi="仿宋" w:cs="仿宋" w:hint="eastAsia"/>
          <w:sz w:val="28"/>
          <w:lang w:eastAsia="zh-CN"/>
        </w:rPr>
        <w:t>仅供参考</w:t>
      </w:r>
    </w:p>
    <w:p>
      <w:pPr>
        <w:pStyle w:val="Heading2"/>
        <w:ind w:firstLine="560" w:firstLineChars="200"/>
        <w:rPr>
          <w:rFonts w:ascii="仿宋" w:eastAsia="仿宋" w:hAnsi="仿宋" w:cs="仿宋" w:hint="eastAsia"/>
          <w:sz w:val="28"/>
          <w:lang w:eastAsia="zh-CN"/>
        </w:rPr>
      </w:pPr>
      <w:bookmarkStart w:id="6" w:name="_Toc3807"/>
      <w:r>
        <w:rPr>
          <w:rFonts w:ascii="仿宋" w:eastAsia="仿宋" w:hAnsi="仿宋" w:cs="仿宋" w:hint="eastAsia"/>
          <w:sz w:val="28"/>
          <w:lang w:eastAsia="zh-CN"/>
        </w:rPr>
        <w:t>(二)、公司简介</w:t>
      </w:r>
      <w:bookmarkEnd w:id="6"/>
    </w:p>
    <w:p>
      <w:pPr>
        <w:ind w:firstLine="560" w:firstLineChars="200"/>
        <w:rPr>
          <w:rFonts w:ascii="仿宋" w:eastAsia="仿宋" w:hAnsi="仿宋" w:cs="仿宋" w:hint="eastAsia"/>
          <w:sz w:val="28"/>
        </w:rPr>
      </w:pPr>
      <w:r>
        <w:rPr>
          <w:rFonts w:ascii="仿宋" w:eastAsia="仿宋" w:hAnsi="仿宋" w:cs="仿宋" w:hint="eastAsia"/>
          <w:sz w:val="28"/>
          <w:lang w:eastAsia="zh-CN"/>
        </w:rPr>
        <w:t>1. 公司概况</w:t>
      </w:r>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r>
        <w:rPr>
          <w:rFonts w:ascii="仿宋" w:eastAsia="仿宋" w:hAnsi="仿宋" w:cs="仿宋" w:hint="eastAsia"/>
          <w:sz w:val="28"/>
          <w:lang w:eastAsia="zh-CN"/>
        </w:rPr>
        <w:t>PCTA 项目公司是一家致力于 PCTAPCTA行业的公司，成立于 [成立日期]，总部位于 [总部地址]。作为 [所属集团/母公司] 旗下的一员，项目公司在 [所在地区] 具有显著的市场影响力。公司秉承 [关键价值观/使命]，致力于提供 [产品或服务]，以满足客户不断变化的需求。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2. 公司使命与愿景</w:t>
      </w:r>
    </w:p>
    <w:p>
      <w:pPr>
        <w:ind w:firstLine="560" w:firstLineChars="200"/>
        <w:rPr>
          <w:rFonts w:ascii="仿宋" w:eastAsia="仿宋" w:hAnsi="仿宋" w:cs="仿宋" w:hint="eastAsia"/>
          <w:sz w:val="28"/>
        </w:rPr>
      </w:pPr>
      <w:r>
        <w:rPr>
          <w:rFonts w:ascii="仿宋" w:eastAsia="仿宋" w:hAnsi="仿宋" w:cs="仿宋" w:hint="eastAsia"/>
          <w:sz w:val="28"/>
          <w:lang w:eastAsia="zh-CN"/>
        </w:rPr>
        <w:t>PCTA 项目公司的使命是 [公司使命]，旨在通过 [关键业务活动] 提升PCTAPCTA行业的整体水平。公司的愿景是 [公司愿景]，立志成为 PCTA 中的领军企业，引领PCTA行业未来的发展方向。</w:t>
      </w:r>
    </w:p>
    <w:p>
      <w:pPr>
        <w:ind w:firstLine="560" w:firstLineChars="200"/>
        <w:rPr>
          <w:rFonts w:ascii="仿宋" w:eastAsia="仿宋" w:hAnsi="仿宋" w:cs="仿宋" w:hint="eastAsia"/>
          <w:sz w:val="28"/>
        </w:rPr>
      </w:pPr>
      <w:r>
        <w:rPr>
          <w:rFonts w:ascii="仿宋" w:eastAsia="仿宋" w:hAnsi="仿宋" w:cs="仿宋" w:hint="eastAsia"/>
          <w:sz w:val="28"/>
          <w:lang w:eastAsia="zh-CN"/>
        </w:rPr>
        <w:t>3. 业务范围</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公司专注于 [关键业务领域]，提供 [核心产品或服务]。通过不断的技术创新和服务升级，项目公司致力于为客户提供卓越的 [产品或服务]，并与客户建立长期稳固的合作关系。</w:t>
      </w:r>
    </w:p>
    <w:p>
      <w:pPr>
        <w:ind w:firstLine="560" w:firstLineChars="200"/>
        <w:rPr>
          <w:rFonts w:ascii="仿宋" w:eastAsia="仿宋" w:hAnsi="仿宋" w:cs="仿宋" w:hint="eastAsia"/>
          <w:sz w:val="28"/>
        </w:rPr>
      </w:pPr>
      <w:r>
        <w:rPr>
          <w:rFonts w:ascii="仿宋" w:eastAsia="仿宋" w:hAnsi="仿宋" w:cs="仿宋" w:hint="eastAsia"/>
          <w:sz w:val="28"/>
          <w:lang w:eastAsia="zh-CN"/>
        </w:rPr>
        <w:t>4. 公司价值观</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公司秉持着 [公司核心价值观]，将 [关键价值观] 融入到日常经营和团队合作中。员工在公司的工作中体现出团结、创新和责任的价值观，共同推动公司不断发展壮大。</w:t>
      </w:r>
    </w:p>
    <w:p>
      <w:pPr>
        <w:ind w:firstLine="560" w:firstLineChars="200"/>
        <w:rPr>
          <w:rFonts w:ascii="仿宋" w:eastAsia="仿宋" w:hAnsi="仿宋" w:cs="仿宋" w:hint="eastAsia"/>
          <w:sz w:val="28"/>
        </w:rPr>
      </w:pPr>
      <w:r>
        <w:rPr>
          <w:rFonts w:ascii="仿宋" w:eastAsia="仿宋" w:hAnsi="仿宋" w:cs="仿宋" w:hint="eastAsia"/>
          <w:sz w:val="28"/>
          <w:lang w:eastAsia="zh-CN"/>
        </w:rPr>
        <w:t>5. 公司团队</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项目公司拥有一支充满活力、高度专业化的团队。团队成员具备丰富的PCTA行业经验和专业知识，致力于通过协同合作实现公司设定的战略目标。公司注重员工培训和发展，提供广阔的职业发展空间。</w:t>
      </w:r>
    </w:p>
    <w:p>
      <w:pPr>
        <w:ind w:firstLine="560" w:firstLineChars="200"/>
        <w:rPr>
          <w:rFonts w:ascii="仿宋" w:eastAsia="仿宋" w:hAnsi="仿宋" w:cs="仿宋" w:hint="eastAsia"/>
          <w:sz w:val="28"/>
        </w:rPr>
      </w:pPr>
      <w:r>
        <w:rPr>
          <w:rFonts w:ascii="仿宋" w:eastAsia="仿宋" w:hAnsi="仿宋" w:cs="仿宋" w:hint="eastAsia"/>
          <w:sz w:val="28"/>
          <w:lang w:eastAsia="zh-CN"/>
        </w:rPr>
        <w:t>6. 社会责任</w:t>
      </w:r>
    </w:p>
    <w:p>
      <w:pPr>
        <w:ind w:firstLine="560" w:firstLineChars="200"/>
        <w:rPr>
          <w:rFonts w:ascii="仿宋" w:eastAsia="仿宋" w:hAnsi="仿宋" w:cs="仿宋" w:hint="eastAsia"/>
          <w:sz w:val="28"/>
        </w:rPr>
      </w:pPr>
      <w:r>
        <w:rPr>
          <w:rFonts w:ascii="仿宋" w:eastAsia="仿宋" w:hAnsi="仿宋" w:cs="仿宋" w:hint="eastAsia"/>
          <w:sz w:val="28"/>
          <w:lang w:eastAsia="zh-CN"/>
        </w:rPr>
        <w:t>作为社会责任的一部分，公司积极参与 [社会责任项目]，关注环境保护、公益事业等领域。通过可持续发展的经营理念，公司努力为社会创造更多的积极价值。</w:t>
      </w:r>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公司正在积极构建和完善企业信息化服务平台，实施专项行动，推广符合企业需求的信息化产品和服务，促使互联网和信息技术在企业经营管理的各个层面得以更广泛地应用，从而提高经营效率和效益。通过建设信息化服务平台，公司致力于培育产业链，建构创新链，提升价值链，以促进产业链上下游企业的协同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展望未来，公司将紧密围绕实现企业发展目标，秉持核心价值观，重构业务、管理、人才体系。推动体制机制的改革和管理、业务模式的创新，不断强化团队的能力建设，提高核心竞争力。通过这些努力，公司立志成为国内领先的供应链管理平台。</w:t>
      </w:r>
    </w:p>
    <w:p>
      <w:pPr>
        <w:pStyle w:val="Heading2"/>
        <w:ind w:firstLine="560" w:firstLineChars="200"/>
        <w:rPr>
          <w:rFonts w:ascii="仿宋" w:eastAsia="仿宋" w:hAnsi="仿宋" w:cs="仿宋" w:hint="eastAsia"/>
          <w:sz w:val="28"/>
          <w:lang w:eastAsia="zh-CN"/>
        </w:rPr>
      </w:pPr>
      <w:bookmarkStart w:id="7" w:name="_Toc28668"/>
      <w:r>
        <w:rPr>
          <w:rFonts w:ascii="仿宋" w:eastAsia="仿宋" w:hAnsi="仿宋" w:cs="仿宋" w:hint="eastAsia"/>
          <w:sz w:val="28"/>
          <w:lang w:eastAsia="zh-CN"/>
        </w:rPr>
        <w:t>(三)、核心人员介绍</w:t>
      </w:r>
      <w:bookmarkEnd w:id="7"/>
    </w:p>
    <w:p>
      <w:pPr>
        <w:ind w:firstLine="560" w:firstLineChars="200"/>
        <w:rPr>
          <w:rFonts w:ascii="仿宋" w:eastAsia="仿宋" w:hAnsi="仿宋" w:cs="仿宋" w:hint="eastAsia"/>
          <w:sz w:val="28"/>
        </w:rPr>
      </w:pPr>
      <w:r>
        <w:rPr>
          <w:rFonts w:ascii="仿宋" w:eastAsia="仿宋" w:hAnsi="仿宋" w:cs="仿宋" w:hint="eastAsia"/>
          <w:sz w:val="28"/>
          <w:lang w:eastAsia="zh-CN"/>
        </w:rPr>
        <w:t>核心人员介绍</w:t>
      </w:r>
    </w:p>
    <w:p>
      <w:pPr>
        <w:ind w:firstLine="560" w:firstLineChars="200"/>
        <w:rPr>
          <w:rFonts w:ascii="仿宋" w:eastAsia="仿宋" w:hAnsi="仿宋" w:cs="仿宋" w:hint="eastAsia"/>
          <w:sz w:val="28"/>
        </w:rPr>
      </w:pPr>
      <w:r>
        <w:rPr>
          <w:rFonts w:ascii="仿宋" w:eastAsia="仿宋" w:hAnsi="仿宋" w:cs="仿宋" w:hint="eastAsia"/>
          <w:sz w:val="28"/>
          <w:lang w:eastAsia="zh-CN"/>
        </w:rPr>
        <w:t>1. 张XX</w:t>
      </w:r>
    </w:p>
    <w:p>
      <w:pPr>
        <w:ind w:firstLine="560" w:firstLineChars="200"/>
        <w:rPr>
          <w:rFonts w:ascii="仿宋" w:eastAsia="仿宋" w:hAnsi="仿宋" w:cs="仿宋" w:hint="eastAsia"/>
          <w:sz w:val="28"/>
        </w:rPr>
      </w:pPr>
      <w:r>
        <w:rPr>
          <w:rFonts w:ascii="仿宋" w:eastAsia="仿宋" w:hAnsi="仿宋" w:cs="仿宋" w:hint="eastAsia"/>
          <w:sz w:val="28"/>
          <w:lang w:eastAsia="zh-CN"/>
        </w:rPr>
        <w:t>出生于XXXX年，XX学历。</w:t>
      </w:r>
    </w:p>
    <w:p>
      <w:pPr>
        <w:ind w:firstLine="560" w:firstLineChars="200"/>
        <w:rPr>
          <w:rFonts w:ascii="仿宋" w:eastAsia="仿宋" w:hAnsi="仿宋" w:cs="仿宋" w:hint="eastAsia"/>
          <w:sz w:val="28"/>
        </w:rPr>
      </w:pPr>
      <w:r>
        <w:rPr>
          <w:rFonts w:ascii="仿宋" w:eastAsia="仿宋" w:hAnsi="仿宋" w:cs="仿宋" w:hint="eastAsia"/>
          <w:sz w:val="28"/>
          <w:lang w:eastAsia="zh-CN"/>
        </w:rPr>
        <w:t>XXXX年XX月至XXXX年XX月，曾在XXX有限公司工作。</w:t>
      </w:r>
    </w:p>
    <w:p>
      <w:pPr>
        <w:ind w:firstLine="560" w:firstLineChars="200"/>
        <w:rPr>
          <w:rFonts w:ascii="仿宋" w:eastAsia="仿宋" w:hAnsi="仿宋" w:cs="仿宋" w:hint="eastAsia"/>
          <w:sz w:val="28"/>
        </w:rPr>
      </w:pPr>
      <w:r>
        <w:rPr>
          <w:rFonts w:ascii="仿宋" w:eastAsia="仿宋" w:hAnsi="仿宋" w:cs="仿宋" w:hint="eastAsia"/>
          <w:sz w:val="28"/>
          <w:lang w:eastAsia="zh-CN"/>
        </w:rPr>
        <w:t>XXXX年XX月至XXXX年XX月，担任XXX有限责任公司董事。</w:t>
      </w:r>
    </w:p>
    <w:p>
      <w:pPr>
        <w:ind w:firstLine="560" w:firstLineChars="200"/>
        <w:rPr>
          <w:rFonts w:ascii="仿宋" w:eastAsia="仿宋" w:hAnsi="仿宋" w:cs="仿宋" w:hint="eastAsia"/>
          <w:sz w:val="28"/>
        </w:rPr>
      </w:pPr>
      <w:r>
        <w:rPr>
          <w:rFonts w:ascii="仿宋" w:eastAsia="仿宋" w:hAnsi="仿宋" w:cs="仿宋" w:hint="eastAsia"/>
          <w:sz w:val="28"/>
          <w:lang w:eastAsia="zh-CN"/>
        </w:rPr>
        <w:t>自XXXX年XX月起至今，任公司董事。</w:t>
      </w:r>
    </w:p>
    <w:p>
      <w:pPr>
        <w:ind w:firstLine="560" w:firstLineChars="200"/>
        <w:rPr>
          <w:rFonts w:ascii="仿宋" w:eastAsia="仿宋" w:hAnsi="仿宋" w:cs="仿宋" w:hint="eastAsia"/>
          <w:sz w:val="28"/>
        </w:rPr>
      </w:pPr>
      <w:r>
        <w:rPr>
          <w:rFonts w:ascii="仿宋" w:eastAsia="仿宋" w:hAnsi="仿宋" w:cs="仿宋" w:hint="eastAsia"/>
          <w:sz w:val="28"/>
          <w:lang w:eastAsia="zh-CN"/>
        </w:rPr>
        <w:t>2. 陆XX</w:t>
      </w:r>
    </w:p>
    <w:p>
      <w:pPr>
        <w:ind w:firstLine="560" w:firstLineChars="200"/>
        <w:rPr>
          <w:rFonts w:ascii="仿宋" w:eastAsia="仿宋" w:hAnsi="仿宋" w:cs="仿宋" w:hint="eastAsia"/>
          <w:sz w:val="28"/>
        </w:rPr>
      </w:pPr>
      <w:r>
        <w:rPr>
          <w:rFonts w:ascii="仿宋" w:eastAsia="仿宋" w:hAnsi="仿宋" w:cs="仿宋" w:hint="eastAsia"/>
          <w:sz w:val="28"/>
          <w:lang w:eastAsia="zh-CN"/>
        </w:rPr>
        <w:t>中国国籍，出生于XXXX年，XX学历。</w:t>
      </w:r>
    </w:p>
    <w:p>
      <w:pPr>
        <w:ind w:firstLine="560" w:firstLineChars="200"/>
        <w:rPr>
          <w:rFonts w:ascii="仿宋" w:eastAsia="仿宋" w:hAnsi="仿宋" w:cs="仿宋" w:hint="eastAsia"/>
          <w:sz w:val="28"/>
        </w:rPr>
      </w:pPr>
      <w:r>
        <w:rPr>
          <w:rFonts w:ascii="仿宋" w:eastAsia="仿宋" w:hAnsi="仿宋" w:cs="仿宋" w:hint="eastAsia"/>
          <w:sz w:val="28"/>
          <w:lang w:eastAsia="zh-CN"/>
        </w:rPr>
        <w:t>XXXX年XX月至XXXX年XX月，曾任XXX有限责任公司执行董事、总经理。</w:t>
      </w:r>
    </w:p>
    <w:p>
      <w:pPr>
        <w:ind w:firstLine="560" w:firstLineChars="200"/>
        <w:rPr>
          <w:rFonts w:ascii="仿宋" w:eastAsia="仿宋" w:hAnsi="仿宋" w:cs="仿宋" w:hint="eastAsia"/>
          <w:sz w:val="28"/>
        </w:rPr>
      </w:pPr>
      <w:r>
        <w:rPr>
          <w:rFonts w:ascii="仿宋" w:eastAsia="仿宋" w:hAnsi="仿宋" w:cs="仿宋" w:hint="eastAsia"/>
          <w:sz w:val="28"/>
          <w:lang w:eastAsia="zh-CN"/>
        </w:rPr>
        <w:t>XXXX年XX月至XXXX年XX月，担任XXX有限责任公司执行董事、总经理。</w:t>
      </w:r>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XXXX年XX月至XXXX年XX月，历任XXX有限责任公司执行董事、总经理。</w:t>
      </w:r>
    </w:p>
    <w:p>
      <w:pPr>
        <w:ind w:firstLine="560" w:firstLineChars="200"/>
        <w:rPr>
          <w:rFonts w:ascii="仿宋" w:eastAsia="仿宋" w:hAnsi="仿宋" w:cs="仿宋" w:hint="eastAsia"/>
          <w:sz w:val="28"/>
        </w:rPr>
      </w:pPr>
      <w:r>
        <w:rPr>
          <w:rFonts w:ascii="仿宋" w:eastAsia="仿宋" w:hAnsi="仿宋" w:cs="仿宋" w:hint="eastAsia"/>
          <w:sz w:val="28"/>
          <w:lang w:eastAsia="zh-CN"/>
        </w:rPr>
        <w:t>自XXXX年XX月起至今，担任公司董事长、总经理。</w:t>
      </w:r>
    </w:p>
    <w:p>
      <w:pPr>
        <w:ind w:firstLine="560" w:firstLineChars="200"/>
        <w:rPr>
          <w:rFonts w:ascii="仿宋" w:eastAsia="仿宋" w:hAnsi="仿宋" w:cs="仿宋" w:hint="eastAsia"/>
          <w:sz w:val="28"/>
        </w:rPr>
      </w:pPr>
      <w:r>
        <w:rPr>
          <w:rFonts w:ascii="仿宋" w:eastAsia="仿宋" w:hAnsi="仿宋" w:cs="仿宋" w:hint="eastAsia"/>
          <w:sz w:val="28"/>
          <w:lang w:eastAsia="zh-CN"/>
        </w:rPr>
        <w:t>3. 钟XX</w:t>
      </w:r>
    </w:p>
    <w:p>
      <w:pPr>
        <w:ind w:firstLine="560" w:firstLineChars="200"/>
        <w:rPr>
          <w:rFonts w:ascii="仿宋" w:eastAsia="仿宋" w:hAnsi="仿宋" w:cs="仿宋" w:hint="eastAsia"/>
          <w:sz w:val="28"/>
        </w:rPr>
      </w:pPr>
      <w:r>
        <w:rPr>
          <w:rFonts w:ascii="仿宋" w:eastAsia="仿宋" w:hAnsi="仿宋" w:cs="仿宋" w:hint="eastAsia"/>
          <w:sz w:val="28"/>
          <w:lang w:eastAsia="zh-CN"/>
        </w:rPr>
        <w:t>中国国籍，出生于XXXX年，XX学历。</w:t>
      </w:r>
    </w:p>
    <w:p>
      <w:pPr>
        <w:ind w:firstLine="560" w:firstLineChars="200"/>
        <w:rPr>
          <w:rFonts w:ascii="仿宋" w:eastAsia="仿宋" w:hAnsi="仿宋" w:cs="仿宋" w:hint="eastAsia"/>
          <w:sz w:val="28"/>
        </w:rPr>
      </w:pPr>
      <w:r>
        <w:rPr>
          <w:rFonts w:ascii="仿宋" w:eastAsia="仿宋" w:hAnsi="仿宋" w:cs="仿宋" w:hint="eastAsia"/>
          <w:sz w:val="28"/>
          <w:lang w:eastAsia="zh-CN"/>
        </w:rPr>
        <w:t>自XXXX年XX月起至今，历任公司办公室主任。</w:t>
      </w:r>
    </w:p>
    <w:p>
      <w:pPr>
        <w:ind w:firstLine="560" w:firstLineChars="200"/>
        <w:rPr>
          <w:rFonts w:ascii="仿宋" w:eastAsia="仿宋" w:hAnsi="仿宋" w:cs="仿宋" w:hint="eastAsia"/>
          <w:sz w:val="28"/>
        </w:rPr>
      </w:pPr>
      <w:r>
        <w:rPr>
          <w:rFonts w:ascii="仿宋" w:eastAsia="仿宋" w:hAnsi="仿宋" w:cs="仿宋" w:hint="eastAsia"/>
          <w:sz w:val="28"/>
          <w:lang w:eastAsia="zh-CN"/>
        </w:rPr>
        <w:t>XXXX年XX月至今，担任公司监事。</w:t>
      </w:r>
    </w:p>
    <w:p>
      <w:pPr>
        <w:ind w:firstLine="560" w:firstLineChars="200"/>
        <w:rPr>
          <w:rFonts w:ascii="仿宋" w:eastAsia="仿宋" w:hAnsi="仿宋" w:cs="仿宋" w:hint="eastAsia"/>
          <w:sz w:val="28"/>
        </w:rPr>
      </w:pPr>
      <w:r>
        <w:rPr>
          <w:rFonts w:ascii="仿宋" w:eastAsia="仿宋" w:hAnsi="仿宋" w:cs="仿宋" w:hint="eastAsia"/>
          <w:sz w:val="28"/>
          <w:lang w:eastAsia="zh-CN"/>
        </w:rPr>
        <w:t>4. 胡XX</w:t>
      </w:r>
    </w:p>
    <w:p>
      <w:pPr>
        <w:ind w:firstLine="560" w:firstLineChars="200"/>
        <w:rPr>
          <w:rFonts w:ascii="仿宋" w:eastAsia="仿宋" w:hAnsi="仿宋" w:cs="仿宋" w:hint="eastAsia"/>
          <w:sz w:val="28"/>
        </w:rPr>
      </w:pPr>
      <w:r>
        <w:rPr>
          <w:rFonts w:ascii="仿宋" w:eastAsia="仿宋" w:hAnsi="仿宋" w:cs="仿宋" w:hint="eastAsia"/>
          <w:sz w:val="28"/>
          <w:lang w:eastAsia="zh-CN"/>
        </w:rPr>
        <w:t>中国国籍，无永久境外居留权，出生于XXXX年，XX学历，高级工程师。</w:t>
      </w:r>
    </w:p>
    <w:p>
      <w:pPr>
        <w:ind w:firstLine="560" w:firstLineChars="200"/>
        <w:rPr>
          <w:rFonts w:ascii="仿宋" w:eastAsia="仿宋" w:hAnsi="仿宋" w:cs="仿宋" w:hint="eastAsia"/>
          <w:sz w:val="28"/>
        </w:rPr>
      </w:pPr>
      <w:r>
        <w:rPr>
          <w:rFonts w:ascii="仿宋" w:eastAsia="仿宋" w:hAnsi="仿宋" w:cs="仿宋" w:hint="eastAsia"/>
          <w:sz w:val="28"/>
          <w:lang w:eastAsia="zh-CN"/>
        </w:rPr>
        <w:t>自XXXX年XX月至今，担任XXX总经理。</w:t>
      </w:r>
    </w:p>
    <w:p>
      <w:pPr>
        <w:ind w:firstLine="560" w:firstLineChars="200"/>
        <w:rPr>
          <w:rFonts w:ascii="仿宋" w:eastAsia="仿宋" w:hAnsi="仿宋" w:cs="仿宋" w:hint="eastAsia"/>
          <w:sz w:val="28"/>
        </w:rPr>
      </w:pPr>
      <w:r>
        <w:rPr>
          <w:rFonts w:ascii="仿宋" w:eastAsia="仿宋" w:hAnsi="仿宋" w:cs="仿宋" w:hint="eastAsia"/>
          <w:sz w:val="28"/>
          <w:lang w:eastAsia="zh-CN"/>
        </w:rPr>
        <w:t>XXXX年XX月至今，兼任公司独立董事。</w:t>
      </w:r>
    </w:p>
    <w:p>
      <w:pPr>
        <w:ind w:firstLine="560" w:firstLineChars="200"/>
        <w:rPr>
          <w:rFonts w:ascii="仿宋" w:eastAsia="仿宋" w:hAnsi="仿宋" w:cs="仿宋" w:hint="eastAsia"/>
          <w:sz w:val="28"/>
        </w:rPr>
      </w:pPr>
      <w:r>
        <w:rPr>
          <w:rFonts w:ascii="仿宋" w:eastAsia="仿宋" w:hAnsi="仿宋" w:cs="仿宋" w:hint="eastAsia"/>
          <w:sz w:val="28"/>
          <w:lang w:eastAsia="zh-CN"/>
        </w:rPr>
        <w:t>5. 卢XX</w:t>
      </w:r>
    </w:p>
    <w:p>
      <w:pPr>
        <w:ind w:firstLine="560" w:firstLineChars="200"/>
        <w:rPr>
          <w:rFonts w:ascii="仿宋" w:eastAsia="仿宋" w:hAnsi="仿宋" w:cs="仿宋" w:hint="eastAsia"/>
          <w:sz w:val="28"/>
        </w:rPr>
      </w:pPr>
      <w:r>
        <w:rPr>
          <w:rFonts w:ascii="仿宋" w:eastAsia="仿宋" w:hAnsi="仿宋" w:cs="仿宋" w:hint="eastAsia"/>
          <w:sz w:val="28"/>
          <w:lang w:eastAsia="zh-CN"/>
        </w:rPr>
        <w:t>出生于XXXX年，研究生学历。</w:t>
      </w:r>
    </w:p>
    <w:p>
      <w:pPr>
        <w:ind w:firstLine="560" w:firstLineChars="200"/>
        <w:rPr>
          <w:rFonts w:ascii="仿宋" w:eastAsia="仿宋" w:hAnsi="仿宋" w:cs="仿宋" w:hint="eastAsia"/>
          <w:sz w:val="28"/>
        </w:rPr>
      </w:pPr>
      <w:r>
        <w:rPr>
          <w:rFonts w:ascii="仿宋" w:eastAsia="仿宋" w:hAnsi="仿宋" w:cs="仿宋" w:hint="eastAsia"/>
          <w:sz w:val="28"/>
          <w:lang w:eastAsia="zh-CN"/>
        </w:rPr>
        <w:t>XXXX年XX月至XXXX年XX月，曾在XXX有限责任公司就职。</w:t>
      </w:r>
    </w:p>
    <w:p>
      <w:pPr>
        <w:ind w:firstLine="560" w:firstLineChars="200"/>
        <w:rPr>
          <w:rFonts w:ascii="仿宋" w:eastAsia="仿宋" w:hAnsi="仿宋" w:cs="仿宋" w:hint="eastAsia"/>
          <w:sz w:val="28"/>
        </w:rPr>
      </w:pPr>
      <w:r>
        <w:rPr>
          <w:rFonts w:ascii="仿宋" w:eastAsia="仿宋" w:hAnsi="仿宋" w:cs="仿宋" w:hint="eastAsia"/>
          <w:sz w:val="28"/>
          <w:lang w:eastAsia="zh-CN"/>
        </w:rPr>
        <w:t>XXXX年XX月至XXXX年XX月，担任XXX有限责任公司销售部副经理。</w:t>
      </w:r>
    </w:p>
    <w:p>
      <w:pPr>
        <w:ind w:firstLine="560" w:firstLineChars="200"/>
        <w:rPr>
          <w:rFonts w:ascii="仿宋" w:eastAsia="仿宋" w:hAnsi="仿宋" w:cs="仿宋" w:hint="eastAsia"/>
          <w:sz w:val="28"/>
        </w:rPr>
      </w:pPr>
      <w:r>
        <w:rPr>
          <w:rFonts w:ascii="仿宋" w:eastAsia="仿宋" w:hAnsi="仿宋" w:cs="仿宋" w:hint="eastAsia"/>
          <w:sz w:val="28"/>
          <w:lang w:eastAsia="zh-CN"/>
        </w:rPr>
        <w:t>XXXX年XX月至今，历任公司监事、销售部副部长、部长。</w:t>
      </w:r>
    </w:p>
    <w:p>
      <w:pPr>
        <w:ind w:firstLine="560" w:firstLineChars="200"/>
        <w:rPr>
          <w:rFonts w:ascii="仿宋" w:eastAsia="仿宋" w:hAnsi="仿宋" w:cs="仿宋" w:hint="eastAsia"/>
          <w:sz w:val="28"/>
        </w:rPr>
      </w:pPr>
      <w:r>
        <w:rPr>
          <w:rFonts w:ascii="仿宋" w:eastAsia="仿宋" w:hAnsi="仿宋" w:cs="仿宋" w:hint="eastAsia"/>
          <w:sz w:val="28"/>
          <w:lang w:eastAsia="zh-CN"/>
        </w:rPr>
        <w:t>XXXX年XX月至今，担任公司监事会主席。</w:t>
      </w:r>
    </w:p>
    <w:p>
      <w:pPr>
        <w:ind w:firstLine="560" w:firstLineChars="200"/>
        <w:rPr>
          <w:rFonts w:ascii="仿宋" w:eastAsia="仿宋" w:hAnsi="仿宋" w:cs="仿宋" w:hint="eastAsia"/>
          <w:sz w:val="28"/>
        </w:rPr>
      </w:pPr>
      <w:r>
        <w:rPr>
          <w:rFonts w:ascii="仿宋" w:eastAsia="仿宋" w:hAnsi="仿宋" w:cs="仿宋" w:hint="eastAsia"/>
          <w:sz w:val="28"/>
          <w:lang w:eastAsia="zh-CN"/>
        </w:rPr>
        <w:t>6. 王XX</w:t>
      </w:r>
    </w:p>
    <w:p>
      <w:pPr>
        <w:ind w:firstLine="560" w:firstLineChars="200"/>
        <w:rPr>
          <w:rFonts w:ascii="仿宋" w:eastAsia="仿宋" w:hAnsi="仿宋" w:cs="仿宋" w:hint="eastAsia"/>
          <w:sz w:val="28"/>
        </w:rPr>
      </w:pPr>
      <w:r>
        <w:rPr>
          <w:rFonts w:ascii="仿宋" w:eastAsia="仿宋" w:hAnsi="仿宋" w:cs="仿宋" w:hint="eastAsia"/>
          <w:sz w:val="28"/>
          <w:lang w:eastAsia="zh-CN"/>
        </w:rPr>
        <w:t>出生于XXXX年，本科学历。</w:t>
      </w:r>
    </w:p>
    <w:p>
      <w:pPr>
        <w:ind w:firstLine="560" w:firstLineChars="200"/>
        <w:rPr>
          <w:rFonts w:ascii="仿宋" w:eastAsia="仿宋" w:hAnsi="仿宋" w:cs="仿宋" w:hint="eastAsia"/>
          <w:sz w:val="28"/>
        </w:rPr>
      </w:pPr>
      <w:r>
        <w:rPr>
          <w:rFonts w:ascii="仿宋" w:eastAsia="仿宋" w:hAnsi="仿宋" w:cs="仿宋" w:hint="eastAsia"/>
          <w:sz w:val="28"/>
          <w:lang w:eastAsia="zh-CN"/>
        </w:rPr>
        <w:t>XXXX年XX月至XXXX年XX月，曾在XXX集团担任市场营销经理。</w:t>
      </w:r>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r>
        <w:rPr>
          <w:rFonts w:ascii="仿宋" w:eastAsia="仿宋" w:hAnsi="仿宋" w:cs="仿宋" w:hint="eastAsia"/>
          <w:sz w:val="28"/>
          <w:lang w:eastAsia="zh-CN"/>
        </w:rPr>
        <w:t>XXXX年XX月至今，历任公司销售部经理、营销总监。</w:t>
      </w:r>
    </w:p>
    <w:p>
      <w:pPr>
        <w:ind w:firstLine="560" w:firstLineChars="200"/>
        <w:rPr>
          <w:rFonts w:ascii="仿宋" w:eastAsia="仿宋" w:hAnsi="仿宋" w:cs="仿宋" w:hint="eastAsia"/>
          <w:sz w:val="28"/>
        </w:rPr>
      </w:pPr>
      <w:r>
        <w:rPr>
          <w:rFonts w:ascii="仿宋" w:eastAsia="仿宋" w:hAnsi="仿宋" w:cs="仿宋" w:hint="eastAsia"/>
          <w:sz w:val="28"/>
          <w:lang w:eastAsia="zh-CN"/>
        </w:rPr>
        <w:t>在市场拓展和品牌建设方面具有丰富经验，致力于提升公司在PCTA行业中的市场份额。</w:t>
      </w:r>
    </w:p>
    <w:p>
      <w:pPr>
        <w:ind w:firstLine="560" w:firstLineChars="200"/>
        <w:rPr>
          <w:rFonts w:ascii="仿宋" w:eastAsia="仿宋" w:hAnsi="仿宋" w:cs="仿宋" w:hint="eastAsia"/>
          <w:sz w:val="28"/>
        </w:rPr>
      </w:pPr>
      <w:r>
        <w:rPr>
          <w:rFonts w:ascii="仿宋" w:eastAsia="仿宋" w:hAnsi="仿宋" w:cs="仿宋" w:hint="eastAsia"/>
          <w:sz w:val="28"/>
          <w:lang w:eastAsia="zh-CN"/>
        </w:rPr>
        <w:t>7. 陈XX</w:t>
      </w:r>
    </w:p>
    <w:p>
      <w:pPr>
        <w:ind w:firstLine="560" w:firstLineChars="200"/>
        <w:rPr>
          <w:rFonts w:ascii="仿宋" w:eastAsia="仿宋" w:hAnsi="仿宋" w:cs="仿宋" w:hint="eastAsia"/>
          <w:sz w:val="28"/>
        </w:rPr>
      </w:pPr>
      <w:r>
        <w:rPr>
          <w:rFonts w:ascii="仿宋" w:eastAsia="仿宋" w:hAnsi="仿宋" w:cs="仿宋" w:hint="eastAsia"/>
          <w:sz w:val="28"/>
          <w:lang w:eastAsia="zh-CN"/>
        </w:rPr>
        <w:t>中国国籍，出生于XXXX年，硕士学历。</w:t>
      </w:r>
    </w:p>
    <w:p>
      <w:pPr>
        <w:ind w:firstLine="560" w:firstLineChars="200"/>
        <w:rPr>
          <w:rFonts w:ascii="仿宋" w:eastAsia="仿宋" w:hAnsi="仿宋" w:cs="仿宋" w:hint="eastAsia"/>
          <w:sz w:val="28"/>
        </w:rPr>
      </w:pPr>
      <w:r>
        <w:rPr>
          <w:rFonts w:ascii="仿宋" w:eastAsia="仿宋" w:hAnsi="仿宋" w:cs="仿宋" w:hint="eastAsia"/>
          <w:sz w:val="28"/>
          <w:lang w:eastAsia="zh-CN"/>
        </w:rPr>
        <w:t>XXXX年XX月至XXXX年XX月，在XXX科技有限公司从事研发工作。</w:t>
      </w:r>
    </w:p>
    <w:p>
      <w:pPr>
        <w:ind w:firstLine="560" w:firstLineChars="200"/>
        <w:rPr>
          <w:rFonts w:ascii="仿宋" w:eastAsia="仿宋" w:hAnsi="仿宋" w:cs="仿宋" w:hint="eastAsia"/>
          <w:sz w:val="28"/>
        </w:rPr>
      </w:pPr>
      <w:r>
        <w:rPr>
          <w:rFonts w:ascii="仿宋" w:eastAsia="仿宋" w:hAnsi="仿宋" w:cs="仿宋" w:hint="eastAsia"/>
          <w:sz w:val="28"/>
          <w:lang w:eastAsia="zh-CN"/>
        </w:rPr>
        <w:t>XXXX年XX月至今，加入公司担任技术总监，负责产品研发和创新项目管理。具备深厚的技术功底和团队领导能力，对PCTA行业技术发展有深刻见解。</w:t>
      </w:r>
    </w:p>
    <w:p>
      <w:pPr>
        <w:ind w:firstLine="560" w:firstLineChars="200"/>
        <w:rPr>
          <w:rFonts w:ascii="仿宋" w:eastAsia="仿宋" w:hAnsi="仿宋" w:cs="仿宋" w:hint="eastAsia"/>
          <w:sz w:val="28"/>
        </w:rPr>
      </w:pPr>
      <w:r>
        <w:rPr>
          <w:rFonts w:ascii="仿宋" w:eastAsia="仿宋" w:hAnsi="仿宋" w:cs="仿宋" w:hint="eastAsia"/>
          <w:sz w:val="28"/>
          <w:lang w:eastAsia="zh-CN"/>
        </w:rPr>
        <w:t>8. 李XX</w:t>
      </w:r>
    </w:p>
    <w:p>
      <w:pPr>
        <w:ind w:firstLine="560" w:firstLineChars="200"/>
        <w:rPr>
          <w:rFonts w:ascii="仿宋" w:eastAsia="仿宋" w:hAnsi="仿宋" w:cs="仿宋" w:hint="eastAsia"/>
          <w:sz w:val="28"/>
        </w:rPr>
      </w:pPr>
      <w:r>
        <w:rPr>
          <w:rFonts w:ascii="仿宋" w:eastAsia="仿宋" w:hAnsi="仿宋" w:cs="仿宋" w:hint="eastAsia"/>
          <w:sz w:val="28"/>
          <w:lang w:eastAsia="zh-CN"/>
        </w:rPr>
        <w:t>出生于XXXX年，本科学历。</w:t>
      </w:r>
    </w:p>
    <w:p>
      <w:pPr>
        <w:ind w:firstLine="560" w:firstLineChars="200"/>
        <w:rPr>
          <w:rFonts w:ascii="仿宋" w:eastAsia="仿宋" w:hAnsi="仿宋" w:cs="仿宋" w:hint="eastAsia"/>
          <w:sz w:val="28"/>
        </w:rPr>
      </w:pPr>
      <w:r>
        <w:rPr>
          <w:rFonts w:ascii="仿宋" w:eastAsia="仿宋" w:hAnsi="仿宋" w:cs="仿宋" w:hint="eastAsia"/>
          <w:sz w:val="28"/>
          <w:lang w:eastAsia="zh-CN"/>
        </w:rPr>
        <w:t>XXXX年XX月至XXXX年XX月，曾在XXX集团担任人力资源专员。</w:t>
      </w:r>
    </w:p>
    <w:p>
      <w:pPr>
        <w:ind w:firstLine="560" w:firstLineChars="200"/>
        <w:rPr>
          <w:rFonts w:ascii="仿宋" w:eastAsia="仿宋" w:hAnsi="仿宋" w:cs="仿宋" w:hint="eastAsia"/>
          <w:sz w:val="28"/>
        </w:rPr>
      </w:pPr>
      <w:r>
        <w:rPr>
          <w:rFonts w:ascii="仿宋" w:eastAsia="仿宋" w:hAnsi="仿宋" w:cs="仿宋" w:hint="eastAsia"/>
          <w:sz w:val="28"/>
          <w:lang w:eastAsia="zh-CN"/>
        </w:rPr>
        <w:t>XXXX年XX月至XXXX年XX月，历任公司人力资源部经理，负责招聘、培训和员工关系管理。专注于构建优秀的人才团队和营造良好的企业文化。</w:t>
      </w:r>
    </w:p>
    <w:p>
      <w:pPr>
        <w:pStyle w:val="Heading1"/>
        <w:ind w:firstLine="560" w:firstLineChars="200"/>
        <w:rPr>
          <w:rFonts w:ascii="仿宋" w:eastAsia="仿宋" w:hAnsi="仿宋" w:cs="仿宋" w:hint="eastAsia"/>
          <w:sz w:val="28"/>
          <w:lang w:eastAsia="zh-CN"/>
        </w:rPr>
      </w:pPr>
      <w:bookmarkStart w:id="8" w:name="_Toc19419"/>
      <w:r>
        <w:rPr>
          <w:rFonts w:ascii="仿宋" w:eastAsia="仿宋" w:hAnsi="仿宋" w:cs="仿宋" w:hint="eastAsia"/>
          <w:sz w:val="28"/>
          <w:lang w:eastAsia="zh-CN"/>
        </w:rPr>
        <w:t>三、员工沟通技巧培训与人际关系管理</w:t>
      </w:r>
      <w:bookmarkEnd w:id="8"/>
    </w:p>
    <w:p>
      <w:pPr>
        <w:pStyle w:val="Heading2"/>
        <w:rPr>
          <w:rFonts w:ascii="仿宋" w:eastAsia="仿宋" w:hAnsi="仿宋" w:cs="仿宋" w:hint="eastAsia"/>
          <w:lang w:eastAsia="zh-CN"/>
        </w:rPr>
      </w:pPr>
      <w:bookmarkStart w:id="9" w:name="_Toc6793"/>
      <w:r>
        <w:rPr>
          <w:rFonts w:ascii="仿宋" w:eastAsia="仿宋" w:hAnsi="仿宋" w:cs="仿宋" w:hint="eastAsia"/>
          <w:lang w:eastAsia="zh-CN"/>
        </w:rPr>
        <w:t>(一)、沟通技巧的重要性及培训计划</w:t>
      </w:r>
      <w:bookmarkEnd w:id="9"/>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现代职场中，有效的沟通技巧是建立协作关系、提高工作效率和解决问题的关键。良好的沟通有助于减少误解，促进信息的准确传递，增强团队协作，提高整体工作氛围。因此，公司决定实施员工沟通技巧培训计划，以提高员工在沟通方面的能力。</w:t>
      </w:r>
    </w:p>
    <w:p>
      <w:pPr>
        <w:ind w:firstLine="560" w:firstLineChars="200"/>
        <w:rPr>
          <w:rFonts w:ascii="仿宋" w:eastAsia="仿宋" w:hAnsi="仿宋" w:cs="仿宋" w:hint="eastAsia"/>
          <w:sz w:val="28"/>
        </w:rPr>
      </w:pPr>
      <w:r>
        <w:rPr>
          <w:rFonts w:ascii="仿宋" w:eastAsia="仿宋" w:hAnsi="仿宋" w:cs="仿宋" w:hint="eastAsia"/>
          <w:sz w:val="28"/>
          <w:lang w:eastAsia="zh-CN"/>
        </w:rPr>
        <w:t>培训计划将包括以下方面：</w:t>
      </w:r>
    </w:p>
    <w:p>
      <w:pPr>
        <w:ind w:firstLine="560" w:firstLineChars="200"/>
        <w:rPr>
          <w:rFonts w:ascii="仿宋" w:eastAsia="仿宋" w:hAnsi="仿宋" w:cs="仿宋" w:hint="eastAsia"/>
          <w:sz w:val="28"/>
        </w:rPr>
      </w:pPr>
      <w:r>
        <w:rPr>
          <w:rFonts w:ascii="仿宋" w:eastAsia="仿宋" w:hAnsi="仿宋" w:cs="仿宋" w:hint="eastAsia"/>
          <w:sz w:val="28"/>
          <w:lang w:eastAsia="zh-CN"/>
        </w:rPr>
        <w:t>有效听力技巧： 强调倾听的重要性，培养员工主动聆听、理解对方观点的能力，以确保双方都能够真正理解沟通的内容。</w:t>
      </w:r>
    </w:p>
    <w:p>
      <w:pPr>
        <w:ind w:firstLine="560" w:firstLineChars="200"/>
        <w:rPr>
          <w:rFonts w:ascii="仿宋" w:eastAsia="仿宋" w:hAnsi="仿宋" w:cs="仿宋" w:hint="eastAsia"/>
          <w:sz w:val="28"/>
        </w:rPr>
      </w:pPr>
      <w:r>
        <w:rPr>
          <w:rFonts w:ascii="仿宋" w:eastAsia="仿宋" w:hAnsi="仿宋" w:cs="仿宋" w:hint="eastAsia"/>
          <w:sz w:val="28"/>
          <w:lang w:eastAsia="zh-CN"/>
        </w:rPr>
        <w:t>清晰表达： 提供有效的表达工具，帮助员工清晰、明确地传达自己的意思，减少沟通中的歧义和误解。</w:t>
      </w:r>
    </w:p>
    <w:p>
      <w:pPr>
        <w:ind w:firstLine="560" w:firstLineChars="200"/>
        <w:rPr>
          <w:rFonts w:ascii="仿宋" w:eastAsia="仿宋" w:hAnsi="仿宋" w:cs="仿宋" w:hint="eastAsia"/>
          <w:sz w:val="28"/>
        </w:rPr>
      </w:pPr>
      <w:r>
        <w:rPr>
          <w:rFonts w:ascii="仿宋" w:eastAsia="仿宋" w:hAnsi="仿宋" w:cs="仿宋" w:hint="eastAsia"/>
          <w:sz w:val="28"/>
          <w:lang w:eastAsia="zh-CN"/>
        </w:rPr>
        <w:t>非语言沟通： 强调身体语言、面部表情和姿态对沟通的重要影响。员工将学习如何通过肢体语言传递积极的信息，增强沟通效果。</w:t>
      </w:r>
    </w:p>
    <w:p>
      <w:pPr>
        <w:ind w:firstLine="560" w:firstLineChars="200"/>
        <w:rPr>
          <w:rFonts w:ascii="仿宋" w:eastAsia="仿宋" w:hAnsi="仿宋" w:cs="仿宋" w:hint="eastAsia"/>
          <w:sz w:val="28"/>
        </w:rPr>
      </w:pPr>
      <w:r>
        <w:rPr>
          <w:rFonts w:ascii="仿宋" w:eastAsia="仿宋" w:hAnsi="仿宋" w:cs="仿宋" w:hint="eastAsia"/>
          <w:sz w:val="28"/>
          <w:lang w:eastAsia="zh-CN"/>
        </w:rPr>
        <w:t>冲突解决技巧： 提供冲突识别和解决的方法，教授员工如何在发生冲突时保持冷静、理性，并找到合适的解决方案。</w:t>
      </w:r>
    </w:p>
    <w:p>
      <w:pPr>
        <w:pStyle w:val="Heading2"/>
        <w:ind w:firstLine="560" w:firstLineChars="200"/>
        <w:rPr>
          <w:rFonts w:ascii="仿宋" w:eastAsia="仿宋" w:hAnsi="仿宋" w:cs="仿宋" w:hint="eastAsia"/>
          <w:sz w:val="28"/>
          <w:lang w:eastAsia="zh-CN"/>
        </w:rPr>
      </w:pPr>
      <w:bookmarkStart w:id="10" w:name="_Toc10191"/>
      <w:r>
        <w:rPr>
          <w:rFonts w:ascii="仿宋" w:eastAsia="仿宋" w:hAnsi="仿宋" w:cs="仿宋" w:hint="eastAsia"/>
          <w:sz w:val="28"/>
          <w:lang w:eastAsia="zh-CN"/>
        </w:rPr>
        <w:t>(二)、人际关系管理的原则与方法</w:t>
      </w:r>
      <w:bookmarkEnd w:id="10"/>
    </w:p>
    <w:p>
      <w:pPr>
        <w:ind w:firstLine="560" w:firstLineChars="200"/>
        <w:rPr>
          <w:rFonts w:ascii="仿宋" w:eastAsia="仿宋" w:hAnsi="仿宋" w:cs="仿宋" w:hint="eastAsia"/>
          <w:sz w:val="28"/>
        </w:rPr>
      </w:pPr>
      <w:r>
        <w:rPr>
          <w:rFonts w:ascii="仿宋" w:eastAsia="仿宋" w:hAnsi="仿宋" w:cs="仿宋" w:hint="eastAsia"/>
          <w:sz w:val="28"/>
          <w:lang w:eastAsia="zh-CN"/>
        </w:rPr>
        <w:t>良好的人际关系管理对于公司内部团队的协作和成功至关重要。人际关系管理旨在促进员工之间的积极互动、建立强有力的工作关系。为了实现这一目标，公司将采用以下原则和方法：</w:t>
      </w:r>
    </w:p>
    <w:p>
      <w:pPr>
        <w:ind w:firstLine="560" w:firstLineChars="200"/>
        <w:rPr>
          <w:rFonts w:ascii="仿宋" w:eastAsia="仿宋" w:hAnsi="仿宋" w:cs="仿宋" w:hint="eastAsia"/>
          <w:sz w:val="28"/>
        </w:rPr>
      </w:pPr>
      <w:r>
        <w:rPr>
          <w:rFonts w:ascii="仿宋" w:eastAsia="仿宋" w:hAnsi="仿宋" w:cs="仿宋" w:hint="eastAsia"/>
          <w:sz w:val="28"/>
          <w:lang w:eastAsia="zh-CN"/>
        </w:rPr>
        <w:t>尊重和理解： 员工将被鼓励尊重彼此的观点和背景，理解不同个体之间的差异。通过创造一个尊重多元性的环境，可以提高团队合作的凝聚力。</w:t>
      </w:r>
    </w:p>
    <w:p>
      <w:pPr>
        <w:ind w:firstLine="560" w:firstLineChars="200"/>
        <w:rPr>
          <w:rFonts w:ascii="仿宋" w:eastAsia="仿宋" w:hAnsi="仿宋" w:cs="仿宋" w:hint="eastAsia"/>
          <w:sz w:val="28"/>
        </w:rPr>
      </w:pPr>
      <w:r>
        <w:rPr>
          <w:rFonts w:ascii="仿宋" w:eastAsia="仿宋" w:hAnsi="仿宋" w:cs="仿宋" w:hint="eastAsia"/>
          <w:sz w:val="28"/>
          <w:lang w:eastAsia="zh-CN"/>
        </w:rPr>
        <w:t>积极沟通： 提倡积极的沟通文化，鼓励员工分享信息、经验和建议。通过积极沟通，可以加强团队之间的合作，提高工作效率。</w:t>
      </w:r>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r>
        <w:rPr>
          <w:rFonts w:ascii="仿宋" w:eastAsia="仿宋" w:hAnsi="仿宋" w:cs="仿宋" w:hint="eastAsia"/>
          <w:sz w:val="28"/>
          <w:lang w:eastAsia="zh-CN"/>
        </w:rPr>
        <w:t>建立信任： 信任是良好人际关系的基石。公司将通过透明的管理风格、履行承诺以及支持员工发展等方式来建立和维护信任关系。</w:t>
      </w:r>
    </w:p>
    <w:p>
      <w:pPr>
        <w:ind w:firstLine="560" w:firstLineChars="200"/>
        <w:rPr>
          <w:rFonts w:ascii="仿宋" w:eastAsia="仿宋" w:hAnsi="仿宋" w:cs="仿宋" w:hint="eastAsia"/>
          <w:sz w:val="28"/>
        </w:rPr>
      </w:pPr>
      <w:r>
        <w:rPr>
          <w:rFonts w:ascii="仿宋" w:eastAsia="仿宋" w:hAnsi="仿宋" w:cs="仿宋" w:hint="eastAsia"/>
          <w:sz w:val="28"/>
          <w:lang w:eastAsia="zh-CN"/>
        </w:rPr>
        <w:t>解决冲突： 提供冲突解决的培训，帮助员工学会以积极的方式处理冲突，确保问题得到及时解决，不影响整个团队的合作氛围。</w:t>
      </w:r>
    </w:p>
    <w:p>
      <w:pPr>
        <w:pStyle w:val="Heading2"/>
        <w:ind w:firstLine="560" w:firstLineChars="200"/>
        <w:rPr>
          <w:rFonts w:ascii="仿宋" w:eastAsia="仿宋" w:hAnsi="仿宋" w:cs="仿宋" w:hint="eastAsia"/>
          <w:sz w:val="28"/>
          <w:lang w:eastAsia="zh-CN"/>
        </w:rPr>
      </w:pPr>
      <w:bookmarkStart w:id="11" w:name="_Toc29563"/>
      <w:r>
        <w:rPr>
          <w:rFonts w:ascii="仿宋" w:eastAsia="仿宋" w:hAnsi="仿宋" w:cs="仿宋" w:hint="eastAsia"/>
          <w:sz w:val="28"/>
          <w:lang w:eastAsia="zh-CN"/>
        </w:rPr>
        <w:t>(三)、良好人际关系的建立与维护</w:t>
      </w:r>
      <w:bookmarkEnd w:id="11"/>
    </w:p>
    <w:p>
      <w:pPr>
        <w:ind w:firstLine="560" w:firstLineChars="200"/>
        <w:rPr>
          <w:rFonts w:ascii="仿宋" w:eastAsia="仿宋" w:hAnsi="仿宋" w:cs="仿宋" w:hint="eastAsia"/>
          <w:sz w:val="28"/>
        </w:rPr>
      </w:pPr>
      <w:r>
        <w:rPr>
          <w:rFonts w:ascii="仿宋" w:eastAsia="仿宋" w:hAnsi="仿宋" w:cs="仿宋" w:hint="eastAsia"/>
          <w:sz w:val="28"/>
          <w:lang w:eastAsia="zh-CN"/>
        </w:rPr>
        <w:t>建立和维护良好的人际关系是一个长期而持续的过程，需要公司制定明确的战略和实施方法。公司将着重以下方面：</w:t>
      </w:r>
    </w:p>
    <w:p>
      <w:pPr>
        <w:ind w:firstLine="560" w:firstLineChars="200"/>
        <w:rPr>
          <w:rFonts w:ascii="仿宋" w:eastAsia="仿宋" w:hAnsi="仿宋" w:cs="仿宋" w:hint="eastAsia"/>
          <w:sz w:val="28"/>
        </w:rPr>
      </w:pPr>
      <w:r>
        <w:rPr>
          <w:rFonts w:ascii="仿宋" w:eastAsia="仿宋" w:hAnsi="仿宋" w:cs="仿宋" w:hint="eastAsia"/>
          <w:sz w:val="28"/>
          <w:lang w:eastAsia="zh-CN"/>
        </w:rPr>
        <w:t>团队建设活动： 定期组织团队建设活动，以加强员工之间的互动和合作。这有助于打破冰冷氛围，促进团队之间的友好关系。</w:t>
      </w:r>
    </w:p>
    <w:p>
      <w:pPr>
        <w:ind w:firstLine="560" w:firstLineChars="200"/>
        <w:rPr>
          <w:rFonts w:ascii="仿宋" w:eastAsia="仿宋" w:hAnsi="仿宋" w:cs="仿宋" w:hint="eastAsia"/>
          <w:sz w:val="28"/>
        </w:rPr>
      </w:pPr>
      <w:r>
        <w:rPr>
          <w:rFonts w:ascii="仿宋" w:eastAsia="仿宋" w:hAnsi="仿宋" w:cs="仿宋" w:hint="eastAsia"/>
          <w:sz w:val="28"/>
          <w:lang w:eastAsia="zh-CN"/>
        </w:rPr>
        <w:t>认可与奖励： 设立认可和奖励制度，表彰在人际关系方面做出积极贡献的员工。通过激励机制，公司将鼓励员工积极参与团队建设，创造更好的工作氛围。</w:t>
      </w:r>
    </w:p>
    <w:p>
      <w:pPr>
        <w:ind w:firstLine="560" w:firstLineChars="200"/>
        <w:rPr>
          <w:rFonts w:ascii="仿宋" w:eastAsia="仿宋" w:hAnsi="仿宋" w:cs="仿宋" w:hint="eastAsia"/>
          <w:sz w:val="28"/>
        </w:rPr>
      </w:pPr>
      <w:r>
        <w:rPr>
          <w:rFonts w:ascii="仿宋" w:eastAsia="仿宋" w:hAnsi="仿宋" w:cs="仿宋" w:hint="eastAsia"/>
          <w:sz w:val="28"/>
          <w:lang w:eastAsia="zh-CN"/>
        </w:rPr>
        <w:t>员工支持系统： 制定员工支持系统，为员工提供心理健康支持、职业发展指导等服务。通过关怀和支持，公司将助力员工更好地适应工作环境。</w:t>
      </w:r>
    </w:p>
    <w:p>
      <w:pPr>
        <w:ind w:firstLine="560" w:firstLineChars="200"/>
        <w:rPr>
          <w:rFonts w:ascii="仿宋" w:eastAsia="仿宋" w:hAnsi="仿宋" w:cs="仿宋" w:hint="eastAsia"/>
          <w:sz w:val="28"/>
        </w:rPr>
      </w:pPr>
      <w:r>
        <w:rPr>
          <w:rFonts w:ascii="仿宋" w:eastAsia="仿宋" w:hAnsi="仿宋" w:cs="仿宋" w:hint="eastAsia"/>
          <w:sz w:val="28"/>
          <w:lang w:eastAsia="zh-CN"/>
        </w:rPr>
        <w:t>定期评估和调整： 定期评估人际关系的健康状况，收集反馈，并根据评估结果调整人际关系管理策略。这有助于公司不断优化管理方法，确保人际关系的持续改善。</w:t>
      </w:r>
    </w:p>
    <w:p>
      <w:pPr>
        <w:pStyle w:val="Heading1"/>
        <w:ind w:firstLine="560" w:firstLineChars="200"/>
        <w:rPr>
          <w:rFonts w:ascii="仿宋" w:eastAsia="仿宋" w:hAnsi="仿宋" w:cs="仿宋" w:hint="eastAsia"/>
          <w:sz w:val="28"/>
          <w:lang w:eastAsia="zh-CN"/>
        </w:rPr>
      </w:pPr>
      <w:bookmarkStart w:id="12" w:name="_Toc22448"/>
      <w:r>
        <w:rPr>
          <w:rFonts w:ascii="仿宋" w:eastAsia="仿宋" w:hAnsi="仿宋" w:cs="仿宋" w:hint="eastAsia"/>
          <w:sz w:val="28"/>
          <w:lang w:eastAsia="zh-CN"/>
        </w:rPr>
        <w:t>四、员工压力管理及应对措施</w:t>
      </w:r>
      <w:bookmarkEnd w:id="12"/>
    </w:p>
    <w:p>
      <w:pPr>
        <w:pStyle w:val="Heading2"/>
        <w:rPr>
          <w:rFonts w:ascii="仿宋" w:eastAsia="仿宋" w:hAnsi="仿宋" w:cs="仿宋" w:hint="eastAsia"/>
          <w:lang w:eastAsia="zh-CN"/>
        </w:rPr>
      </w:pPr>
      <w:bookmarkStart w:id="13" w:name="_Toc12370"/>
      <w:r>
        <w:rPr>
          <w:rFonts w:ascii="仿宋" w:eastAsia="仿宋" w:hAnsi="仿宋" w:cs="仿宋" w:hint="eastAsia"/>
          <w:lang w:eastAsia="zh-CN"/>
        </w:rPr>
        <w:t>(一)、压力对员工的影响及管理原则</w:t>
      </w:r>
      <w:bookmarkEnd w:id="13"/>
    </w:p>
    <w:p>
      <w:pPr>
        <w:ind w:firstLine="560" w:firstLineChars="200"/>
        <w:rPr>
          <w:rFonts w:ascii="仿宋" w:eastAsia="仿宋" w:hAnsi="仿宋" w:cs="仿宋" w:hint="eastAsia"/>
          <w:sz w:val="28"/>
        </w:rPr>
        <w:sectPr>
          <w:headerReference w:type="default" r:id="rId26"/>
          <w:footerReference w:type="default" r:id="rId27"/>
          <w:type w:val="nextPage"/>
          <w:pgSz w:w="11906" w:h="16838"/>
          <w:pgMar w:top="1440" w:right="1800" w:bottom="1440" w:left="1800" w:header="851" w:footer="992" w:gutter="0"/>
          <w:pgNumType w:start="12"/>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在现代职场中，员工普遍面临着各种形式的压力，这些压力可能对其身心健康和工作表现产生深远的影响。公司深知良好的压力管理对员工的重要性，因此将遵循以下管理原则：</w:t>
      </w:r>
    </w:p>
    <w:p>
      <w:pPr>
        <w:ind w:firstLine="560" w:firstLineChars="200"/>
        <w:rPr>
          <w:rFonts w:ascii="仿宋" w:eastAsia="仿宋" w:hAnsi="仿宋" w:cs="仿宋" w:hint="eastAsia"/>
          <w:sz w:val="28"/>
        </w:rPr>
      </w:pPr>
      <w:r>
        <w:rPr>
          <w:rFonts w:ascii="仿宋" w:eastAsia="仿宋" w:hAnsi="仿宋" w:cs="仿宋" w:hint="eastAsia"/>
          <w:sz w:val="28"/>
          <w:lang w:eastAsia="zh-CN"/>
        </w:rPr>
        <w:t>1. 认知员工差异：</w:t>
      </w:r>
    </w:p>
    <w:p>
      <w:pPr>
        <w:ind w:firstLine="560" w:firstLineChars="200"/>
        <w:rPr>
          <w:rFonts w:ascii="仿宋" w:eastAsia="仿宋" w:hAnsi="仿宋" w:cs="仿宋" w:hint="eastAsia"/>
          <w:sz w:val="28"/>
        </w:rPr>
      </w:pPr>
      <w:r>
        <w:rPr>
          <w:rFonts w:ascii="仿宋" w:eastAsia="仿宋" w:hAnsi="仿宋" w:cs="仿宋" w:hint="eastAsia"/>
          <w:sz w:val="28"/>
          <w:lang w:eastAsia="zh-CN"/>
        </w:rPr>
        <w:t>了解员工的个体差异至关重要。这包括性格、工作习惯和应对压力的方式。因为每个员工对同一压力源可能有不同的反应，公司将采用个性化的管理方法，以更好地满足员工的个体需求。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2. 提前干预：</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公司将建立早期干预机制，通过定期的员工心理健康检查，及时识别员工可能面临的压力源。通过提前干预，公司将采取预防性措施，以防范潜在的问题，确保员工的身心健康。</w:t>
      </w:r>
    </w:p>
    <w:p>
      <w:pPr>
        <w:ind w:firstLine="560" w:firstLineChars="200"/>
        <w:rPr>
          <w:rFonts w:ascii="仿宋" w:eastAsia="仿宋" w:hAnsi="仿宋" w:cs="仿宋" w:hint="eastAsia"/>
          <w:sz w:val="28"/>
        </w:rPr>
      </w:pPr>
      <w:r>
        <w:rPr>
          <w:rFonts w:ascii="仿宋" w:eastAsia="仿宋" w:hAnsi="仿宋" w:cs="仿宋" w:hint="eastAsia"/>
          <w:sz w:val="28"/>
          <w:lang w:eastAsia="zh-CN"/>
        </w:rPr>
        <w:t>3. 创造支持体系：</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公司将建立全面的支持体系，以应对不同类型的压力。这包括提供心理健康服务、职业发展支持和鼓励同事之间的互助。通过提供多样化的帮助和支持，公司致力于帮助员工更好地适应职场压力。</w:t>
      </w:r>
    </w:p>
    <w:p>
      <w:pPr>
        <w:ind w:firstLine="560" w:firstLineChars="200"/>
        <w:rPr>
          <w:rFonts w:ascii="仿宋" w:eastAsia="仿宋" w:hAnsi="仿宋" w:cs="仿宋" w:hint="eastAsia"/>
          <w:sz w:val="28"/>
        </w:rPr>
      </w:pPr>
      <w:r>
        <w:rPr>
          <w:rFonts w:ascii="仿宋" w:eastAsia="仿宋" w:hAnsi="仿宋" w:cs="仿宋" w:hint="eastAsia"/>
          <w:sz w:val="28"/>
          <w:lang w:eastAsia="zh-CN"/>
        </w:rPr>
        <w:t>通过遵循这些管理原则，公司将建立一个关注员工个体差异、提前干预问题、创造多方位支持的管理体系，以更好地应对员工在职场中可能面临的各种压力。这不仅有助于维护员工的健康和幸福感，还有助于提升整体团队的工作效能。</w:t>
      </w:r>
    </w:p>
    <w:p>
      <w:pPr>
        <w:pStyle w:val="Heading2"/>
        <w:ind w:firstLine="560" w:firstLineChars="200"/>
        <w:rPr>
          <w:rFonts w:ascii="仿宋" w:eastAsia="仿宋" w:hAnsi="仿宋" w:cs="仿宋" w:hint="eastAsia"/>
          <w:sz w:val="28"/>
          <w:lang w:eastAsia="zh-CN"/>
        </w:rPr>
      </w:pPr>
      <w:bookmarkStart w:id="14" w:name="_Toc17879"/>
      <w:r>
        <w:rPr>
          <w:rFonts w:ascii="仿宋" w:eastAsia="仿宋" w:hAnsi="仿宋" w:cs="仿宋" w:hint="eastAsia"/>
          <w:sz w:val="28"/>
          <w:lang w:eastAsia="zh-CN"/>
        </w:rPr>
        <w:t>(二)、压力应对策略及其实施方案</w:t>
      </w:r>
      <w:bookmarkEnd w:id="14"/>
    </w:p>
    <w:p>
      <w:pPr>
        <w:ind w:firstLine="560" w:firstLineChars="200"/>
        <w:rPr>
          <w:rFonts w:ascii="仿宋" w:eastAsia="仿宋" w:hAnsi="仿宋" w:cs="仿宋" w:hint="eastAsia"/>
          <w:sz w:val="28"/>
        </w:rPr>
        <w:sectPr>
          <w:headerReference w:type="default" r:id="rId28"/>
          <w:footerReference w:type="default" r:id="rId29"/>
          <w:type w:val="nextPage"/>
          <w:pgSz w:w="11906" w:h="16838"/>
          <w:pgMar w:top="1440" w:right="1800" w:bottom="1440" w:left="1800" w:header="851" w:footer="992" w:gutter="0"/>
          <w:pgNumType w:start="13"/>
          <w:cols w:num="1" w:space="425"/>
          <w:titlePg w:val="0"/>
          <w:docGrid w:type="lines" w:linePitch="312" w:charSpace="0"/>
        </w:sectPr>
      </w:pPr>
      <w:r>
        <w:rPr>
          <w:rFonts w:ascii="仿宋" w:eastAsia="仿宋" w:hAnsi="仿宋" w:cs="仿宋" w:hint="eastAsia"/>
          <w:sz w:val="28"/>
          <w:lang w:eastAsia="zh-CN"/>
        </w:rPr>
        <w:t>为了帮助员工更有效地应对职业和生活中的压力，公司制定了一系列应对策略，并拟定了具体实施方案，以确保员工能够在面对压力时保持身心健康和高效工作。</w:t>
      </w:r>
    </w:p>
    <w:p>
      <w:pPr>
        <w:ind w:firstLine="560" w:firstLineChars="200"/>
        <w:rPr>
          <w:rFonts w:ascii="仿宋" w:eastAsia="仿宋" w:hAnsi="仿宋" w:cs="仿宋" w:hint="eastAsia"/>
          <w:sz w:val="28"/>
        </w:rPr>
      </w:pPr>
      <w:r>
        <w:rPr>
          <w:rFonts w:ascii="仿宋" w:eastAsia="仿宋" w:hAnsi="仿宋" w:cs="仿宋" w:hint="eastAsia"/>
          <w:sz w:val="28"/>
          <w:lang w:eastAsia="zh-CN"/>
        </w:rPr>
        <w:t>1. 提供培训与资源：</w:t>
      </w:r>
    </w:p>
    <w:p>
      <w:pPr>
        <w:ind w:firstLine="560" w:firstLineChars="200"/>
        <w:rPr>
          <w:rFonts w:ascii="仿宋" w:eastAsia="仿宋" w:hAnsi="仿宋" w:cs="仿宋" w:hint="eastAsia"/>
          <w:sz w:val="28"/>
        </w:rPr>
      </w:pPr>
      <w:r>
        <w:rPr>
          <w:rFonts w:ascii="仿宋" w:eastAsia="仿宋" w:hAnsi="仿宋" w:cs="仿宋" w:hint="eastAsia"/>
          <w:sz w:val="28"/>
          <w:lang w:eastAsia="zh-CN"/>
        </w:rPr>
        <w:t>实施方案： 公司将设立定期的压力管理培训课程，由专业心理健康专家或培训机构提供。培训内容将涵盖认知行为疗法、情绪管理、时间管理等方面。通过这些培训，员工将学到应对压力的实用技能，提高对压力的认知和处理能力。</w:t>
      </w:r>
    </w:p>
    <w:p>
      <w:pPr>
        <w:ind w:firstLine="560" w:firstLineChars="200"/>
        <w:rPr>
          <w:rFonts w:ascii="仿宋" w:eastAsia="仿宋" w:hAnsi="仿宋" w:cs="仿宋" w:hint="eastAsia"/>
          <w:sz w:val="28"/>
        </w:rPr>
      </w:pPr>
      <w:r>
        <w:rPr>
          <w:rFonts w:ascii="仿宋" w:eastAsia="仿宋" w:hAnsi="仿宋" w:cs="仿宋" w:hint="eastAsia"/>
          <w:sz w:val="28"/>
          <w:lang w:eastAsia="zh-CN"/>
        </w:rPr>
        <w:t>2. 灵活的工作安排：</w:t>
      </w:r>
    </w:p>
    <w:p>
      <w:pPr>
        <w:ind w:firstLine="560" w:firstLineChars="200"/>
        <w:rPr>
          <w:rFonts w:ascii="仿宋" w:eastAsia="仿宋" w:hAnsi="仿宋" w:cs="仿宋" w:hint="eastAsia"/>
          <w:sz w:val="28"/>
        </w:rPr>
      </w:pPr>
      <w:r>
        <w:rPr>
          <w:rFonts w:ascii="仿宋" w:eastAsia="仿宋" w:hAnsi="仿宋" w:cs="仿宋" w:hint="eastAsia"/>
          <w:sz w:val="28"/>
          <w:lang w:eastAsia="zh-CN"/>
        </w:rPr>
        <w:t>实施方案： 公司将鼓励和支持弹性工作时间和远程办公。员工可以根据个人需求和生活状况调整工作时间表，以更好地平衡工作和家庭责任。此外，公司还将提供必要的技术支持，确保远程工作的顺利进行，减轻员工因工作地点而产生的压力。</w:t>
      </w:r>
    </w:p>
    <w:p>
      <w:pPr>
        <w:ind w:firstLine="560" w:firstLineChars="200"/>
        <w:rPr>
          <w:rFonts w:ascii="仿宋" w:eastAsia="仿宋" w:hAnsi="仿宋" w:cs="仿宋" w:hint="eastAsia"/>
          <w:sz w:val="28"/>
        </w:rPr>
      </w:pPr>
      <w:r>
        <w:rPr>
          <w:rFonts w:ascii="仿宋" w:eastAsia="仿宋" w:hAnsi="仿宋" w:cs="仿宋" w:hint="eastAsia"/>
          <w:sz w:val="28"/>
          <w:lang w:eastAsia="zh-CN"/>
        </w:rPr>
        <w:t>3. 明确工作目标和期望：</w:t>
      </w:r>
    </w:p>
    <w:p>
      <w:pPr>
        <w:ind w:firstLine="560" w:firstLineChars="200"/>
        <w:rPr>
          <w:rFonts w:ascii="仿宋" w:eastAsia="仿宋" w:hAnsi="仿宋" w:cs="仿宋" w:hint="eastAsia"/>
          <w:sz w:val="28"/>
        </w:rPr>
      </w:pPr>
      <w:r>
        <w:rPr>
          <w:rFonts w:ascii="仿宋" w:eastAsia="仿宋" w:hAnsi="仿宋" w:cs="仿宋" w:hint="eastAsia"/>
          <w:sz w:val="28"/>
          <w:lang w:eastAsia="zh-CN"/>
        </w:rPr>
        <w:t>实施方案： 公司将通过定期的目标设置和评估机制，帮助员工明确工作目标和期望。这有助于减轻员工因工作不明确而带来的焦虑感，提高工作的可预测性，从而减轻工作压力。</w:t>
      </w:r>
    </w:p>
    <w:p>
      <w:pPr>
        <w:ind w:firstLine="560" w:firstLineChars="200"/>
        <w:rPr>
          <w:rFonts w:ascii="仿宋" w:eastAsia="仿宋" w:hAnsi="仿宋" w:cs="仿宋" w:hint="eastAsia"/>
          <w:sz w:val="28"/>
        </w:rPr>
      </w:pPr>
      <w:r>
        <w:rPr>
          <w:rFonts w:ascii="仿宋" w:eastAsia="仿宋" w:hAnsi="仿宋" w:cs="仿宋" w:hint="eastAsia"/>
          <w:sz w:val="28"/>
          <w:lang w:eastAsia="zh-CN"/>
        </w:rPr>
        <w:t>4. 提供心理健康支持：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实施方案： 公司将建立心理健康支持系统，包括提供专业心理咨询服务和开展心理健康工作坊。员工可以通过这些渠道获得心理支持，借助专业帮助更好地理解和应对压力源。</w:t>
      </w:r>
    </w:p>
    <w:p>
      <w:pPr>
        <w:pStyle w:val="Heading2"/>
        <w:ind w:firstLine="560" w:firstLineChars="200"/>
        <w:rPr>
          <w:rFonts w:ascii="仿宋" w:eastAsia="仿宋" w:hAnsi="仿宋" w:cs="仿宋" w:hint="eastAsia"/>
          <w:sz w:val="28"/>
          <w:lang w:eastAsia="zh-CN"/>
        </w:rPr>
      </w:pPr>
      <w:bookmarkStart w:id="15" w:name="_Toc22907"/>
      <w:r>
        <w:rPr>
          <w:rFonts w:ascii="仿宋" w:eastAsia="仿宋" w:hAnsi="仿宋" w:cs="仿宋" w:hint="eastAsia"/>
          <w:sz w:val="28"/>
          <w:lang w:eastAsia="zh-CN"/>
        </w:rPr>
        <w:t>(三)、压力管理效果的评估及持续改进</w:t>
      </w:r>
      <w:bookmarkEnd w:id="15"/>
    </w:p>
    <w:p>
      <w:pPr>
        <w:ind w:firstLine="560" w:firstLineChars="200"/>
        <w:rPr>
          <w:rFonts w:ascii="仿宋" w:eastAsia="仿宋" w:hAnsi="仿宋" w:cs="仿宋" w:hint="eastAsia"/>
          <w:sz w:val="28"/>
        </w:rPr>
        <w:sectPr>
          <w:headerReference w:type="default" r:id="rId30"/>
          <w:footerReference w:type="default" r:id="rId31"/>
          <w:type w:val="nextPage"/>
          <w:pgSz w:w="11906" w:h="16838"/>
          <w:pgMar w:top="1440" w:right="1800" w:bottom="1440" w:left="1800" w:header="851" w:footer="992" w:gutter="0"/>
          <w:pgNumType w:start="14"/>
          <w:cols w:num="1" w:space="425"/>
          <w:titlePg w:val="0"/>
          <w:docGrid w:type="lines" w:linePitch="312" w:charSpace="0"/>
        </w:sectPr>
      </w:pPr>
      <w:r>
        <w:rPr>
          <w:rFonts w:ascii="仿宋" w:eastAsia="仿宋" w:hAnsi="仿宋" w:cs="仿宋" w:hint="eastAsia"/>
          <w:sz w:val="28"/>
          <w:lang w:eastAsia="zh-CN"/>
        </w:rPr>
        <w:t>为确保压力管理措施的有效性和不断提升员工的幸福感，公司采用系统化的评估方法并实施持续改进计划。</w:t>
      </w:r>
    </w:p>
    <w:p>
      <w:pPr>
        <w:ind w:firstLine="560" w:firstLineChars="200"/>
        <w:rPr>
          <w:rFonts w:ascii="仿宋" w:eastAsia="仿宋" w:hAnsi="仿宋" w:cs="仿宋" w:hint="eastAsia"/>
          <w:sz w:val="28"/>
        </w:rPr>
      </w:pPr>
      <w:r>
        <w:rPr>
          <w:rFonts w:ascii="仿宋" w:eastAsia="仿宋" w:hAnsi="仿宋" w:cs="仿宋" w:hint="eastAsia"/>
          <w:sz w:val="28"/>
          <w:lang w:eastAsia="zh-CN"/>
        </w:rPr>
        <w:t>1. 定期评估员工压力水平：</w:t>
      </w:r>
    </w:p>
    <w:p>
      <w:pPr>
        <w:ind w:firstLine="560" w:firstLineChars="200"/>
        <w:rPr>
          <w:rFonts w:ascii="仿宋" w:eastAsia="仿宋" w:hAnsi="仿宋" w:cs="仿宋" w:hint="eastAsia"/>
          <w:sz w:val="28"/>
        </w:rPr>
      </w:pPr>
      <w:r>
        <w:rPr>
          <w:rFonts w:ascii="仿宋" w:eastAsia="仿宋" w:hAnsi="仿宋" w:cs="仿宋" w:hint="eastAsia"/>
          <w:sz w:val="28"/>
          <w:lang w:eastAsia="zh-CN"/>
        </w:rPr>
        <w:t>实施方案： 公司将定期进行员工压力水平的评估，通过匿名的调查问卷和面对面的个别访谈，了解员工的工作压力源、应对策略的使用情况以及对公司压力管理措施的感受。这些评估将提供实时、具体的数据，有助于全面了解员工的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2. 收集反馈和建议：</w:t>
      </w:r>
    </w:p>
    <w:p>
      <w:pPr>
        <w:ind w:firstLine="560" w:firstLineChars="200"/>
        <w:rPr>
          <w:rFonts w:ascii="仿宋" w:eastAsia="仿宋" w:hAnsi="仿宋" w:cs="仿宋" w:hint="eastAsia"/>
          <w:sz w:val="28"/>
        </w:rPr>
      </w:pPr>
      <w:r>
        <w:rPr>
          <w:rFonts w:ascii="仿宋" w:eastAsia="仿宋" w:hAnsi="仿宋" w:cs="仿宋" w:hint="eastAsia"/>
          <w:sz w:val="28"/>
          <w:lang w:eastAsia="zh-CN"/>
        </w:rPr>
        <w:t>实施方案： 公司将定期组织反馈会议，邀请员工分享对压力管理措施的意见和建议。此外，设立专门的反馈渠道，员工可以随时提出他们的看法。通过积极收集员工的反馈，公司可以更准确地了解压力管理方案的实际效果。</w:t>
      </w:r>
    </w:p>
    <w:p>
      <w:pPr>
        <w:ind w:firstLine="560" w:firstLineChars="200"/>
        <w:rPr>
          <w:rFonts w:ascii="仿宋" w:eastAsia="仿宋" w:hAnsi="仿宋" w:cs="仿宋" w:hint="eastAsia"/>
          <w:sz w:val="28"/>
        </w:rPr>
      </w:pPr>
      <w:r>
        <w:rPr>
          <w:rFonts w:ascii="仿宋" w:eastAsia="仿宋" w:hAnsi="仿宋" w:cs="仿宋" w:hint="eastAsia"/>
          <w:sz w:val="28"/>
          <w:lang w:eastAsia="zh-CN"/>
        </w:rPr>
        <w:t>3. 持续改进计划：</w:t>
      </w:r>
    </w:p>
    <w:p>
      <w:pPr>
        <w:ind w:firstLine="560" w:firstLineChars="200"/>
        <w:rPr>
          <w:rFonts w:ascii="仿宋" w:eastAsia="仿宋" w:hAnsi="仿宋" w:cs="仿宋" w:hint="eastAsia"/>
          <w:sz w:val="28"/>
        </w:rPr>
      </w:pPr>
      <w:r>
        <w:rPr>
          <w:rFonts w:ascii="仿宋" w:eastAsia="仿宋" w:hAnsi="仿宋" w:cs="仿宋" w:hint="eastAsia"/>
          <w:sz w:val="28"/>
          <w:lang w:eastAsia="zh-CN"/>
        </w:rPr>
        <w:t>实施方案： 基于员工的评估和反馈，公司将建立持续改进计划。这包括根据调查结果调整现有的压力管理策略、推出新的支持措施，以及提供更加个性化的支持服务。持续改进计划将是一个灵活的、反馈驱动的过程，以确保公司的压力管理措施始终符合员工的实际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4. 促进文化的变革：</w:t>
      </w:r>
    </w:p>
    <w:p>
      <w:pPr>
        <w:ind w:firstLine="560" w:firstLineChars="200"/>
        <w:rPr>
          <w:rFonts w:ascii="仿宋" w:eastAsia="仿宋" w:hAnsi="仿宋" w:cs="仿宋" w:hint="eastAsia"/>
          <w:sz w:val="28"/>
        </w:rPr>
      </w:pPr>
      <w:r>
        <w:rPr>
          <w:rFonts w:ascii="仿宋" w:eastAsia="仿宋" w:hAnsi="仿宋" w:cs="仿宋" w:hint="eastAsia"/>
          <w:sz w:val="28"/>
          <w:lang w:eastAsia="zh-CN"/>
        </w:rPr>
        <w:t>实施方案： 公司将致力于促进压力管理的文化变革。通过员工教育和培训，建立压力管理的良好氛围，使员工更加自觉地关注和处理自己的压力。这将有助于在组织内部形成一种积极、开放的态度，推动压力管理的效果不断提升。</w:t>
      </w:r>
    </w:p>
    <w:p>
      <w:pPr>
        <w:ind w:firstLine="560" w:firstLineChars="200"/>
        <w:rPr>
          <w:rFonts w:ascii="仿宋" w:eastAsia="仿宋" w:hAnsi="仿宋" w:cs="仿宋" w:hint="eastAsia"/>
          <w:sz w:val="28"/>
        </w:rPr>
        <w:sectPr>
          <w:headerReference w:type="default" r:id="rId32"/>
          <w:footerReference w:type="default" r:id="rId33"/>
          <w:type w:val="nextPage"/>
          <w:pgSz w:w="11906" w:h="16838"/>
          <w:pgMar w:top="1440" w:right="1800" w:bottom="1440" w:left="1800" w:header="851" w:footer="992" w:gutter="0"/>
          <w:pgNumType w:start="15"/>
          <w:cols w:num="1" w:space="425"/>
          <w:titlePg w:val="0"/>
          <w:docGrid w:type="lines" w:linePitch="312" w:charSpace="0"/>
        </w:sectPr>
      </w:pPr>
    </w:p>
    <w:p>
      <w:pPr>
        <w:pStyle w:val="Heading1"/>
        <w:ind w:firstLine="560" w:firstLineChars="200"/>
        <w:rPr>
          <w:rFonts w:ascii="仿宋" w:eastAsia="仿宋" w:hAnsi="仿宋" w:cs="仿宋" w:hint="eastAsia"/>
          <w:sz w:val="28"/>
          <w:lang w:eastAsia="zh-CN"/>
        </w:rPr>
      </w:pPr>
      <w:bookmarkStart w:id="16" w:name="_Toc19111"/>
      <w:r>
        <w:rPr>
          <w:rFonts w:ascii="仿宋" w:eastAsia="仿宋" w:hAnsi="仿宋" w:cs="仿宋" w:hint="eastAsia"/>
          <w:sz w:val="28"/>
          <w:lang w:eastAsia="zh-CN"/>
        </w:rPr>
        <w:t>五、薪酬制度管理</w:t>
      </w:r>
      <w:bookmarkEnd w:id="16"/>
    </w:p>
    <w:p>
      <w:pPr>
        <w:pStyle w:val="Heading2"/>
        <w:rPr>
          <w:rFonts w:ascii="仿宋" w:eastAsia="仿宋" w:hAnsi="仿宋" w:cs="仿宋" w:hint="eastAsia"/>
          <w:lang w:eastAsia="zh-CN"/>
        </w:rPr>
      </w:pPr>
      <w:bookmarkStart w:id="17" w:name="_Toc14538"/>
      <w:r>
        <w:rPr>
          <w:rFonts w:ascii="仿宋" w:eastAsia="仿宋" w:hAnsi="仿宋" w:cs="仿宋" w:hint="eastAsia"/>
          <w:lang w:eastAsia="zh-CN"/>
        </w:rPr>
        <w:t>(一)、薪酬管理制度</w:t>
      </w:r>
      <w:bookmarkEnd w:id="17"/>
    </w:p>
    <w:p>
      <w:pPr>
        <w:ind w:firstLine="560" w:firstLineChars="200"/>
        <w:rPr>
          <w:rFonts w:ascii="仿宋" w:eastAsia="仿宋" w:hAnsi="仿宋" w:cs="仿宋" w:hint="eastAsia"/>
          <w:sz w:val="28"/>
        </w:rPr>
      </w:pPr>
      <w:r>
        <w:rPr>
          <w:rFonts w:ascii="仿宋" w:eastAsia="仿宋" w:hAnsi="仿宋" w:cs="仿宋" w:hint="eastAsia"/>
          <w:sz w:val="28"/>
          <w:lang w:eastAsia="zh-CN"/>
        </w:rPr>
        <w:t>薪酬管理制度是企业规章制度的一部分，属于组织劳动过程和进行劳动管理的规则和制度的总和。它在企业内部扮演着类似“法律”的角色，为员工和雇主提供了关于薪酬体系的设计理念、方法、水平、支付方式等方面的规定性说明。薪酬管理制度的核心是将薪酬体系制度化，确保员工和雇主对薪酬安排的满意度。</w:t>
      </w:r>
    </w:p>
    <w:p>
      <w:pPr>
        <w:ind w:firstLine="560" w:firstLineChars="200"/>
        <w:rPr>
          <w:rFonts w:ascii="仿宋" w:eastAsia="仿宋" w:hAnsi="仿宋" w:cs="仿宋" w:hint="eastAsia"/>
          <w:sz w:val="28"/>
        </w:rPr>
      </w:pPr>
      <w:r>
        <w:rPr>
          <w:rFonts w:ascii="仿宋" w:eastAsia="仿宋" w:hAnsi="仿宋" w:cs="仿宋" w:hint="eastAsia"/>
          <w:sz w:val="28"/>
          <w:lang w:eastAsia="zh-CN"/>
        </w:rPr>
        <w:t>具体而言，薪酬制度在企业中体现为对薪酬管理运行目标、任务和手段的选择。这包括了企业对员工薪酬所采取的竞争策略、公平原则、薪酬成本与预算控制方式等内容。综合而言，薪酬制度是一个广泛的概念，它牵涉到企业的薪酬战略、薪酬体系、薪酬结构、薪酬政策、薪酬水平以及薪酬管理等多个方面的内容。通过制度化的薪酬管理，企业能够更好地达成对员工激励、公平公正和成本控制等方面的管理目标。</w:t>
      </w:r>
    </w:p>
    <w:p>
      <w:pPr>
        <w:ind w:firstLine="560" w:firstLineChars="200"/>
        <w:rPr>
          <w:rFonts w:ascii="仿宋" w:eastAsia="仿宋" w:hAnsi="仿宋" w:cs="仿宋" w:hint="eastAsia"/>
          <w:sz w:val="28"/>
        </w:rPr>
      </w:pPr>
      <w:r>
        <w:rPr>
          <w:rFonts w:ascii="仿宋" w:eastAsia="仿宋" w:hAnsi="仿宋" w:cs="仿宋" w:hint="eastAsia"/>
          <w:sz w:val="28"/>
          <w:lang w:eastAsia="zh-CN"/>
        </w:rPr>
        <w:t>1. 薪酬政策和目标：</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秉承着坚持公平、竞争力和绩效导向的核心原则，确立了明晰的薪酬政策和目标，以引领员工向更高目标迈进。在制定薪酬政策时，公司注重将薪酬定位与市场对人才的需求相匹配，以确保薪酬水平具有竞争力。同时，薪酬发放标准坚持绩效导向，以员工的工作成果为核心评价标准，以激发员工的积极性和创造力。</w:t>
      </w:r>
    </w:p>
    <w:p>
      <w:pPr>
        <w:ind w:firstLine="560" w:firstLineChars="200"/>
        <w:rPr>
          <w:rFonts w:ascii="仿宋" w:eastAsia="仿宋" w:hAnsi="仿宋" w:cs="仿宋" w:hint="eastAsia"/>
          <w:sz w:val="28"/>
        </w:rPr>
        <w:sectPr>
          <w:headerReference w:type="default" r:id="rId34"/>
          <w:footerReference w:type="default" r:id="rId35"/>
          <w:type w:val="nextPage"/>
          <w:pgSz w:w="11906" w:h="16838"/>
          <w:pgMar w:top="1440" w:right="1800" w:bottom="1440" w:left="1800" w:header="851" w:footer="992" w:gutter="0"/>
          <w:pgNumType w:start="16"/>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设定薪酬的核心原则方面，公司坚持公平原则，确保同等工作量和贡献的员工能够获得相应的薪酬。竞争力原则则体现在公司提供具有竞争力的薪酬水平，以吸引、留住和激励高素质的人才。同时，绩效导向原则体现在公司奖励那些在工作中取得优异成绩的员工，以激发全员积极性，推动整体绩效提升。</w:t>
      </w:r>
    </w:p>
    <w:p>
      <w:pPr>
        <w:ind w:firstLine="560" w:firstLineChars="200"/>
        <w:rPr>
          <w:rFonts w:ascii="仿宋" w:eastAsia="仿宋" w:hAnsi="仿宋" w:cs="仿宋" w:hint="eastAsia"/>
          <w:sz w:val="28"/>
        </w:rPr>
      </w:pPr>
      <w:r>
        <w:rPr>
          <w:rFonts w:ascii="仿宋" w:eastAsia="仿宋" w:hAnsi="仿宋" w:cs="仿宋" w:hint="eastAsia"/>
          <w:sz w:val="28"/>
          <w:lang w:eastAsia="zh-CN"/>
        </w:rPr>
        <w:t>2. 薪酬结构设计：</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坚持制定差异化的薪酬结构，包括基本工资、绩效奖金、福利和其他激励机制，以全方位满足员工的多层次需求。在基本工资方面，公司根据员工的职务层级和业务部门的特点，制定了合理的基准薪资，确保与市场水平保持一致。绩效奖金则是根据员工的实际绩效表现进行差异化分配，激励员工追求卓越。</w:t>
      </w:r>
    </w:p>
    <w:p>
      <w:pPr>
        <w:ind w:firstLine="560" w:firstLineChars="200"/>
        <w:rPr>
          <w:rFonts w:ascii="仿宋" w:eastAsia="仿宋" w:hAnsi="仿宋" w:cs="仿宋" w:hint="eastAsia"/>
          <w:sz w:val="28"/>
        </w:rPr>
      </w:pPr>
      <w:r>
        <w:rPr>
          <w:rFonts w:ascii="仿宋" w:eastAsia="仿宋" w:hAnsi="仿宋" w:cs="仿宋" w:hint="eastAsia"/>
          <w:sz w:val="28"/>
          <w:lang w:eastAsia="zh-CN"/>
        </w:rPr>
        <w:t>差异化的薪酬结构不仅仅体现在金钱激励上，公司还注重提供全面福利和其他激励机制。这包括社会保险、商业保险、节假日福利等全面福利体系，以及津贴和补贴政策的合理设计，以满足员工在工作和生活中的多元需求。这一差异化的设计旨在更好地调动员工的工作积极性，促进员工的全方位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3. 岗位薪酬测算：</w:t>
      </w:r>
    </w:p>
    <w:p>
      <w:pPr>
        <w:ind w:firstLine="560" w:firstLineChars="200"/>
        <w:rPr>
          <w:rFonts w:ascii="仿宋" w:eastAsia="仿宋" w:hAnsi="仿宋" w:cs="仿宋" w:hint="eastAsia"/>
          <w:sz w:val="28"/>
        </w:rPr>
      </w:pPr>
      <w:r>
        <w:rPr>
          <w:rFonts w:ascii="仿宋" w:eastAsia="仿宋" w:hAnsi="仿宋" w:cs="仿宋" w:hint="eastAsia"/>
          <w:sz w:val="28"/>
          <w:lang w:eastAsia="zh-CN"/>
        </w:rPr>
        <w:t>为确保薪酬水平的合理性，公司制定了详细的岗位薪酬测算方案。首先，公司对各个岗位进行了仔细的分类，考虑了市场薪酬水平、PCTA行业标准等多方面因素，确定了各岗位的基准薪资。在薪酬测算方法上，公司充分考虑了员工的工作经验、学历、技能等因素，以科学的方法为员工提供具有竞争力的薪酬待遇。</w:t>
      </w:r>
    </w:p>
    <w:p>
      <w:pPr>
        <w:ind w:firstLine="560" w:firstLineChars="200"/>
        <w:rPr>
          <w:rFonts w:ascii="仿宋" w:eastAsia="仿宋" w:hAnsi="仿宋" w:cs="仿宋" w:hint="eastAsia"/>
          <w:sz w:val="28"/>
        </w:rPr>
        <w:sectPr>
          <w:headerReference w:type="default" r:id="rId36"/>
          <w:footerReference w:type="default" r:id="rId37"/>
          <w:type w:val="nextPage"/>
          <w:pgSz w:w="11906" w:h="16838"/>
          <w:pgMar w:top="1440" w:right="1800" w:bottom="1440" w:left="1800" w:header="851" w:footer="992" w:gutter="0"/>
          <w:pgNumType w:start="17"/>
          <w:cols w:num="1" w:space="425"/>
          <w:titlePg w:val="0"/>
          <w:docGrid w:type="lines" w:linePitch="312" w:charSpace="0"/>
        </w:sectPr>
      </w:pPr>
      <w:r>
        <w:rPr>
          <w:rFonts w:ascii="仿宋" w:eastAsia="仿宋" w:hAnsi="仿宋" w:cs="仿宋" w:hint="eastAsia"/>
          <w:sz w:val="28"/>
          <w:lang w:eastAsia="zh-CN"/>
        </w:rPr>
        <w:t>4. 绩效考核与奖金制度：</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设立了明确的绩效考核标准和流程，与公司战略目标相一致。这包括个人、团队和部门的绩效考核，确保每个员工的工作贡献都能被充分评估。公司制定了奖金分配机制，将绩效与薪酬挂钩，对于表现优异的员工给予更为丰厚的奖励，以激发员工的工作积极性和创造力。</w:t>
      </w:r>
    </w:p>
    <w:p>
      <w:pPr>
        <w:ind w:firstLine="560" w:firstLineChars="200"/>
        <w:rPr>
          <w:rFonts w:ascii="仿宋" w:eastAsia="仿宋" w:hAnsi="仿宋" w:cs="仿宋" w:hint="eastAsia"/>
          <w:sz w:val="28"/>
        </w:rPr>
      </w:pPr>
      <w:r>
        <w:rPr>
          <w:rFonts w:ascii="仿宋" w:eastAsia="仿宋" w:hAnsi="仿宋" w:cs="仿宋" w:hint="eastAsia"/>
          <w:sz w:val="28"/>
          <w:lang w:eastAsia="zh-CN"/>
        </w:rPr>
        <w:t>5. 福利和补贴：</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注重员工的整体福祉，因此建立了全面的福利体系。这包括完善的社会保险和商业保险计划，以及贴心的节假日福利。此外，公司还制定了合理的津贴和补贴政策，以应对员工在工作和生活中的多元需求。通过这些福利和补贴的设计，公司力求创造一个员工关怀的工作环境，提高员工对公司的归属感和满意度。</w:t>
      </w:r>
    </w:p>
    <w:p>
      <w:pPr>
        <w:ind w:firstLine="560" w:firstLineChars="200"/>
        <w:rPr>
          <w:rFonts w:ascii="仿宋" w:eastAsia="仿宋" w:hAnsi="仿宋" w:cs="仿宋" w:hint="eastAsia"/>
          <w:sz w:val="28"/>
        </w:rPr>
      </w:pPr>
      <w:r>
        <w:rPr>
          <w:rFonts w:ascii="仿宋" w:eastAsia="仿宋" w:hAnsi="仿宋" w:cs="仿宋" w:hint="eastAsia"/>
          <w:sz w:val="28"/>
          <w:lang w:eastAsia="zh-CN"/>
        </w:rPr>
        <w:t>6. 薪酬调整和晋升：</w:t>
      </w:r>
    </w:p>
    <w:p>
      <w:pPr>
        <w:ind w:firstLine="560" w:firstLineChars="200"/>
        <w:rPr>
          <w:rFonts w:ascii="仿宋" w:eastAsia="仿宋" w:hAnsi="仿宋" w:cs="仿宋" w:hint="eastAsia"/>
          <w:sz w:val="28"/>
        </w:rPr>
      </w:pPr>
      <w:r>
        <w:rPr>
          <w:rFonts w:ascii="仿宋" w:eastAsia="仿宋" w:hAnsi="仿宋" w:cs="仿宋" w:hint="eastAsia"/>
          <w:sz w:val="28"/>
          <w:lang w:eastAsia="zh-CN"/>
        </w:rPr>
        <w:t>为了确保员工的薪酬水平与市场保持一致，公司规定了薪酬调整的频率和方式。公司将根据市场行情、员工绩效以及公司整体经济状况等因素，定期进行薪酬水平的评估和调整，以确保员工的收入具有持续的竞争力。同时，公司建立了明确的晋升机制，为表现优异的员工提供晋升的机会，鼓励员工通过不断提升自身能力实现事业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7. 透明度和沟通：</w:t>
      </w:r>
    </w:p>
    <w:p>
      <w:pPr>
        <w:ind w:firstLine="560" w:firstLineChars="200"/>
        <w:rPr>
          <w:rFonts w:ascii="仿宋" w:eastAsia="仿宋" w:hAnsi="仿宋" w:cs="仿宋" w:hint="eastAsia"/>
          <w:sz w:val="28"/>
        </w:rPr>
        <w:sectPr>
          <w:headerReference w:type="default" r:id="rId38"/>
          <w:footerReference w:type="default" r:id="rId39"/>
          <w:type w:val="nextPage"/>
          <w:pgSz w:w="11906" w:h="16838"/>
          <w:pgMar w:top="1440" w:right="1800" w:bottom="1440" w:left="1800" w:header="851" w:footer="992" w:gutter="0"/>
          <w:pgNumType w:start="18"/>
          <w:cols w:num="1" w:space="425"/>
          <w:titlePg w:val="0"/>
          <w:docGrid w:type="lines" w:linePitch="312" w:charSpace="0"/>
        </w:sectPr>
      </w:pPr>
      <w:r>
        <w:rPr>
          <w:rFonts w:ascii="仿宋" w:eastAsia="仿宋" w:hAnsi="仿宋" w:cs="仿宋" w:hint="eastAsia"/>
          <w:sz w:val="28"/>
          <w:lang w:eastAsia="zh-CN"/>
        </w:rPr>
        <w:t>公司高度重视薪酬制度的透明度，通过定期的内部沟通，向员工详细解释薪酬政策的调整、变动和优化。公司致力于建立一个开放的沟通氛围，鼓励员工就薪酬政策提出建议和意见，以保持薪酬制度的公正性和公平性。</w:t>
      </w:r>
    </w:p>
    <w:p>
      <w:pPr>
        <w:ind w:firstLine="560" w:firstLineChars="200"/>
        <w:rPr>
          <w:rFonts w:ascii="仿宋" w:eastAsia="仿宋" w:hAnsi="仿宋" w:cs="仿宋" w:hint="eastAsia"/>
          <w:sz w:val="28"/>
        </w:rPr>
      </w:pPr>
      <w:r>
        <w:rPr>
          <w:rFonts w:ascii="仿宋" w:eastAsia="仿宋" w:hAnsi="仿宋" w:cs="仿宋" w:hint="eastAsia"/>
          <w:sz w:val="28"/>
          <w:lang w:eastAsia="zh-CN"/>
        </w:rPr>
        <w:t>8. 合规性：</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薪酬管理制度始终遵守国家和地方相关法律法规，确保薪酬制度的合规性。公司建立了专业的法务团队，密切关注薪酬领域的法规变化，并及时调整薪酬政策，以适应外部环境和内部变化。公司的合规性操作为员工提供了薪酬待遇的法律保障，确保了公司在薪酬管理方面的可持续发展。</w:t>
      </w:r>
    </w:p>
    <w:p>
      <w:pPr>
        <w:ind w:firstLine="560" w:firstLineChars="200"/>
        <w:rPr>
          <w:rFonts w:ascii="仿宋" w:eastAsia="仿宋" w:hAnsi="仿宋" w:cs="仿宋" w:hint="eastAsia"/>
          <w:sz w:val="28"/>
        </w:rPr>
      </w:pPr>
    </w:p>
    <w:p>
      <w:pPr>
        <w:pStyle w:val="Heading2"/>
        <w:ind w:firstLine="560" w:firstLineChars="200"/>
        <w:rPr>
          <w:rFonts w:ascii="仿宋" w:eastAsia="仿宋" w:hAnsi="仿宋" w:cs="仿宋" w:hint="eastAsia"/>
          <w:sz w:val="28"/>
          <w:lang w:eastAsia="zh-CN"/>
        </w:rPr>
      </w:pPr>
      <w:bookmarkStart w:id="18" w:name="_Toc6048"/>
      <w:r>
        <w:rPr>
          <w:rFonts w:ascii="仿宋" w:eastAsia="仿宋" w:hAnsi="仿宋" w:cs="仿宋" w:hint="eastAsia"/>
          <w:sz w:val="28"/>
          <w:lang w:eastAsia="zh-CN"/>
        </w:rPr>
        <w:t>(二)、奖金制度的制定</w:t>
      </w:r>
      <w:bookmarkEnd w:id="18"/>
    </w:p>
    <w:p>
      <w:pPr>
        <w:ind w:firstLine="560" w:firstLineChars="200"/>
        <w:rPr>
          <w:rFonts w:ascii="仿宋" w:eastAsia="仿宋" w:hAnsi="仿宋" w:cs="仿宋" w:hint="eastAsia"/>
          <w:sz w:val="28"/>
        </w:rPr>
      </w:pPr>
      <w:r>
        <w:rPr>
          <w:rFonts w:ascii="仿宋" w:eastAsia="仿宋" w:hAnsi="仿宋" w:cs="仿宋" w:hint="eastAsia"/>
          <w:sz w:val="28"/>
          <w:lang w:eastAsia="zh-CN"/>
        </w:rPr>
        <w:t>(一) 奖金制度的制定程序</w:t>
      </w:r>
    </w:p>
    <w:p>
      <w:pPr>
        <w:ind w:firstLine="560" w:firstLineChars="200"/>
        <w:rPr>
          <w:rFonts w:ascii="仿宋" w:eastAsia="仿宋" w:hAnsi="仿宋" w:cs="仿宋" w:hint="eastAsia"/>
          <w:sz w:val="28"/>
        </w:rPr>
      </w:pPr>
      <w:r>
        <w:rPr>
          <w:rFonts w:ascii="仿宋" w:eastAsia="仿宋" w:hAnsi="仿宋" w:cs="仿宋" w:hint="eastAsia"/>
          <w:sz w:val="28"/>
          <w:lang w:eastAsia="zh-CN"/>
        </w:rPr>
        <w:t>1. 奖金总额确定： 首先，企业需要根据实际完成情况和经营计划考虑确定奖金总额。这一步需要综合考虑企业的财务状况、业绩表现以及市场竞争等因素，确保奖金总额既能够激励员工，又符合企业可承受的负担范围。</w:t>
      </w:r>
    </w:p>
    <w:p>
      <w:pPr>
        <w:ind w:firstLine="560" w:firstLineChars="200"/>
        <w:rPr>
          <w:rFonts w:ascii="仿宋" w:eastAsia="仿宋" w:hAnsi="仿宋" w:cs="仿宋" w:hint="eastAsia"/>
          <w:sz w:val="28"/>
        </w:rPr>
      </w:pPr>
      <w:r>
        <w:rPr>
          <w:rFonts w:ascii="仿宋" w:eastAsia="仿宋" w:hAnsi="仿宋" w:cs="仿宋" w:hint="eastAsia"/>
          <w:sz w:val="28"/>
          <w:lang w:eastAsia="zh-CN"/>
        </w:rPr>
        <w:t>2. 奖金制度原则确立： 在制定奖金制度时，企业需要依据企业战略、企业文化等要素，明确奖金分配的原则。这包括奖金的定位、发放标准以及制度的灵活性，确保奖金制度与企业整体目标相一致。</w:t>
      </w:r>
    </w:p>
    <w:p>
      <w:pPr>
        <w:ind w:firstLine="560" w:firstLineChars="200"/>
        <w:rPr>
          <w:rFonts w:ascii="仿宋" w:eastAsia="仿宋" w:hAnsi="仿宋" w:cs="仿宋" w:hint="eastAsia"/>
          <w:sz w:val="28"/>
        </w:rPr>
      </w:pPr>
      <w:r>
        <w:rPr>
          <w:rFonts w:ascii="仿宋" w:eastAsia="仿宋" w:hAnsi="仿宋" w:cs="仿宋" w:hint="eastAsia"/>
          <w:sz w:val="28"/>
          <w:lang w:eastAsia="zh-CN"/>
        </w:rPr>
        <w:t>3. 奖金发放对象明确： 定义奖金发放对象及范围，明确哪些员工将受益于奖金制度。这可能涉及到不同部门、职务层级或特定业绩的员工，确保奖金制度能够覆盖全员，并激发各层级的员工积极性。</w:t>
      </w:r>
    </w:p>
    <w:p>
      <w:pPr>
        <w:ind w:firstLine="560" w:firstLineChars="200"/>
        <w:rPr>
          <w:rFonts w:ascii="仿宋" w:eastAsia="仿宋" w:hAnsi="仿宋" w:cs="仿宋" w:hint="eastAsia"/>
          <w:sz w:val="28"/>
        </w:rPr>
        <w:sectPr>
          <w:headerReference w:type="default" r:id="rId40"/>
          <w:footerReference w:type="default" r:id="rId41"/>
          <w:type w:val="nextPage"/>
          <w:pgSz w:w="11906" w:h="16838"/>
          <w:pgMar w:top="1440" w:right="1800" w:bottom="1440" w:left="1800" w:header="851" w:footer="992" w:gutter="0"/>
          <w:pgNumType w:start="19"/>
          <w:cols w:num="1" w:space="425"/>
          <w:titlePg w:val="0"/>
          <w:docGrid w:type="lines" w:linePitch="312" w:charSpace="0"/>
        </w:sectPr>
      </w:pPr>
      <w:r>
        <w:rPr>
          <w:rFonts w:ascii="仿宋" w:eastAsia="仿宋" w:hAnsi="仿宋" w:cs="仿宋" w:hint="eastAsia"/>
          <w:sz w:val="28"/>
          <w:lang w:eastAsia="zh-CN"/>
        </w:rPr>
        <w:t>4.</w:t>
      </w:r>
      <w:r>
        <w:rPr>
          <w:rFonts w:ascii="仿宋" w:eastAsia="仿宋" w:hAnsi="仿宋" w:cs="仿宋" w:hint="eastAsia"/>
          <w:sz w:val="28"/>
          <w:lang w:eastAsia="zh-CN"/>
        </w:rPr>
        <w:t xml:space="preserve"> 个人奖金计算办法制定：</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制定个人奖金计算办法，确保奖金的计算方式公平、合理、透明。这可能包括考虑员工的个人绩效、工作职责、贡献度等因素，确保奖金与员工的实际表现相符。</w:t>
      </w:r>
    </w:p>
    <w:p>
      <w:pPr>
        <w:ind w:firstLine="560" w:firstLineChars="200"/>
        <w:rPr>
          <w:rFonts w:ascii="仿宋" w:eastAsia="仿宋" w:hAnsi="仿宋" w:cs="仿宋" w:hint="eastAsia"/>
          <w:sz w:val="28"/>
        </w:rPr>
      </w:pPr>
      <w:r>
        <w:rPr>
          <w:rFonts w:ascii="仿宋" w:eastAsia="仿宋" w:hAnsi="仿宋" w:cs="仿宋" w:hint="eastAsia"/>
          <w:sz w:val="28"/>
          <w:lang w:eastAsia="zh-CN"/>
        </w:rPr>
        <w:t>(二) 奖金设计方法</w:t>
      </w:r>
    </w:p>
    <w:p>
      <w:pPr>
        <w:ind w:firstLine="560" w:firstLineChars="200"/>
        <w:rPr>
          <w:rFonts w:ascii="仿宋" w:eastAsia="仿宋" w:hAnsi="仿宋" w:cs="仿宋" w:hint="eastAsia"/>
          <w:sz w:val="28"/>
        </w:rPr>
      </w:pPr>
      <w:r>
        <w:rPr>
          <w:rFonts w:ascii="仿宋" w:eastAsia="仿宋" w:hAnsi="仿宋" w:cs="仿宋" w:hint="eastAsia"/>
          <w:sz w:val="28"/>
          <w:lang w:eastAsia="zh-CN"/>
        </w:rPr>
        <w:t>在奖金设计方面，每个奖金项目都需要考虑不同的设计方法，以达到激发员工积极性的效果。</w:t>
      </w:r>
    </w:p>
    <w:p>
      <w:pPr>
        <w:ind w:firstLine="560" w:firstLineChars="200"/>
        <w:rPr>
          <w:rFonts w:ascii="仿宋" w:eastAsia="仿宋" w:hAnsi="仿宋" w:cs="仿宋" w:hint="eastAsia"/>
          <w:sz w:val="28"/>
        </w:rPr>
      </w:pPr>
      <w:r>
        <w:rPr>
          <w:rFonts w:ascii="仿宋" w:eastAsia="仿宋" w:hAnsi="仿宋" w:cs="仿宋" w:hint="eastAsia"/>
          <w:sz w:val="28"/>
          <w:lang w:eastAsia="zh-CN"/>
        </w:rPr>
        <w:t>1. 佣金的设计： 制定适当的佣金比例，既要激发员工积极性，又要考虑企业负担能力。确保佣金比例能够有效推动销售人员达成销售目标，同时保持企业的盈利。</w:t>
      </w:r>
    </w:p>
    <w:p>
      <w:pPr>
        <w:ind w:firstLine="560" w:firstLineChars="200"/>
        <w:rPr>
          <w:rFonts w:ascii="仿宋" w:eastAsia="仿宋" w:hAnsi="仿宋" w:cs="仿宋" w:hint="eastAsia"/>
          <w:sz w:val="28"/>
        </w:rPr>
      </w:pPr>
      <w:r>
        <w:rPr>
          <w:rFonts w:ascii="仿宋" w:eastAsia="仿宋" w:hAnsi="仿宋" w:cs="仿宋" w:hint="eastAsia"/>
          <w:sz w:val="28"/>
          <w:lang w:eastAsia="zh-CN"/>
        </w:rPr>
        <w:t>2. 超时奖： 设定明确的超时奖金标准，鼓励员工在规定时间内完成任务。这需要综合考虑工作时长、任务紧急程度等因素，确保奖金能够切实反映员工的付出。</w:t>
      </w:r>
    </w:p>
    <w:p>
      <w:pPr>
        <w:ind w:firstLine="560" w:firstLineChars="200"/>
        <w:rPr>
          <w:rFonts w:ascii="仿宋" w:eastAsia="仿宋" w:hAnsi="仿宋" w:cs="仿宋" w:hint="eastAsia"/>
          <w:sz w:val="28"/>
        </w:rPr>
      </w:pPr>
      <w:r>
        <w:rPr>
          <w:rFonts w:ascii="仿宋" w:eastAsia="仿宋" w:hAnsi="仿宋" w:cs="仿宋" w:hint="eastAsia"/>
          <w:sz w:val="28"/>
          <w:lang w:eastAsia="zh-CN"/>
        </w:rPr>
        <w:t>3. 绩效奖： 确立明确、合理的绩效标准，以递增方式设立奖金，激发员工提高绩效的动力。这可能涉及到销售额、生产效率、客户满意度等方面的考量。</w:t>
      </w:r>
    </w:p>
    <w:p>
      <w:pPr>
        <w:ind w:firstLine="560" w:firstLineChars="200"/>
        <w:rPr>
          <w:rFonts w:ascii="仿宋" w:eastAsia="仿宋" w:hAnsi="仿宋" w:cs="仿宋" w:hint="eastAsia"/>
          <w:sz w:val="28"/>
        </w:rPr>
      </w:pPr>
      <w:r>
        <w:rPr>
          <w:rFonts w:ascii="仿宋" w:eastAsia="仿宋" w:hAnsi="仿宋" w:cs="仿宋" w:hint="eastAsia"/>
          <w:sz w:val="28"/>
          <w:lang w:eastAsia="zh-CN"/>
        </w:rPr>
        <w:t>4. 建议奖： 奖励出于达到组织目标的建议，设立较低金额的奖金，鼓励广泛提建议的员工。确保奖金设计能够公平地回报具有创新性建议的员工。</w:t>
      </w:r>
    </w:p>
    <w:p>
      <w:pPr>
        <w:ind w:firstLine="560" w:firstLineChars="200"/>
        <w:rPr>
          <w:rFonts w:ascii="仿宋" w:eastAsia="仿宋" w:hAnsi="仿宋" w:cs="仿宋" w:hint="eastAsia"/>
          <w:sz w:val="28"/>
        </w:rPr>
      </w:pPr>
      <w:r>
        <w:rPr>
          <w:rFonts w:ascii="仿宋" w:eastAsia="仿宋" w:hAnsi="仿宋" w:cs="仿宋" w:hint="eastAsia"/>
          <w:sz w:val="28"/>
          <w:lang w:eastAsia="zh-CN"/>
        </w:rPr>
        <w:t>5. 特殊贡献奖： 制定可操作的特殊贡献标准，奖金金额较高，鼓励员工为企业做出特殊贡献。这可能包括成本节约、技术创新、市场拓展等方面的表现。</w:t>
      </w:r>
    </w:p>
    <w:p>
      <w:pPr>
        <w:ind w:firstLine="560" w:firstLineChars="200"/>
        <w:rPr>
          <w:rFonts w:ascii="仿宋" w:eastAsia="仿宋" w:hAnsi="仿宋" w:cs="仿宋" w:hint="eastAsia"/>
          <w:sz w:val="28"/>
        </w:rPr>
        <w:sectPr>
          <w:headerReference w:type="default" r:id="rId42"/>
          <w:footerReference w:type="default" r:id="rId43"/>
          <w:type w:val="nextPage"/>
          <w:pgSz w:w="11906" w:h="16838"/>
          <w:pgMar w:top="1440" w:right="1800" w:bottom="1440" w:left="1800" w:header="851" w:footer="992" w:gutter="0"/>
          <w:pgNumType w:start="20"/>
          <w:cols w:num="1" w:space="425"/>
          <w:titlePg w:val="0"/>
          <w:docGrid w:type="lines" w:linePitch="312" w:charSpace="0"/>
        </w:sectPr>
      </w:pPr>
      <w:r>
        <w:rPr>
          <w:rFonts w:ascii="仿宋" w:eastAsia="仿宋" w:hAnsi="仿宋" w:cs="仿宋" w:hint="eastAsia"/>
          <w:sz w:val="28"/>
          <w:lang w:eastAsia="zh-CN"/>
        </w:rPr>
        <w:t>6. 节约奖： 奖励真正的成本节约行为，通过指标明确是否降低了成本。确保奖金制度不仅鼓励成本控制，还要考虑产品质量和客户满意度等因素。</w:t>
      </w:r>
    </w:p>
    <w:p>
      <w:pPr>
        <w:ind w:firstLine="560" w:firstLineChars="200"/>
        <w:rPr>
          <w:rFonts w:ascii="仿宋" w:eastAsia="仿宋" w:hAnsi="仿宋" w:cs="仿宋" w:hint="eastAsia"/>
          <w:sz w:val="28"/>
        </w:rPr>
      </w:pPr>
      <w:r>
        <w:rPr>
          <w:rFonts w:ascii="仿宋" w:eastAsia="仿宋" w:hAnsi="仿宋" w:cs="仿宋" w:hint="eastAsia"/>
          <w:sz w:val="28"/>
          <w:lang w:eastAsia="zh-CN"/>
        </w:rPr>
        <w:t>7. 超利润奖： 奖励全面超额完成利润指标的员工，根据个人对利润目标的贡献发放奖金。确保奖金设计既能激发团队协作，又能公平体现个体贡献。</w:t>
      </w:r>
    </w:p>
    <w:p>
      <w:pPr>
        <w:ind w:firstLine="560" w:firstLineChars="200"/>
        <w:rPr>
          <w:rFonts w:ascii="仿宋" w:eastAsia="仿宋" w:hAnsi="仿宋" w:cs="仿宋" w:hint="eastAsia"/>
          <w:sz w:val="28"/>
        </w:rPr>
      </w:pPr>
      <w:r>
        <w:rPr>
          <w:rFonts w:ascii="仿宋" w:eastAsia="仿宋" w:hAnsi="仿宋" w:cs="仿宋" w:hint="eastAsia"/>
          <w:sz w:val="28"/>
          <w:lang w:eastAsia="zh-CN"/>
        </w:rPr>
        <w:t>8. 项目奖金设计： 制定项目奖金制度，强调团队协作和项目成果。设立明确的项目完成标准，确保奖金与项目目标的对应。这包括明确项目的关键绩效指标，如项目进度、质量标准和客户满意度等，以保证奖金的公正分配。</w:t>
      </w:r>
    </w:p>
    <w:p>
      <w:pPr>
        <w:ind w:firstLine="560" w:firstLineChars="200"/>
        <w:rPr>
          <w:rFonts w:ascii="仿宋" w:eastAsia="仿宋" w:hAnsi="仿宋" w:cs="仿宋" w:hint="eastAsia"/>
          <w:sz w:val="28"/>
        </w:rPr>
      </w:pPr>
      <w:r>
        <w:rPr>
          <w:rFonts w:ascii="仿宋" w:eastAsia="仿宋" w:hAnsi="仿宋" w:cs="仿宋" w:hint="eastAsia"/>
          <w:sz w:val="28"/>
          <w:lang w:eastAsia="zh-CN"/>
        </w:rPr>
        <w:t>9. 技能培训奖： 奖励员工参与和完成相关技能培训，提高员工的专业素养。设立明确的培训计划和奖金发放标准，鼓励员工持续学习和提升自身技能，以适应市场和PCTA行业的变化。</w:t>
      </w:r>
    </w:p>
    <w:p>
      <w:pPr>
        <w:ind w:firstLine="560" w:firstLineChars="200"/>
        <w:rPr>
          <w:rFonts w:ascii="仿宋" w:eastAsia="仿宋" w:hAnsi="仿宋" w:cs="仿宋" w:hint="eastAsia"/>
          <w:sz w:val="28"/>
        </w:rPr>
      </w:pPr>
      <w:r>
        <w:rPr>
          <w:rFonts w:ascii="仿宋" w:eastAsia="仿宋" w:hAnsi="仿宋" w:cs="仿宋" w:hint="eastAsia"/>
          <w:sz w:val="28"/>
          <w:lang w:eastAsia="zh-CN"/>
        </w:rPr>
        <w:t>10. 团队协作奖： 强调团队合作和协同工作的重要性。设立团队目标，根据团队整体表现发放奖金，促进员工之间的协作精神。确保奖金制度既能够鼓励个体贡献，也能够激发整个团队的凝聚力。</w:t>
      </w:r>
    </w:p>
    <w:p>
      <w:pPr>
        <w:ind w:firstLine="560" w:firstLineChars="200"/>
        <w:rPr>
          <w:rFonts w:ascii="仿宋" w:eastAsia="仿宋" w:hAnsi="仿宋" w:cs="仿宋" w:hint="eastAsia"/>
          <w:sz w:val="28"/>
        </w:rPr>
      </w:pPr>
      <w:r>
        <w:rPr>
          <w:rFonts w:ascii="仿宋" w:eastAsia="仿宋" w:hAnsi="仿宋" w:cs="仿宋" w:hint="eastAsia"/>
          <w:sz w:val="28"/>
          <w:lang w:eastAsia="zh-CN"/>
        </w:rPr>
        <w:t>11. 创新奖金设计： 鼓励员工提出创新点子和改进方案。设立创新评审机制，根据采纳的创新程度发放奖金。确保奖金设计能够有效激发员工的创造性思维，推动企业不断创新发展。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12. 客户满意度奖： 关注客户满意度，设定客户服务指标，并根据客户满意度评估结果发放奖金。强调员工对客户服务的重视，确保奖金与客户满意度直接相关，推动提升服务质量。</w:t>
      </w:r>
    </w:p>
    <w:p>
      <w:pPr>
        <w:ind w:firstLine="560" w:firstLineChars="200"/>
        <w:rPr>
          <w:rFonts w:ascii="仿宋" w:eastAsia="仿宋" w:hAnsi="仿宋" w:cs="仿宋" w:hint="eastAsia"/>
          <w:sz w:val="28"/>
        </w:rPr>
        <w:sectPr>
          <w:headerReference w:type="default" r:id="rId44"/>
          <w:footerReference w:type="default" r:id="rId45"/>
          <w:type w:val="nextPage"/>
          <w:pgSz w:w="11906" w:h="16838"/>
          <w:pgMar w:top="1440" w:right="1800" w:bottom="1440" w:left="1800" w:header="851" w:footer="992" w:gutter="0"/>
          <w:pgNumType w:start="21"/>
          <w:cols w:num="1" w:space="425"/>
          <w:titlePg w:val="0"/>
          <w:docGrid w:type="lines" w:linePitch="312" w:charSpace="0"/>
        </w:sectPr>
      </w:pPr>
      <w:r>
        <w:rPr>
          <w:rFonts w:ascii="仿宋" w:eastAsia="仿宋" w:hAnsi="仿宋" w:cs="仿宋" w:hint="eastAsia"/>
          <w:sz w:val="28"/>
          <w:lang w:eastAsia="zh-CN"/>
        </w:rPr>
        <w:t>13. 安全绩效奖： 着重安全生产，设立安全绩效指标，鼓励员工遵守安全规定。通过设立安全奖金，提高员工对工作场所安全的重视，确保员工的工作环境安全可靠。</w:t>
      </w:r>
    </w:p>
    <w:p>
      <w:pPr>
        <w:ind w:firstLine="560" w:firstLineChars="200"/>
        <w:rPr>
          <w:rFonts w:ascii="仿宋" w:eastAsia="仿宋" w:hAnsi="仿宋" w:cs="仿宋" w:hint="eastAsia"/>
          <w:sz w:val="28"/>
        </w:rPr>
      </w:pPr>
      <w:r>
        <w:rPr>
          <w:rFonts w:ascii="仿宋" w:eastAsia="仿宋" w:hAnsi="仿宋" w:cs="仿宋" w:hint="eastAsia"/>
          <w:sz w:val="28"/>
          <w:lang w:eastAsia="zh-CN"/>
        </w:rPr>
        <w:t>14. 销售目标奖： 针对销售团队，设立明确的销售目标，根据销售额、市场份额等指标发放奖金。激励销售团队实现业绩目标，确保奖金与销售绩效直接相关。</w:t>
      </w:r>
    </w:p>
    <w:p>
      <w:pPr>
        <w:ind w:firstLine="560" w:firstLineChars="200"/>
        <w:rPr>
          <w:rFonts w:ascii="仿宋" w:eastAsia="仿宋" w:hAnsi="仿宋" w:cs="仿宋" w:hint="eastAsia"/>
          <w:sz w:val="28"/>
        </w:rPr>
      </w:pPr>
      <w:r>
        <w:rPr>
          <w:rFonts w:ascii="仿宋" w:eastAsia="仿宋" w:hAnsi="仿宋" w:cs="仿宋" w:hint="eastAsia"/>
          <w:sz w:val="28"/>
          <w:lang w:eastAsia="zh-CN"/>
        </w:rPr>
        <w:t>15. 员工关怀奖： 强调员工关怀，设立员工关怀项目，如健康检查、员工活动等，发放奖金以表达企业对员工的关心。通过员工关怀奖金，提高员工对企业的归属感和忠诚度。</w:t>
      </w:r>
    </w:p>
    <w:p>
      <w:pPr>
        <w:ind w:firstLine="560" w:firstLineChars="200"/>
        <w:rPr>
          <w:rFonts w:ascii="仿宋" w:eastAsia="仿宋" w:hAnsi="仿宋" w:cs="仿宋" w:hint="eastAsia"/>
          <w:sz w:val="28"/>
        </w:rPr>
      </w:pPr>
    </w:p>
    <w:p>
      <w:pPr>
        <w:pStyle w:val="Heading2"/>
        <w:ind w:firstLine="560" w:firstLineChars="200"/>
        <w:rPr>
          <w:rFonts w:ascii="仿宋" w:eastAsia="仿宋" w:hAnsi="仿宋" w:cs="仿宋" w:hint="eastAsia"/>
          <w:sz w:val="28"/>
          <w:lang w:eastAsia="zh-CN"/>
        </w:rPr>
      </w:pPr>
      <w:bookmarkStart w:id="19" w:name="_Toc29904"/>
      <w:r>
        <w:rPr>
          <w:rFonts w:ascii="仿宋" w:eastAsia="仿宋" w:hAnsi="仿宋" w:cs="仿宋" w:hint="eastAsia"/>
          <w:sz w:val="28"/>
          <w:lang w:eastAsia="zh-CN"/>
        </w:rPr>
        <w:t>(三)、岗位薪酬体系设计</w:t>
      </w:r>
      <w:bookmarkEnd w:id="19"/>
    </w:p>
    <w:p>
      <w:pPr>
        <w:ind w:firstLine="560" w:firstLineChars="200"/>
        <w:rPr>
          <w:rFonts w:ascii="仿宋" w:eastAsia="仿宋" w:hAnsi="仿宋" w:cs="仿宋" w:hint="eastAsia"/>
          <w:sz w:val="28"/>
        </w:rPr>
      </w:pPr>
      <w:r>
        <w:rPr>
          <w:rFonts w:ascii="仿宋" w:eastAsia="仿宋" w:hAnsi="仿宋" w:cs="仿宋" w:hint="eastAsia"/>
          <w:sz w:val="28"/>
          <w:lang w:eastAsia="zh-CN"/>
        </w:rPr>
        <w:t>岗位薪酬体系的设计不仅仅是一个反映企业内外环境、确立薪酬策略的过程，更是一个关系到组织效能和员工激励的关键性举措。通过深入分析每个岗位的相对价值，体现了对员工贡献的公正认可。在企业实施岗位薪酬体系时，明晰的岗位说明书成为员工了解自身职责与期望的依据，同时稳定的组织环境和固定的工作对象有助于建立可持续的薪酬管理制度。</w:t>
      </w:r>
    </w:p>
    <w:p>
      <w:pPr>
        <w:ind w:firstLine="560" w:firstLineChars="200"/>
        <w:rPr>
          <w:rFonts w:ascii="仿宋" w:eastAsia="仿宋" w:hAnsi="仿宋" w:cs="仿宋" w:hint="eastAsia"/>
          <w:sz w:val="28"/>
        </w:rPr>
      </w:pPr>
      <w:r>
        <w:rPr>
          <w:rFonts w:ascii="仿宋" w:eastAsia="仿宋" w:hAnsi="仿宋" w:cs="仿宋" w:hint="eastAsia"/>
          <w:sz w:val="28"/>
          <w:lang w:eastAsia="zh-CN"/>
        </w:rPr>
        <w:t>在确定岗位相对价值的过程中，科学合理地确定反映岗位价值的因素、指标和权重至关重要。这不仅需要全面的岗位分析，更需要对每个岗位的职责、权限、任职资格等进行客观评价。优势在于，岗位薪酬体系能够实现同岗同薪，减少不必要的内部矛盾，凸显公平性，同时系统管理成本也相对较低。然而，对员工个性特征的过度忽视可能使得员工在职业生涯规划上感到受限。</w:t>
      </w:r>
    </w:p>
    <w:p>
      <w:pPr>
        <w:ind w:firstLine="560" w:firstLineChars="200"/>
        <w:rPr>
          <w:rFonts w:ascii="仿宋" w:eastAsia="仿宋" w:hAnsi="仿宋" w:cs="仿宋" w:hint="eastAsia"/>
          <w:sz w:val="28"/>
        </w:rPr>
        <w:sectPr>
          <w:headerReference w:type="default" r:id="rId46"/>
          <w:footerReference w:type="default" r:id="rId47"/>
          <w:type w:val="nextPage"/>
          <w:pgSz w:w="11906" w:h="16838"/>
          <w:pgMar w:top="1440" w:right="1800" w:bottom="1440" w:left="1800" w:header="851" w:footer="992" w:gutter="0"/>
          <w:pgNumType w:start="22"/>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特别是对于技术类员工，一旦达到某个岗位，晋升的机会可能变得有限，这对其职业发展构成挑战。此外，岗位薪酬体系容易忽视同岗位内部的绩效差异，可能导致员工工作积极性的下降。而且，作为高稳定薪酬模式，其对员工的激励效果有限，也加剧了组织的僵化。</w:t>
      </w:r>
    </w:p>
    <w:p>
      <w:pPr>
        <w:ind w:firstLine="560" w:firstLineChars="200"/>
        <w:rPr>
          <w:rFonts w:ascii="仿宋" w:eastAsia="仿宋" w:hAnsi="仿宋" w:cs="仿宋" w:hint="eastAsia"/>
          <w:sz w:val="28"/>
        </w:rPr>
      </w:pPr>
      <w:r>
        <w:rPr>
          <w:rFonts w:ascii="仿宋" w:eastAsia="仿宋" w:hAnsi="仿宋" w:cs="仿宋" w:hint="eastAsia"/>
          <w:sz w:val="28"/>
          <w:lang w:eastAsia="zh-CN"/>
        </w:rPr>
        <w:t>岗位薪酬体系与组织结构、岗位设置和特征密切相关，实际上是一种等级薪酬。通过对每个岗位所需知识、技能和职责的评估，可形成薪酬金字塔，并通过市场薪酬调查确定适应企业的薪酬水平。这种设计应以企业战略为导向，同时满足法律规定，追求内外公平和对外竞争性与对内激励性的平衡。</w:t>
      </w:r>
    </w:p>
    <w:p>
      <w:pPr>
        <w:ind w:firstLine="560" w:firstLineChars="200"/>
        <w:rPr>
          <w:rFonts w:ascii="仿宋" w:eastAsia="仿宋" w:hAnsi="仿宋" w:cs="仿宋" w:hint="eastAsia"/>
          <w:sz w:val="28"/>
        </w:rPr>
      </w:pPr>
      <w:r>
        <w:rPr>
          <w:rFonts w:ascii="仿宋" w:eastAsia="仿宋" w:hAnsi="仿宋" w:cs="仿宋" w:hint="eastAsia"/>
          <w:sz w:val="28"/>
          <w:lang w:eastAsia="zh-CN"/>
        </w:rPr>
        <w:t>综合而言，岗位薪酬体系设计的步骤包括环境分析、薪酬策略确定、岗位分析、岗位评价、岗位等级划分、市场薪酬调查、薪酬结构与水平确定、实施与反馈。这一过程需要深刻了解企业内外环境，全面考虑组织战略和目标，以科学的方法构建薪酬体系，从而推动员工发展，提高整体绩效。</w:t>
      </w:r>
    </w:p>
    <w:p>
      <w:pPr>
        <w:pStyle w:val="Heading2"/>
        <w:ind w:firstLine="560" w:firstLineChars="200"/>
        <w:rPr>
          <w:rFonts w:ascii="仿宋" w:eastAsia="仿宋" w:hAnsi="仿宋" w:cs="仿宋" w:hint="eastAsia"/>
          <w:sz w:val="28"/>
          <w:lang w:eastAsia="zh-CN"/>
        </w:rPr>
      </w:pPr>
      <w:bookmarkStart w:id="20" w:name="_Toc20435"/>
      <w:r>
        <w:rPr>
          <w:rFonts w:ascii="仿宋" w:eastAsia="仿宋" w:hAnsi="仿宋" w:cs="仿宋" w:hint="eastAsia"/>
          <w:sz w:val="28"/>
          <w:lang w:eastAsia="zh-CN"/>
        </w:rPr>
        <w:t>(四)、绩效薪酬体系设计</w:t>
      </w:r>
      <w:bookmarkEnd w:id="20"/>
    </w:p>
    <w:p>
      <w:pPr>
        <w:ind w:firstLine="560" w:firstLineChars="200"/>
        <w:rPr>
          <w:rFonts w:ascii="仿宋" w:eastAsia="仿宋" w:hAnsi="仿宋" w:cs="仿宋" w:hint="eastAsia"/>
          <w:sz w:val="28"/>
        </w:rPr>
      </w:pPr>
      <w:r>
        <w:rPr>
          <w:rFonts w:ascii="仿宋" w:eastAsia="仿宋" w:hAnsi="仿宋" w:cs="仿宋" w:hint="eastAsia"/>
          <w:sz w:val="28"/>
          <w:lang w:eastAsia="zh-CN"/>
        </w:rPr>
        <w:t>绩效薪酬体系是一种基于员工表现和贡献水平的薪酬模式，强调个体绩效与薪酬之间的直接联系，为员工提供更大的发展激励和晋升机会。在设计绩效薪酬体系时，必须考虑多方面因素，以确保其科学、公正、可操作。设计绩效薪酬体系的一些建议步骤：</w:t>
      </w:r>
    </w:p>
    <w:p>
      <w:pPr>
        <w:ind w:firstLine="560" w:firstLineChars="200"/>
        <w:rPr>
          <w:rFonts w:ascii="仿宋" w:eastAsia="仿宋" w:hAnsi="仿宋" w:cs="仿宋" w:hint="eastAsia"/>
          <w:sz w:val="28"/>
        </w:rPr>
        <w:sectPr>
          <w:headerReference w:type="default" r:id="rId48"/>
          <w:footerReference w:type="default" r:id="rId49"/>
          <w:type w:val="nextPage"/>
          <w:pgSz w:w="11906" w:h="16838"/>
          <w:pgMar w:top="1440" w:right="1800" w:bottom="1440" w:left="1800" w:header="851" w:footer="992" w:gutter="0"/>
          <w:pgNumType w:start="23"/>
          <w:cols w:num="1" w:space="425"/>
          <w:titlePg w:val="0"/>
          <w:docGrid w:type="lines" w:linePitch="312" w:charSpace="0"/>
        </w:sectPr>
      </w:pPr>
      <w:r>
        <w:rPr>
          <w:rFonts w:ascii="仿宋" w:eastAsia="仿宋" w:hAnsi="仿宋" w:cs="仿宋" w:hint="eastAsia"/>
          <w:sz w:val="28"/>
          <w:lang w:eastAsia="zh-CN"/>
        </w:rPr>
        <w:t>1.</w:t>
      </w:r>
      <w:r>
        <w:rPr>
          <w:rFonts w:ascii="仿宋" w:eastAsia="仿宋" w:hAnsi="仿宋" w:cs="仿宋" w:hint="eastAsia"/>
          <w:sz w:val="28"/>
          <w:lang w:eastAsia="zh-CN"/>
        </w:rPr>
        <w:t xml:space="preserve"> 明确绩效目标和指标：</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绩效薪酬体系的首要任务是明确绩效目标和相应的评估指标，确保它们与企业的战略目标和价值观相一致。可能的绩效指标包括业绩目标的达成、团队协作、创新能力等。这样的明确性有助于员工理解期望，同时使薪酬体系更具针对性。</w:t>
      </w:r>
    </w:p>
    <w:p>
      <w:pPr>
        <w:ind w:firstLine="560" w:firstLineChars="200"/>
        <w:rPr>
          <w:rFonts w:ascii="仿宋" w:eastAsia="仿宋" w:hAnsi="仿宋" w:cs="仿宋" w:hint="eastAsia"/>
          <w:sz w:val="28"/>
        </w:rPr>
      </w:pPr>
      <w:r>
        <w:rPr>
          <w:rFonts w:ascii="仿宋" w:eastAsia="仿宋" w:hAnsi="仿宋" w:cs="仿宋" w:hint="eastAsia"/>
          <w:sz w:val="28"/>
          <w:lang w:eastAsia="zh-CN"/>
        </w:rPr>
        <w:t>2. 设立明确的评估周期： 绩效评估应周期性进行，通常是年度评估。这确保员工有足够的时间来展现他们的能力和贡献，并有助于灵活地调整薪酬以适应变化的业务环境。定期评估也为员工提供了持续改进和发展的机会。</w:t>
      </w:r>
    </w:p>
    <w:p>
      <w:pPr>
        <w:ind w:firstLine="560" w:firstLineChars="200"/>
        <w:rPr>
          <w:rFonts w:ascii="仿宋" w:eastAsia="仿宋" w:hAnsi="仿宋" w:cs="仿宋" w:hint="eastAsia"/>
          <w:sz w:val="28"/>
        </w:rPr>
      </w:pPr>
      <w:r>
        <w:rPr>
          <w:rFonts w:ascii="仿宋" w:eastAsia="仿宋" w:hAnsi="仿宋" w:cs="仿宋" w:hint="eastAsia"/>
          <w:sz w:val="28"/>
          <w:lang w:eastAsia="zh-CN"/>
        </w:rPr>
        <w:t>3. 制定绩效评估标准： 建立明确的评估标准，以确保评估的公正性和客观性。这些标准可以基于具体的项目完成情况、工作目标的实现程度、领导力表现等方面。明晰的标准为员工提供了明确的行为指南，有助于提高整体绩效水平。</w:t>
      </w:r>
    </w:p>
    <w:p>
      <w:pPr>
        <w:ind w:firstLine="560" w:firstLineChars="200"/>
        <w:rPr>
          <w:rFonts w:ascii="仿宋" w:eastAsia="仿宋" w:hAnsi="仿宋" w:cs="仿宋" w:hint="eastAsia"/>
          <w:sz w:val="28"/>
        </w:rPr>
      </w:pPr>
      <w:r>
        <w:rPr>
          <w:rFonts w:ascii="仿宋" w:eastAsia="仿宋" w:hAnsi="仿宋" w:cs="仿宋" w:hint="eastAsia"/>
          <w:sz w:val="28"/>
          <w:lang w:eastAsia="zh-CN"/>
        </w:rPr>
        <w:t>4. 差异化薪酬设计： 根据员工的绩效水平差异，设定不同的薪酬水平。高绩效者应该获得更高的薪酬奖励，这样的差异化设计能够更有效地激发员工的积极性，提高整体团队表现。</w:t>
      </w:r>
    </w:p>
    <w:p>
      <w:pPr>
        <w:ind w:firstLine="560" w:firstLineChars="200"/>
        <w:rPr>
          <w:rFonts w:ascii="仿宋" w:eastAsia="仿宋" w:hAnsi="仿宋" w:cs="仿宋" w:hint="eastAsia"/>
          <w:sz w:val="28"/>
        </w:rPr>
      </w:pPr>
      <w:r>
        <w:rPr>
          <w:rFonts w:ascii="仿宋" w:eastAsia="仿宋" w:hAnsi="仿宋" w:cs="仿宋" w:hint="eastAsia"/>
          <w:sz w:val="28"/>
          <w:lang w:eastAsia="zh-CN"/>
        </w:rPr>
        <w:t>5. 制定激励机制： 引入额外的激励机制，如绩效奖金、股权激励或其他非金钱激励，以丰富薪酬体系，满足员工多样化的激励需求。这样的机制不仅能够提高员工满意度，还有助于吸引和留住优秀人才。</w:t>
      </w:r>
    </w:p>
    <w:p>
      <w:pPr>
        <w:ind w:firstLine="560" w:firstLineChars="200"/>
        <w:rPr>
          <w:rFonts w:ascii="仿宋" w:eastAsia="仿宋" w:hAnsi="仿宋" w:cs="仿宋" w:hint="eastAsia"/>
          <w:sz w:val="28"/>
        </w:rPr>
      </w:pPr>
      <w:r>
        <w:rPr>
          <w:rFonts w:ascii="仿宋" w:eastAsia="仿宋" w:hAnsi="仿宋" w:cs="仿宋" w:hint="eastAsia"/>
          <w:sz w:val="28"/>
          <w:lang w:eastAsia="zh-CN"/>
        </w:rPr>
        <w:t>6. 透明的沟通机制： 对绩效薪酬体系进行透明的沟通，向员工清晰地说明绩效评估的标准和薪酬激励机制。透明沟通有助于建立员工对薪酬体系的信任和理解，从而增强员工对工作目标的投入感。</w:t>
      </w:r>
    </w:p>
    <w:p>
      <w:pPr>
        <w:ind w:firstLine="560" w:firstLineChars="200"/>
        <w:rPr>
          <w:rFonts w:ascii="仿宋" w:eastAsia="仿宋" w:hAnsi="仿宋" w:cs="仿宋" w:hint="eastAsia"/>
          <w:sz w:val="28"/>
        </w:rPr>
        <w:sectPr>
          <w:headerReference w:type="default" r:id="rId50"/>
          <w:footerReference w:type="default" r:id="rId51"/>
          <w:type w:val="nextPage"/>
          <w:pgSz w:w="11906" w:h="16838"/>
          <w:pgMar w:top="1440" w:right="1800" w:bottom="1440" w:left="1800" w:header="851" w:footer="992" w:gutter="0"/>
          <w:pgNumType w:start="24"/>
          <w:cols w:num="1" w:space="425"/>
          <w:titlePg w:val="0"/>
          <w:docGrid w:type="lines" w:linePitch="312" w:charSpace="0"/>
        </w:sectPr>
      </w:pPr>
      <w:r>
        <w:rPr>
          <w:rFonts w:ascii="仿宋" w:eastAsia="仿宋" w:hAnsi="仿宋" w:cs="仿宋" w:hint="eastAsia"/>
          <w:sz w:val="28"/>
          <w:lang w:eastAsia="zh-CN"/>
        </w:rPr>
        <w:t>7. 反馈和改进机制： 设立定期的反馈机制，与员工讨论他们的绩效表现，提供指导和发展建议。通过及时反馈，员工可以更好地了解自己的强项和改进空间，同时，根据反馈对绩效薪酬体系进行调整，确保其与组织和员工的变化保持一致。</w:t>
      </w:r>
    </w:p>
    <w:p>
      <w:pPr>
        <w:ind w:firstLine="560" w:firstLineChars="200"/>
        <w:rPr>
          <w:rFonts w:ascii="仿宋" w:eastAsia="仿宋" w:hAnsi="仿宋" w:cs="仿宋" w:hint="eastAsia"/>
          <w:sz w:val="28"/>
        </w:rPr>
      </w:pPr>
      <w:r>
        <w:rPr>
          <w:rFonts w:ascii="仿宋" w:eastAsia="仿宋" w:hAnsi="仿宋" w:cs="仿宋" w:hint="eastAsia"/>
          <w:sz w:val="28"/>
          <w:lang w:eastAsia="zh-CN"/>
        </w:rPr>
        <w:t>8. 合法合规： 绩效薪酬体系的设计必须符合相关法规和劳动法规定，以避免潜在的法律纠纷和员工不满。合法合规的设计有助于建立积极的组织形象，吸引更多的人才加入和留在企业。</w:t>
      </w:r>
    </w:p>
    <w:p>
      <w:pPr>
        <w:ind w:firstLine="560" w:firstLineChars="200"/>
        <w:rPr>
          <w:rFonts w:ascii="仿宋" w:eastAsia="仿宋" w:hAnsi="仿宋" w:cs="仿宋" w:hint="eastAsia"/>
          <w:sz w:val="28"/>
        </w:rPr>
      </w:pPr>
      <w:r>
        <w:rPr>
          <w:rFonts w:ascii="仿宋" w:eastAsia="仿宋" w:hAnsi="仿宋" w:cs="仿宋" w:hint="eastAsia"/>
          <w:sz w:val="28"/>
          <w:lang w:eastAsia="zh-CN"/>
        </w:rPr>
        <w:t>通过以上步骤，企业可以建立一个与员工绩效直接挂钩的薪酬体系，激发员工的工作热情，提高整体绩效水平。同时，定期的评估和调整可以确保薪酬体系与企业战略保持一致，适应组织的变革和成长。</w:t>
      </w:r>
    </w:p>
    <w:p>
      <w:pPr>
        <w:pStyle w:val="Heading1"/>
        <w:ind w:firstLine="560" w:firstLineChars="200"/>
        <w:rPr>
          <w:rFonts w:ascii="仿宋" w:eastAsia="仿宋" w:hAnsi="仿宋" w:cs="仿宋" w:hint="eastAsia"/>
          <w:sz w:val="28"/>
          <w:lang w:eastAsia="zh-CN"/>
        </w:rPr>
      </w:pPr>
      <w:bookmarkStart w:id="21" w:name="_Toc2048"/>
      <w:r>
        <w:rPr>
          <w:rFonts w:ascii="仿宋" w:eastAsia="仿宋" w:hAnsi="仿宋" w:cs="仿宋" w:hint="eastAsia"/>
          <w:sz w:val="28"/>
          <w:lang w:eastAsia="zh-CN"/>
        </w:rPr>
        <w:t>六、第十三章技术与创新支持</w:t>
      </w:r>
      <w:bookmarkEnd w:id="21"/>
    </w:p>
    <w:p>
      <w:pPr>
        <w:pStyle w:val="Heading2"/>
        <w:rPr>
          <w:rFonts w:ascii="仿宋" w:eastAsia="仿宋" w:hAnsi="仿宋" w:cs="仿宋" w:hint="eastAsia"/>
          <w:lang w:eastAsia="zh-CN"/>
        </w:rPr>
      </w:pPr>
      <w:bookmarkStart w:id="22" w:name="_Toc24841"/>
      <w:r>
        <w:rPr>
          <w:rFonts w:ascii="仿宋" w:eastAsia="仿宋" w:hAnsi="仿宋" w:cs="仿宋" w:hint="eastAsia"/>
          <w:lang w:eastAsia="zh-CN"/>
        </w:rPr>
        <w:t>(一)、技术培训与更新</w:t>
      </w:r>
      <w:bookmarkEnd w:id="22"/>
    </w:p>
    <w:p>
      <w:pPr>
        <w:ind w:firstLine="560" w:firstLineChars="200"/>
        <w:rPr>
          <w:rFonts w:ascii="仿宋" w:eastAsia="仿宋" w:hAnsi="仿宋" w:cs="仿宋" w:hint="eastAsia"/>
          <w:sz w:val="28"/>
        </w:rPr>
      </w:pPr>
      <w:r>
        <w:rPr>
          <w:rFonts w:ascii="仿宋" w:eastAsia="仿宋" w:hAnsi="仿宋" w:cs="仿宋" w:hint="eastAsia"/>
          <w:sz w:val="28"/>
          <w:lang w:eastAsia="zh-CN"/>
        </w:rPr>
        <w:t>技术的快速发展要求企业保持与时俱进，不断提升员工的技术水平。技术培训与更新是确保员工紧跟技术前沿的重要手段。首先，技术培训有助于提高员工的工作效率和质量。通过不断学习新的技术知识和操作技能，员工能够更加熟练地完成工作任务，提高工作效率。其次，技术培训有助于降低员工面对新技术时的不适应感。随着技术的迅速发展，员工可能面临新技术的学习难度，而通过有计划的培训，能够降低员工的学习曲线，提高其适应新技术的速度。此外，技术培训也有助于提高员工的职业发展前景。拥有更新的技术知识和技能，使员工更具竞争力，有更多的机会参与到项目中，实现个人职业目标。</w:t>
      </w:r>
    </w:p>
    <w:p>
      <w:pPr>
        <w:ind w:firstLine="560" w:firstLineChars="200"/>
        <w:rPr>
          <w:rFonts w:ascii="仿宋" w:eastAsia="仿宋" w:hAnsi="仿宋" w:cs="仿宋" w:hint="eastAsia"/>
          <w:sz w:val="28"/>
        </w:rPr>
        <w:sectPr>
          <w:headerReference w:type="default" r:id="rId52"/>
          <w:footerReference w:type="default" r:id="rId53"/>
          <w:type w:val="nextPage"/>
          <w:pgSz w:w="11906" w:h="16838"/>
          <w:pgMar w:top="1440" w:right="1800" w:bottom="1440" w:left="1800" w:header="851" w:footer="992" w:gutter="0"/>
          <w:pgNumType w:start="25"/>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进行技术培训与更新时，企业首先需要进行技能需求分析。了解员工当前的技术水平以及未来发展方向，有助于确定培训的重点和内容。其次，企业要选择适当的培训方式。这可以包括内部培训、外部培训、在线培训等多种形式，以满足不同员工的学习需求。同时，培训计划应当具有持续性，随着技术的不断发展进行更新，确保员工始终掌握最新的技术知识。最后，企业需要建立有效的培训评估机制，通过考核培训效果，不断改进培训计划，提高培训的实效性。</w:t>
      </w:r>
    </w:p>
    <w:p>
      <w:pPr>
        <w:pStyle w:val="Heading2"/>
        <w:ind w:firstLine="560" w:firstLineChars="200"/>
        <w:rPr>
          <w:rFonts w:ascii="仿宋" w:eastAsia="仿宋" w:hAnsi="仿宋" w:cs="仿宋" w:hint="eastAsia"/>
          <w:sz w:val="28"/>
          <w:lang w:eastAsia="zh-CN"/>
        </w:rPr>
      </w:pPr>
      <w:bookmarkStart w:id="23" w:name="_Toc31154"/>
      <w:r>
        <w:rPr>
          <w:rFonts w:ascii="仿宋" w:eastAsia="仿宋" w:hAnsi="仿宋" w:cs="仿宋" w:hint="eastAsia"/>
          <w:sz w:val="28"/>
          <w:lang w:eastAsia="zh-CN"/>
        </w:rPr>
        <w:t>(二)、创新文化与项目支持</w:t>
      </w:r>
      <w:bookmarkEnd w:id="23"/>
    </w:p>
    <w:p>
      <w:pPr>
        <w:ind w:firstLine="560" w:firstLineChars="200"/>
        <w:rPr>
          <w:rFonts w:ascii="仿宋" w:eastAsia="仿宋" w:hAnsi="仿宋" w:cs="仿宋" w:hint="eastAsia"/>
          <w:sz w:val="28"/>
        </w:rPr>
      </w:pPr>
      <w:r>
        <w:rPr>
          <w:rFonts w:ascii="仿宋" w:eastAsia="仿宋" w:hAnsi="仿宋" w:cs="仿宋" w:hint="eastAsia"/>
          <w:sz w:val="28"/>
          <w:lang w:eastAsia="zh-CN"/>
        </w:rPr>
        <w:t>创新是企业持续发展的关键推动力，而创新文化的建设和项目支持是激发员工创新潜能的重要环节。首先，创新文化有助于培养员工的创新意识。通过强调鼓励新思维、接受失败和不断学习的价值观，创新文化可以激发员工对创新的热情，使其更加愿意尝试新的方法和思路。其次，创新文化有助于形成积极的团队合作氛围。在一个鼓励分享、合作和交流的文化中，员工更愿意共享自己的创意，从而形成更富有创新力的团队。此外，项目支持是将创新转化为实际业务的关键步骤。通过为创新项目提供资源、人才和支持，企业可以更好地推动创新成果的应用和商业化。</w:t>
      </w:r>
    </w:p>
    <w:p>
      <w:pPr>
        <w:ind w:firstLine="560" w:firstLineChars="200"/>
        <w:rPr>
          <w:rFonts w:ascii="仿宋" w:eastAsia="仿宋" w:hAnsi="仿宋" w:cs="仿宋" w:hint="eastAsia"/>
          <w:sz w:val="28"/>
        </w:rPr>
      </w:pP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54" w:history="1">
        <w:r>
          <w:rPr>
            <w:rFonts w:ascii="SimSun" w:eastAsia="SimSun" w:hAnsi="SimSun" w:cs="SimSun"/>
            <w:b/>
            <w:bCs/>
            <w:color w:val="0000EE"/>
            <w:kern w:val="0"/>
            <w:sz w:val="30"/>
            <w:szCs w:val="30"/>
            <w:u w:val="single" w:color="0000EE"/>
          </w:rPr>
          <w:t>https://d.book118.com/376132151214010040</w:t>
        </w:r>
      </w:hyperlink>
    </w:p>
    <w:p>
      <w:pPr>
        <w:ind w:firstLine="560" w:firstLineChars="200"/>
        <w:rPr>
          <w:rFonts w:ascii="仿宋" w:eastAsia="仿宋" w:hAnsi="仿宋" w:cs="仿宋" w:hint="eastAsia"/>
          <w:sz w:val="28"/>
        </w:rPr>
      </w:pPr>
    </w:p>
    <w:sectPr>
      <w:headerReference w:type="default" r:id="rId55"/>
      <w:footerReference w:type="default" r:id="rId56"/>
      <w:type w:val="nextPage"/>
      <w:pgSz w:w="11906" w:h="16838"/>
      <w:pgMar w:top="1440" w:right="1800" w:bottom="1440" w:left="1800" w:header="851" w:footer="992" w:gutter="0"/>
      <w:pgNumType w:start="26"/>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14</w:t>
    </w:r>
    <w:r>
      <w:rPr>
        <w:rStyle w:val="PageNumber"/>
      </w:rPr>
      <w:fldChar w:fldCharType="end"/>
    </w:r>
  </w:p>
  <w:p>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14</w:t>
    </w:r>
    <w:r>
      <w:rPr>
        <w:rStyle w:val="PageNumber"/>
      </w:rPr>
      <w:fldChar w:fldCharType="end"/>
    </w:r>
  </w:p>
  <w:p>
    <w:pPr>
      <w:pStyle w:val="Foote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15</w:t>
    </w:r>
    <w:r>
      <w:rPr>
        <w:rStyle w:val="PageNumber"/>
      </w:rPr>
      <w:fldChar w:fldCharType="end"/>
    </w:r>
  </w:p>
  <w:p>
    <w:pPr>
      <w:pStyle w:val="Foote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16</w:t>
    </w:r>
    <w:r>
      <w:rPr>
        <w:rStyle w:val="PageNumber"/>
      </w:rPr>
      <w:fldChar w:fldCharType="end"/>
    </w:r>
  </w:p>
  <w:p>
    <w:pPr>
      <w:pStyle w:val="Foote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18</w:t>
    </w:r>
    <w:r>
      <w:rPr>
        <w:rStyle w:val="PageNumber"/>
      </w:rPr>
      <w:fldChar w:fldCharType="end"/>
    </w:r>
  </w:p>
  <w:p>
    <w:pPr>
      <w:pStyle w:val="Footer"/>
    </w:pP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18</w:t>
    </w:r>
    <w:r>
      <w:rPr>
        <w:rStyle w:val="PageNumber"/>
      </w:rPr>
      <w:fldChar w:fldCharType="end"/>
    </w:r>
  </w:p>
  <w:p>
    <w:pPr>
      <w:pStyle w:val="Footer"/>
    </w:pPr>
  </w:p>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19</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2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21</w:t>
    </w:r>
    <w:r>
      <w:rPr>
        <w:rStyle w:val="PageNumber"/>
      </w:rPr>
      <w:fldChar w:fldCharType="end"/>
    </w:r>
  </w:p>
  <w:p>
    <w:pPr>
      <w:pStyle w:val="Footer"/>
    </w:pPr>
  </w:p>
</w:ftr>
</file>

<file path=word/footer2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21</w:t>
    </w:r>
    <w:r>
      <w:rPr>
        <w:rStyle w:val="PageNumber"/>
      </w:rPr>
      <w:fldChar w:fldCharType="end"/>
    </w:r>
  </w:p>
  <w:p>
    <w:pPr>
      <w:pStyle w:val="Footer"/>
    </w:pPr>
  </w:p>
</w:ftr>
</file>

<file path=word/footer2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22</w:t>
    </w:r>
    <w:r>
      <w:rPr>
        <w:rStyle w:val="PageNumber"/>
      </w:rPr>
      <w:fldChar w:fldCharType="end"/>
    </w:r>
  </w:p>
  <w:p>
    <w:pPr>
      <w:pStyle w:val="Footer"/>
    </w:pPr>
  </w:p>
</w:ftr>
</file>

<file path=word/footer2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23</w:t>
    </w:r>
    <w:r>
      <w:rPr>
        <w:rStyle w:val="PageNumber"/>
      </w:rPr>
      <w:fldChar w:fldCharType="end"/>
    </w:r>
  </w:p>
  <w:p>
    <w:pPr>
      <w:pStyle w:val="Footer"/>
    </w:pPr>
  </w:p>
</w:ftr>
</file>

<file path=word/footer2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25</w:t>
    </w:r>
    <w:r>
      <w:rPr>
        <w:rStyle w:val="PageNumber"/>
      </w:rPr>
      <w:fldChar w:fldCharType="end"/>
    </w:r>
  </w:p>
  <w:p>
    <w:pPr>
      <w:pStyle w:val="Footer"/>
    </w:pPr>
  </w:p>
</w:ftr>
</file>

<file path=word/footer2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25</w:t>
    </w:r>
    <w:r>
      <w:rPr>
        <w:rStyle w:val="PageNumber"/>
      </w:rPr>
      <w:fldChar w:fldCharType="end"/>
    </w:r>
  </w:p>
  <w:p>
    <w:pPr>
      <w:pStyle w:val="Footer"/>
    </w:pPr>
  </w:p>
</w:ftr>
</file>

<file path=word/footer2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26</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PCTA相关公司员工职业道路规划与管理</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PCTA相关公司员工职业道路规划与管理</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PCTA相关公司员工职业道路规划与管理</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PCTA相关公司员工职业道路规划与管理</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PCTA相关公司员工职业道路规划与管理</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PCTA相关公司员工职业道路规划与管理</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PCTA相关公司员工职业道路规划与管理</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PCTA相关公司员工职业道路规划与管理</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PCTA相关公司员工职业道路规划与管理</w:t>
    </w: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PCTA相关公司员工职业道路规划与管理</w:t>
    </w: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PCTA相关公司员工职业道路规划与管理</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PCTA相关公司员工职业道路规划与管理</w:t>
    </w: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PCTA相关公司员工职业道路规划与管理</w:t>
    </w: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PCTA相关公司员工职业道路规划与管理</w:t>
    </w: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PCTA相关公司员工职业道路规划与管理</w:t>
    </w:r>
  </w:p>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PCTA相关公司员工职业道路规划与管理</w:t>
    </w:r>
  </w:p>
</w:hdr>
</file>

<file path=word/header2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PCTA相关公司员工职业道路规划与管理</w:t>
    </w:r>
  </w:p>
</w:hdr>
</file>

<file path=word/header2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PCTA相关公司员工职业道路规划与管理</w:t>
    </w:r>
  </w:p>
</w:hdr>
</file>

<file path=word/header2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PCTA相关公司员工职业道路规划与管理</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PCTA相关公司员工职业道路规划与管理</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PCTA相关公司员工职业道路规划与管理</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PCTA相关公司员工职业道路规划与管理</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PCTA相关公司员工职业道路规划与管理</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PCTA相关公司员工职业道路规划与管理</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PCTA相关公司员工职业道路规划与管理</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PCTA相关公司员工职业道路规划与管理</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73F41886"/>
    <w:rsid w:val="73F41886"/>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semiHidden/>
  </w:style>
  <w:style w:type="table" w:default="1" w:styleId="TableNormal">
    <w:name w:val="Normal Table"/>
    <w:semiHidden/>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eader" Target="header12.xml" /><Relationship Id="rId27" Type="http://schemas.openxmlformats.org/officeDocument/2006/relationships/footer" Target="footer12.xml" /><Relationship Id="rId28" Type="http://schemas.openxmlformats.org/officeDocument/2006/relationships/header" Target="header13.xml" /><Relationship Id="rId29" Type="http://schemas.openxmlformats.org/officeDocument/2006/relationships/footer" Target="footer13.xml" /><Relationship Id="rId3" Type="http://schemas.openxmlformats.org/officeDocument/2006/relationships/fontTable" Target="fontTable.xml" /><Relationship Id="rId30" Type="http://schemas.openxmlformats.org/officeDocument/2006/relationships/header" Target="header14.xml" /><Relationship Id="rId31" Type="http://schemas.openxmlformats.org/officeDocument/2006/relationships/footer" Target="footer14.xml" /><Relationship Id="rId32" Type="http://schemas.openxmlformats.org/officeDocument/2006/relationships/header" Target="header15.xml" /><Relationship Id="rId33" Type="http://schemas.openxmlformats.org/officeDocument/2006/relationships/footer" Target="footer15.xml" /><Relationship Id="rId34" Type="http://schemas.openxmlformats.org/officeDocument/2006/relationships/header" Target="header16.xml" /><Relationship Id="rId35" Type="http://schemas.openxmlformats.org/officeDocument/2006/relationships/footer" Target="footer16.xml" /><Relationship Id="rId36" Type="http://schemas.openxmlformats.org/officeDocument/2006/relationships/header" Target="header17.xml" /><Relationship Id="rId37" Type="http://schemas.openxmlformats.org/officeDocument/2006/relationships/footer" Target="footer17.xml" /><Relationship Id="rId38" Type="http://schemas.openxmlformats.org/officeDocument/2006/relationships/header" Target="header18.xml" /><Relationship Id="rId39" Type="http://schemas.openxmlformats.org/officeDocument/2006/relationships/footer" Target="footer18.xml" /><Relationship Id="rId4" Type="http://schemas.openxmlformats.org/officeDocument/2006/relationships/header" Target="header1.xml" /><Relationship Id="rId40" Type="http://schemas.openxmlformats.org/officeDocument/2006/relationships/header" Target="header19.xml" /><Relationship Id="rId41" Type="http://schemas.openxmlformats.org/officeDocument/2006/relationships/footer" Target="footer19.xml" /><Relationship Id="rId42" Type="http://schemas.openxmlformats.org/officeDocument/2006/relationships/header" Target="header20.xml" /><Relationship Id="rId43" Type="http://schemas.openxmlformats.org/officeDocument/2006/relationships/footer" Target="footer20.xml" /><Relationship Id="rId44" Type="http://schemas.openxmlformats.org/officeDocument/2006/relationships/header" Target="header21.xml" /><Relationship Id="rId45" Type="http://schemas.openxmlformats.org/officeDocument/2006/relationships/footer" Target="footer21.xml" /><Relationship Id="rId46" Type="http://schemas.openxmlformats.org/officeDocument/2006/relationships/header" Target="header22.xml" /><Relationship Id="rId47" Type="http://schemas.openxmlformats.org/officeDocument/2006/relationships/footer" Target="footer22.xml" /><Relationship Id="rId48" Type="http://schemas.openxmlformats.org/officeDocument/2006/relationships/header" Target="header23.xml" /><Relationship Id="rId49" Type="http://schemas.openxmlformats.org/officeDocument/2006/relationships/footer" Target="footer23.xml" /><Relationship Id="rId5" Type="http://schemas.openxmlformats.org/officeDocument/2006/relationships/footer" Target="footer1.xml" /><Relationship Id="rId50" Type="http://schemas.openxmlformats.org/officeDocument/2006/relationships/header" Target="header24.xml" /><Relationship Id="rId51" Type="http://schemas.openxmlformats.org/officeDocument/2006/relationships/footer" Target="footer24.xml" /><Relationship Id="rId52" Type="http://schemas.openxmlformats.org/officeDocument/2006/relationships/header" Target="header25.xml" /><Relationship Id="rId53" Type="http://schemas.openxmlformats.org/officeDocument/2006/relationships/footer" Target="footer25.xml" /><Relationship Id="rId54" Type="http://schemas.openxmlformats.org/officeDocument/2006/relationships/hyperlink" Target="https://d.book118.com/376132151214010040" TargetMode="External" /><Relationship Id="rId55" Type="http://schemas.openxmlformats.org/officeDocument/2006/relationships/header" Target="header26.xml" /><Relationship Id="rId56" Type="http://schemas.openxmlformats.org/officeDocument/2006/relationships/footer" Target="footer26.xml" /><Relationship Id="rId57" Type="http://schemas.openxmlformats.org/officeDocument/2006/relationships/theme" Target="theme/theme1.xml" /><Relationship Id="rId58" Type="http://schemas.openxmlformats.org/officeDocument/2006/relationships/styles" Target="styles.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34</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一建必过</dc:creator>
  <cp:lastModifiedBy>一建必过</cp:lastModifiedBy>
  <cp:revision>1</cp:revision>
  <dcterms:created xsi:type="dcterms:W3CDTF">2023-12-10T05:46:00Z</dcterms:created>
  <dcterms:modified xsi:type="dcterms:W3CDTF">2023-12-10T05:46:19Z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99D0F1FBE82D4968B2852661E71F8D93_11</vt:lpwstr>
  </property>
  <property fmtid="{D5CDD505-2E9C-101B-9397-08002B2CF9AE}" pid="3" name="KSOProductBuildVer">
    <vt:lpwstr>2052-12.1.0.15712</vt:lpwstr>
  </property>
</Properties>
</file>