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A41AA9" w:rsidP="00A41AA9" w14:paraId="70256811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A41AA9">
        <w:rPr>
          <w:rFonts w:ascii="华文中宋" w:eastAsia="华文中宋" w:hAnsi="华文中宋"/>
          <w:b/>
          <w:sz w:val="30"/>
        </w:rPr>
        <w:t>2023</w:t>
      </w:r>
      <w:r w:rsidRPr="00A41AA9">
        <w:rPr>
          <w:rFonts w:ascii="华文中宋" w:eastAsia="华文中宋" w:hAnsi="华文中宋"/>
          <w:b/>
          <w:sz w:val="30"/>
        </w:rPr>
        <w:t>年河南省文化和旅游厅所属事业单位公开招聘工作人员</w:t>
      </w:r>
      <w:r w:rsidRPr="00A41AA9">
        <w:rPr>
          <w:rFonts w:ascii="华文中宋" w:eastAsia="华文中宋" w:hAnsi="华文中宋"/>
          <w:b/>
          <w:sz w:val="30"/>
        </w:rPr>
        <w:t>15</w:t>
      </w:r>
      <w:r w:rsidRPr="00A41AA9">
        <w:rPr>
          <w:rFonts w:ascii="华文中宋" w:eastAsia="华文中宋" w:hAnsi="华文中宋"/>
          <w:b/>
          <w:sz w:val="30"/>
        </w:rPr>
        <w:t>名笔试备考试题及答案解析</w:t>
      </w:r>
    </w:p>
    <w:p w:rsidR="00A77B3E" w14:paraId="661642D8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7F0F3D3E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06AD7F7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《环境保护法》规定，每年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为环境日。</w:t>
      </w:r>
    </w:p>
    <w:p w:rsidR="00D11858" w14:paraId="4900C3F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1</w:t>
      </w:r>
      <w:r w:rsidRPr="00D11858">
        <w:rPr>
          <w:rFonts w:ascii="微软雅黑" w:eastAsia="微软雅黑" w:cs="微软雅黑"/>
          <w:szCs w:val="14"/>
        </w:rPr>
        <w:t>日</w:t>
      </w:r>
    </w:p>
    <w:p w:rsidR="00D11858" w14:paraId="3D69ACB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日</w:t>
      </w:r>
    </w:p>
    <w:p w:rsidR="00D11858" w14:paraId="1A14FE1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6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日</w:t>
      </w:r>
    </w:p>
    <w:p w:rsidR="00D11858" w14:paraId="3263B47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9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1</w:t>
      </w:r>
      <w:r w:rsidRPr="00D11858">
        <w:rPr>
          <w:rFonts w:ascii="微软雅黑" w:eastAsia="微软雅黑" w:cs="微软雅黑"/>
          <w:szCs w:val="14"/>
        </w:rPr>
        <w:t>日</w:t>
      </w:r>
    </w:p>
    <w:p w:rsidR="00D11858" w14:paraId="360FB88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paraId="14264DAA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根据《环境保护法》第十二条规定：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每年</w:t>
      </w:r>
      <w:r w:rsidRPr="00D11858">
        <w:rPr>
          <w:rFonts w:ascii="微软雅黑" w:eastAsia="微软雅黑" w:cs="微软雅黑"/>
          <w:szCs w:val="14"/>
        </w:rPr>
        <w:t>6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日为环境日。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故选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1C7E1E9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是会议内容、会议进程真实客观的反映，是日后分析研究整理的重要依据。</w:t>
      </w:r>
    </w:p>
    <w:p w:rsidR="00D11858" w14:paraId="2D686AA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、会议总结</w:t>
      </w:r>
    </w:p>
    <w:p w:rsidR="00D11858" w14:paraId="19D0AD2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、会议记录</w:t>
      </w:r>
    </w:p>
    <w:p w:rsidR="00D11858" w14:paraId="758EE61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、会议通知</w:t>
      </w:r>
    </w:p>
    <w:p w:rsidR="00D11858" w14:paraId="061DDA0C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、会议简报</w:t>
      </w:r>
    </w:p>
    <w:p w:rsidR="00D11858" w14:paraId="4242C22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161FD439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会议记录是指在会议过程中，由记录人员把会议的组织情况和具体内容记录下来。故选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E1D580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在国家职能中，最为核心的基本职能是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26C830F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、政治职能</w:t>
      </w:r>
    </w:p>
    <w:p w:rsidR="00D11858" w14:paraId="690BFED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、经济职能</w:t>
      </w:r>
    </w:p>
    <w:p w:rsidR="00D11858" w14:paraId="0C3CB9B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、社会职能</w:t>
      </w:r>
    </w:p>
    <w:p w:rsidR="00D11858" w14:paraId="10ADE7D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、文化职能</w:t>
      </w:r>
    </w:p>
    <w:p w:rsidR="00D11858" w14:paraId="7AA30F3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A</w:t>
      </w:r>
    </w:p>
    <w:p w:rsidR="00D11858" w14:paraId="5C8ADBEF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国家职能是国家在阶级统治和社会管理中的职责和功能。它反映了国家活动的基本方向，根本任务和主要作用。其对内职能包括政治职能，经济职能，文化职能和社会职能。其中，政治职能是维护统治阶级的社会秩序和内外环境，最鲜明地反映国家的阶级本质，且是任何国家都不可缺少的职能，是最为核心的基本职能。故选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62459E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下列作家中，创作《激流三部曲》的是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4B9908D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、茅盾</w:t>
      </w:r>
    </w:p>
    <w:p w:rsidR="00D11858" w14:paraId="48F4325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、巴金</w:t>
      </w:r>
    </w:p>
    <w:p w:rsidR="00D11858" w14:paraId="5B3BE31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、老舍</w:t>
      </w:r>
    </w:p>
    <w:p w:rsidR="00D11858" w14:paraId="23848928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、鲁迅</w:t>
      </w:r>
    </w:p>
    <w:p w:rsidR="00D11858" w14:paraId="2E8E912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2E638C44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项错误，茅盾的代表作有小说《子夜》，《春蚕》和文学评论《夜读偶记》。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项正确，《激流三部曲》包括《家》，《春》，《秋》，是中国现代著名的小说家，散文家，翻译家巴金的早期代表作。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项错误，老舍的代表作有《骆驼祥子》，《四世同堂》，剧本《茶馆》。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项错误，鲁迅的代表作有《呐喊》，《彷徨》，《朝花夕拾》，《野草》。故选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C08D34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5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在我国《公务员录用规定》中对报考公务员应当具备的资格条件不包括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99E756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、具有中华人民共和国国籍</w:t>
      </w:r>
    </w:p>
    <w:p w:rsidR="00D11858" w14:paraId="0F0AE11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、具有良好的政治素质和道德品行</w:t>
      </w:r>
    </w:p>
    <w:p w:rsidR="00D11858" w14:paraId="2F6AD03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、具有大学本科以上文化程度</w:t>
      </w:r>
    </w:p>
    <w:p w:rsidR="00D11858" w14:paraId="2FC23D5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、具有符合职位要求的工作能力</w:t>
      </w:r>
    </w:p>
    <w:p w:rsidR="00D11858" w14:paraId="49B84CB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paraId="3E649420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根据《公务员录用规定》第十八条规定：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考公务员，应当具备下列资格条件：</w:t>
      </w:r>
      <w:r w:rsidRPr="00D11858">
        <w:rPr>
          <w:rFonts w:ascii="微软雅黑" w:eastAsia="微软雅黑" w:cs="微软雅黑"/>
          <w:szCs w:val="14"/>
        </w:rPr>
        <w:t>(</w:t>
      </w:r>
      <w:r w:rsidRPr="00D11858">
        <w:rPr>
          <w:rFonts w:ascii="微软雅黑" w:eastAsia="微软雅黑" w:cs="微软雅黑"/>
          <w:szCs w:val="14"/>
        </w:rPr>
        <w:t>一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具有中华人民共和国国籍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二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年龄为十八周岁以上，三十五周岁以下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三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拥护中华人民共和国宪法，拥护中国共产党领导和社会主义制度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四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具有良好的政治素质和道德品行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五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具有正常履行职责的身体条件和心理素质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六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具有符合职位要求的工作能力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七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具有大学专科以上文化程度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八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省级以上公务员主管部门规定的拟任职位所要求的资格条件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九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法律、法规规定的其他条件。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法条规定的是具有大学专科以上文化程度而非本科以上文化程度。故选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393629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6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下列说法错误的是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https://d.book118.com/376133121110010043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AA9" w:rsidP="005D4DE0" w14:paraId="4F5B6EB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41AA9" w14:paraId="3C167AC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AA9" w:rsidP="005D4DE0" w14:paraId="01B39D22" w14:textId="7B5EF4A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41AA9" w14:paraId="3FA967B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AA9" w14:paraId="6553B28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AA9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41AA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AA9" w:rsidP="005D4DE0" w14:textId="7B5EF4A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41AA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AA9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AA9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41AA9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AA9" w:rsidP="005D4DE0" w14:textId="7B5EF4A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41AA9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AA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AA9" w14:paraId="5C34387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AA9" w14:paraId="2F1F152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AA9" w14:paraId="4B02AB8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AA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AA9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AA9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AA9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AA9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AA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5D4DE0"/>
    <w:rsid w:val="00A41AA9"/>
    <w:rsid w:val="00A77B3E"/>
    <w:rsid w:val="00CA2A55"/>
    <w:rsid w:val="00D118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7DA45FB"/>
  <w15:docId w15:val="{A2E3EF2F-1A6A-433F-BBCE-A11140BD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0">
    <w:name w:val="正文_0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customStyle="1" w:styleId="00">
    <w:name w:val="普通(网站)_0"/>
    <w:basedOn w:val="0"/>
    <w:autoRedefine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A41A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A41AA9"/>
    <w:rPr>
      <w:sz w:val="18"/>
      <w:szCs w:val="18"/>
    </w:rPr>
  </w:style>
  <w:style w:type="paragraph" w:styleId="Footer">
    <w:name w:val="footer"/>
    <w:basedOn w:val="Normal"/>
    <w:link w:val="a0"/>
    <w:rsid w:val="00A41AA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A41AA9"/>
    <w:rPr>
      <w:sz w:val="18"/>
      <w:szCs w:val="18"/>
    </w:rPr>
  </w:style>
  <w:style w:type="character" w:styleId="PageNumber">
    <w:name w:val="page number"/>
    <w:basedOn w:val="DefaultParagraphFont"/>
    <w:rsid w:val="00A41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376133121110010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3148</Words>
  <Characters>17947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2024-02-02T08:17:00Z</dcterms:created>
  <dcterms:modified xsi:type="dcterms:W3CDTF">2024-02-02T08:17:00Z</dcterms:modified>
</cp:coreProperties>
</file>