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蛋挞皮项目规划设计纲要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94" w:history="1">
        <w:r>
          <w:rPr>
            <w:rFonts w:ascii="仿宋" w:eastAsia="仿宋" w:hAnsi="仿宋" w:cs="仿宋" w:hint="eastAsia"/>
            <w:lang w:eastAsia="zh-CN"/>
          </w:rPr>
          <w:t>概论</w:t>
        </w:r>
        <w:r>
          <w:tab/>
        </w:r>
        <w:r>
          <w:fldChar w:fldCharType="begin"/>
        </w:r>
        <w:r>
          <w:instrText xml:space="preserve"> PAGEREF _Toc29894 \h </w:instrText>
        </w:r>
        <w:r>
          <w:fldChar w:fldCharType="separate"/>
        </w:r>
        <w:r>
          <w:t>3</w:t>
        </w:r>
        <w:r>
          <w:fldChar w:fldCharType="end"/>
        </w:r>
      </w:hyperlink>
    </w:p>
    <w:p>
      <w:pPr>
        <w:pStyle w:val="TOC1"/>
        <w:tabs>
          <w:tab w:val="right" w:leader="dot" w:pos="8306"/>
        </w:tabs>
      </w:pPr>
      <w:hyperlink w:anchor="_Toc13844" w:history="1">
        <w:r>
          <w:rPr>
            <w:rFonts w:ascii="仿宋" w:eastAsia="仿宋" w:hAnsi="仿宋" w:cs="仿宋" w:hint="eastAsia"/>
            <w:lang w:eastAsia="zh-CN"/>
          </w:rPr>
          <w:t>一、蛋挞皮项目可持续发展</w:t>
        </w:r>
        <w:r>
          <w:tab/>
        </w:r>
        <w:r>
          <w:fldChar w:fldCharType="begin"/>
        </w:r>
        <w:r>
          <w:instrText xml:space="preserve"> PAGEREF _Toc13844 \h </w:instrText>
        </w:r>
        <w:r>
          <w:fldChar w:fldCharType="separate"/>
        </w:r>
        <w:r>
          <w:t>3</w:t>
        </w:r>
        <w:r>
          <w:fldChar w:fldCharType="end"/>
        </w:r>
      </w:hyperlink>
    </w:p>
    <w:p>
      <w:pPr>
        <w:pStyle w:val="TOC2"/>
        <w:tabs>
          <w:tab w:val="right" w:leader="dot" w:pos="8306"/>
        </w:tabs>
      </w:pPr>
      <w:hyperlink w:anchor="_Toc12313" w:history="1">
        <w:r>
          <w:rPr>
            <w:rFonts w:ascii="仿宋" w:eastAsia="仿宋" w:hAnsi="仿宋" w:cs="仿宋" w:hint="eastAsia"/>
            <w:lang w:eastAsia="zh-CN"/>
          </w:rPr>
          <w:t>(一)、可持续战略与实践</w:t>
        </w:r>
        <w:r>
          <w:tab/>
        </w:r>
        <w:r>
          <w:fldChar w:fldCharType="begin"/>
        </w:r>
        <w:r>
          <w:instrText xml:space="preserve"> PAGEREF _Toc12313 \h </w:instrText>
        </w:r>
        <w:r>
          <w:fldChar w:fldCharType="separate"/>
        </w:r>
        <w:r>
          <w:t>3</w:t>
        </w:r>
        <w:r>
          <w:fldChar w:fldCharType="end"/>
        </w:r>
      </w:hyperlink>
    </w:p>
    <w:p>
      <w:pPr>
        <w:pStyle w:val="TOC2"/>
        <w:tabs>
          <w:tab w:val="right" w:leader="dot" w:pos="8306"/>
        </w:tabs>
      </w:pPr>
      <w:hyperlink w:anchor="_Toc12405" w:history="1">
        <w:r>
          <w:rPr>
            <w:rFonts w:ascii="仿宋" w:eastAsia="仿宋" w:hAnsi="仿宋" w:cs="仿宋" w:hint="eastAsia"/>
            <w:lang w:eastAsia="zh-CN"/>
          </w:rPr>
          <w:t>(二)、环保与社会责任</w:t>
        </w:r>
        <w:r>
          <w:tab/>
        </w:r>
        <w:r>
          <w:fldChar w:fldCharType="begin"/>
        </w:r>
        <w:r>
          <w:instrText xml:space="preserve"> PAGEREF _Toc12405 \h </w:instrText>
        </w:r>
        <w:r>
          <w:fldChar w:fldCharType="separate"/>
        </w:r>
        <w:r>
          <w:t>4</w:t>
        </w:r>
        <w:r>
          <w:fldChar w:fldCharType="end"/>
        </w:r>
      </w:hyperlink>
    </w:p>
    <w:p>
      <w:pPr>
        <w:pStyle w:val="TOC1"/>
        <w:tabs>
          <w:tab w:val="right" w:leader="dot" w:pos="8306"/>
        </w:tabs>
      </w:pPr>
      <w:hyperlink w:anchor="_Toc11151" w:history="1">
        <w:r>
          <w:rPr>
            <w:rFonts w:ascii="仿宋" w:eastAsia="仿宋" w:hAnsi="仿宋" w:cs="仿宋" w:hint="eastAsia"/>
            <w:lang w:eastAsia="zh-CN"/>
          </w:rPr>
          <w:t>二、工艺说明</w:t>
        </w:r>
        <w:r>
          <w:tab/>
        </w:r>
        <w:r>
          <w:fldChar w:fldCharType="begin"/>
        </w:r>
        <w:r>
          <w:instrText xml:space="preserve"> PAGEREF _Toc11151 \h </w:instrText>
        </w:r>
        <w:r>
          <w:fldChar w:fldCharType="separate"/>
        </w:r>
        <w:r>
          <w:t>5</w:t>
        </w:r>
        <w:r>
          <w:fldChar w:fldCharType="end"/>
        </w:r>
      </w:hyperlink>
    </w:p>
    <w:p>
      <w:pPr>
        <w:pStyle w:val="TOC2"/>
        <w:tabs>
          <w:tab w:val="right" w:leader="dot" w:pos="8306"/>
        </w:tabs>
      </w:pPr>
      <w:hyperlink w:anchor="_Toc12131" w:history="1">
        <w:r>
          <w:rPr>
            <w:rFonts w:ascii="仿宋" w:eastAsia="仿宋" w:hAnsi="仿宋" w:cs="仿宋" w:hint="eastAsia"/>
            <w:lang w:eastAsia="zh-CN"/>
          </w:rPr>
          <w:t>(一)、技术管理特点</w:t>
        </w:r>
        <w:r>
          <w:tab/>
        </w:r>
        <w:r>
          <w:fldChar w:fldCharType="begin"/>
        </w:r>
        <w:r>
          <w:instrText xml:space="preserve"> PAGEREF _Toc12131 \h </w:instrText>
        </w:r>
        <w:r>
          <w:fldChar w:fldCharType="separate"/>
        </w:r>
        <w:r>
          <w:t>5</w:t>
        </w:r>
        <w:r>
          <w:fldChar w:fldCharType="end"/>
        </w:r>
      </w:hyperlink>
    </w:p>
    <w:p>
      <w:pPr>
        <w:pStyle w:val="TOC2"/>
        <w:tabs>
          <w:tab w:val="right" w:leader="dot" w:pos="8306"/>
        </w:tabs>
      </w:pPr>
      <w:hyperlink w:anchor="_Toc18283" w:history="1">
        <w:r>
          <w:rPr>
            <w:rFonts w:ascii="仿宋" w:eastAsia="仿宋" w:hAnsi="仿宋" w:cs="仿宋" w:hint="eastAsia"/>
            <w:lang w:eastAsia="zh-CN"/>
          </w:rPr>
          <w:t>(二)、蛋挞皮项目工艺技术设计方案</w:t>
        </w:r>
        <w:r>
          <w:tab/>
        </w:r>
        <w:r>
          <w:fldChar w:fldCharType="begin"/>
        </w:r>
        <w:r>
          <w:instrText xml:space="preserve"> PAGEREF _Toc18283 \h </w:instrText>
        </w:r>
        <w:r>
          <w:fldChar w:fldCharType="separate"/>
        </w:r>
        <w:r>
          <w:t>6</w:t>
        </w:r>
        <w:r>
          <w:fldChar w:fldCharType="end"/>
        </w:r>
      </w:hyperlink>
    </w:p>
    <w:p>
      <w:pPr>
        <w:pStyle w:val="TOC2"/>
        <w:tabs>
          <w:tab w:val="right" w:leader="dot" w:pos="8306"/>
        </w:tabs>
      </w:pPr>
      <w:hyperlink w:anchor="_Toc19448" w:history="1">
        <w:r>
          <w:rPr>
            <w:rFonts w:ascii="仿宋" w:eastAsia="仿宋" w:hAnsi="仿宋" w:cs="仿宋" w:hint="eastAsia"/>
            <w:lang w:eastAsia="zh-CN"/>
          </w:rPr>
          <w:t>(三)、设备选型方案</w:t>
        </w:r>
        <w:r>
          <w:tab/>
        </w:r>
        <w:r>
          <w:fldChar w:fldCharType="begin"/>
        </w:r>
        <w:r>
          <w:instrText xml:space="preserve"> PAGEREF _Toc19448 \h </w:instrText>
        </w:r>
        <w:r>
          <w:fldChar w:fldCharType="separate"/>
        </w:r>
        <w:r>
          <w:t>7</w:t>
        </w:r>
        <w:r>
          <w:fldChar w:fldCharType="end"/>
        </w:r>
      </w:hyperlink>
    </w:p>
    <w:p>
      <w:pPr>
        <w:pStyle w:val="TOC1"/>
        <w:tabs>
          <w:tab w:val="right" w:leader="dot" w:pos="8306"/>
        </w:tabs>
      </w:pPr>
      <w:hyperlink w:anchor="_Toc29398" w:history="1">
        <w:r>
          <w:rPr>
            <w:rFonts w:ascii="仿宋" w:eastAsia="仿宋" w:hAnsi="仿宋" w:cs="仿宋" w:hint="eastAsia"/>
            <w:lang w:eastAsia="zh-CN"/>
          </w:rPr>
          <w:t>三、蛋挞皮项目建设背景及必要性分析</w:t>
        </w:r>
        <w:r>
          <w:tab/>
        </w:r>
        <w:r>
          <w:fldChar w:fldCharType="begin"/>
        </w:r>
        <w:r>
          <w:instrText xml:space="preserve"> PAGEREF _Toc29398 \h </w:instrText>
        </w:r>
        <w:r>
          <w:fldChar w:fldCharType="separate"/>
        </w:r>
        <w:r>
          <w:t>8</w:t>
        </w:r>
        <w:r>
          <w:fldChar w:fldCharType="end"/>
        </w:r>
      </w:hyperlink>
    </w:p>
    <w:p>
      <w:pPr>
        <w:pStyle w:val="TOC2"/>
        <w:tabs>
          <w:tab w:val="right" w:leader="dot" w:pos="8306"/>
        </w:tabs>
      </w:pPr>
      <w:hyperlink w:anchor="_Toc20829" w:history="1">
        <w:r>
          <w:rPr>
            <w:rFonts w:ascii="仿宋" w:eastAsia="仿宋" w:hAnsi="仿宋" w:cs="仿宋" w:hint="eastAsia"/>
            <w:lang w:eastAsia="zh-CN"/>
          </w:rPr>
          <w:t>(一)、蛋挞皮项目背景分析</w:t>
        </w:r>
        <w:r>
          <w:tab/>
        </w:r>
        <w:r>
          <w:fldChar w:fldCharType="begin"/>
        </w:r>
        <w:r>
          <w:instrText xml:space="preserve"> PAGEREF _Toc20829 \h </w:instrText>
        </w:r>
        <w:r>
          <w:fldChar w:fldCharType="separate"/>
        </w:r>
        <w:r>
          <w:t>8</w:t>
        </w:r>
        <w:r>
          <w:fldChar w:fldCharType="end"/>
        </w:r>
      </w:hyperlink>
    </w:p>
    <w:p>
      <w:pPr>
        <w:pStyle w:val="TOC2"/>
        <w:tabs>
          <w:tab w:val="right" w:leader="dot" w:pos="8306"/>
        </w:tabs>
      </w:pPr>
      <w:hyperlink w:anchor="_Toc10832" w:history="1">
        <w:r>
          <w:rPr>
            <w:rFonts w:ascii="仿宋" w:eastAsia="仿宋" w:hAnsi="仿宋" w:cs="仿宋" w:hint="eastAsia"/>
            <w:lang w:eastAsia="zh-CN"/>
          </w:rPr>
          <w:t>(二)、蛋挞皮项目建设必要性分析</w:t>
        </w:r>
        <w:r>
          <w:tab/>
        </w:r>
        <w:r>
          <w:fldChar w:fldCharType="begin"/>
        </w:r>
        <w:r>
          <w:instrText xml:space="preserve"> PAGEREF _Toc10832 \h </w:instrText>
        </w:r>
        <w:r>
          <w:fldChar w:fldCharType="separate"/>
        </w:r>
        <w:r>
          <w:t>10</w:t>
        </w:r>
        <w:r>
          <w:fldChar w:fldCharType="end"/>
        </w:r>
      </w:hyperlink>
    </w:p>
    <w:p>
      <w:pPr>
        <w:pStyle w:val="TOC1"/>
        <w:tabs>
          <w:tab w:val="right" w:leader="dot" w:pos="8306"/>
        </w:tabs>
      </w:pPr>
      <w:hyperlink w:anchor="_Toc14352" w:history="1">
        <w:r>
          <w:rPr>
            <w:rFonts w:ascii="仿宋" w:eastAsia="仿宋" w:hAnsi="仿宋" w:cs="仿宋" w:hint="eastAsia"/>
            <w:lang w:eastAsia="zh-CN"/>
          </w:rPr>
          <w:t>四、蛋挞皮项目危机管理</w:t>
        </w:r>
        <w:r>
          <w:tab/>
        </w:r>
        <w:r>
          <w:fldChar w:fldCharType="begin"/>
        </w:r>
        <w:r>
          <w:instrText xml:space="preserve"> PAGEREF _Toc14352 \h </w:instrText>
        </w:r>
        <w:r>
          <w:fldChar w:fldCharType="separate"/>
        </w:r>
        <w:r>
          <w:t>11</w:t>
        </w:r>
        <w:r>
          <w:fldChar w:fldCharType="end"/>
        </w:r>
      </w:hyperlink>
    </w:p>
    <w:p>
      <w:pPr>
        <w:pStyle w:val="TOC2"/>
        <w:tabs>
          <w:tab w:val="right" w:leader="dot" w:pos="8306"/>
        </w:tabs>
      </w:pPr>
      <w:hyperlink w:anchor="_Toc8821" w:history="1">
        <w:r>
          <w:rPr>
            <w:rFonts w:ascii="仿宋" w:eastAsia="仿宋" w:hAnsi="仿宋" w:cs="仿宋" w:hint="eastAsia"/>
            <w:lang w:eastAsia="zh-CN"/>
          </w:rPr>
          <w:t>(一)、危机预警与识别</w:t>
        </w:r>
        <w:r>
          <w:tab/>
        </w:r>
        <w:r>
          <w:fldChar w:fldCharType="begin"/>
        </w:r>
        <w:r>
          <w:instrText xml:space="preserve"> PAGEREF _Toc8821 \h </w:instrText>
        </w:r>
        <w:r>
          <w:fldChar w:fldCharType="separate"/>
        </w:r>
        <w:r>
          <w:t>11</w:t>
        </w:r>
        <w:r>
          <w:fldChar w:fldCharType="end"/>
        </w:r>
      </w:hyperlink>
    </w:p>
    <w:p>
      <w:pPr>
        <w:pStyle w:val="TOC2"/>
        <w:tabs>
          <w:tab w:val="right" w:leader="dot" w:pos="8306"/>
        </w:tabs>
      </w:pPr>
      <w:hyperlink w:anchor="_Toc20484" w:history="1">
        <w:r>
          <w:rPr>
            <w:rFonts w:ascii="仿宋" w:eastAsia="仿宋" w:hAnsi="仿宋" w:cs="仿宋" w:hint="eastAsia"/>
            <w:lang w:eastAsia="zh-CN"/>
          </w:rPr>
          <w:t>(二)、危机应对与恢复</w:t>
        </w:r>
        <w:r>
          <w:tab/>
        </w:r>
        <w:r>
          <w:fldChar w:fldCharType="begin"/>
        </w:r>
        <w:r>
          <w:instrText xml:space="preserve"> PAGEREF _Toc20484 \h </w:instrText>
        </w:r>
        <w:r>
          <w:fldChar w:fldCharType="separate"/>
        </w:r>
        <w:r>
          <w:t>12</w:t>
        </w:r>
        <w:r>
          <w:fldChar w:fldCharType="end"/>
        </w:r>
      </w:hyperlink>
    </w:p>
    <w:p>
      <w:pPr>
        <w:pStyle w:val="TOC1"/>
        <w:tabs>
          <w:tab w:val="right" w:leader="dot" w:pos="8306"/>
        </w:tabs>
      </w:pPr>
      <w:hyperlink w:anchor="_Toc18958" w:history="1">
        <w:r>
          <w:rPr>
            <w:rFonts w:ascii="仿宋" w:eastAsia="仿宋" w:hAnsi="仿宋" w:cs="仿宋" w:hint="eastAsia"/>
            <w:lang w:eastAsia="zh-CN"/>
          </w:rPr>
          <w:t>五、蛋挞皮项目建设单位说明</w:t>
        </w:r>
        <w:r>
          <w:tab/>
        </w:r>
        <w:r>
          <w:fldChar w:fldCharType="begin"/>
        </w:r>
        <w:r>
          <w:instrText xml:space="preserve"> PAGEREF _Toc18958 \h </w:instrText>
        </w:r>
        <w:r>
          <w:fldChar w:fldCharType="separate"/>
        </w:r>
        <w:r>
          <w:t>14</w:t>
        </w:r>
        <w:r>
          <w:fldChar w:fldCharType="end"/>
        </w:r>
      </w:hyperlink>
    </w:p>
    <w:p>
      <w:pPr>
        <w:pStyle w:val="TOC2"/>
        <w:tabs>
          <w:tab w:val="right" w:leader="dot" w:pos="8306"/>
        </w:tabs>
      </w:pPr>
      <w:hyperlink w:anchor="_Toc14587" w:history="1">
        <w:r>
          <w:rPr>
            <w:rFonts w:ascii="仿宋" w:eastAsia="仿宋" w:hAnsi="仿宋" w:cs="仿宋" w:hint="eastAsia"/>
            <w:lang w:eastAsia="zh-CN"/>
          </w:rPr>
          <w:t>(一)、蛋挞皮项目承办单位基本情况</w:t>
        </w:r>
        <w:r>
          <w:tab/>
        </w:r>
        <w:r>
          <w:fldChar w:fldCharType="begin"/>
        </w:r>
        <w:r>
          <w:instrText xml:space="preserve"> PAGEREF _Toc14587 \h </w:instrText>
        </w:r>
        <w:r>
          <w:fldChar w:fldCharType="separate"/>
        </w:r>
        <w:r>
          <w:t>14</w:t>
        </w:r>
        <w:r>
          <w:fldChar w:fldCharType="end"/>
        </w:r>
      </w:hyperlink>
    </w:p>
    <w:p>
      <w:pPr>
        <w:pStyle w:val="TOC2"/>
        <w:tabs>
          <w:tab w:val="right" w:leader="dot" w:pos="8306"/>
        </w:tabs>
      </w:pPr>
      <w:hyperlink w:anchor="_Toc25993" w:history="1">
        <w:r>
          <w:rPr>
            <w:rFonts w:ascii="仿宋" w:eastAsia="仿宋" w:hAnsi="仿宋" w:cs="仿宋" w:hint="eastAsia"/>
            <w:lang w:eastAsia="zh-CN"/>
          </w:rPr>
          <w:t>(二)、公司经济效益分析</w:t>
        </w:r>
        <w:r>
          <w:tab/>
        </w:r>
        <w:r>
          <w:fldChar w:fldCharType="begin"/>
        </w:r>
        <w:r>
          <w:instrText xml:space="preserve"> PAGEREF _Toc25993 \h </w:instrText>
        </w:r>
        <w:r>
          <w:fldChar w:fldCharType="separate"/>
        </w:r>
        <w:r>
          <w:t>14</w:t>
        </w:r>
        <w:r>
          <w:fldChar w:fldCharType="end"/>
        </w:r>
      </w:hyperlink>
    </w:p>
    <w:p>
      <w:pPr>
        <w:pStyle w:val="TOC1"/>
        <w:tabs>
          <w:tab w:val="right" w:leader="dot" w:pos="8306"/>
        </w:tabs>
      </w:pPr>
      <w:hyperlink w:anchor="_Toc658" w:history="1">
        <w:r>
          <w:rPr>
            <w:rFonts w:ascii="仿宋" w:eastAsia="仿宋" w:hAnsi="仿宋" w:cs="仿宋" w:hint="eastAsia"/>
            <w:lang w:eastAsia="zh-CN"/>
          </w:rPr>
          <w:t>六、蛋挞皮项目文档管理</w:t>
        </w:r>
        <w:r>
          <w:tab/>
        </w:r>
        <w:r>
          <w:fldChar w:fldCharType="begin"/>
        </w:r>
        <w:r>
          <w:instrText xml:space="preserve"> PAGEREF _Toc658 \h </w:instrText>
        </w:r>
        <w:r>
          <w:fldChar w:fldCharType="separate"/>
        </w:r>
        <w:r>
          <w:t>15</w:t>
        </w:r>
        <w:r>
          <w:fldChar w:fldCharType="end"/>
        </w:r>
      </w:hyperlink>
    </w:p>
    <w:p>
      <w:pPr>
        <w:pStyle w:val="TOC2"/>
        <w:tabs>
          <w:tab w:val="right" w:leader="dot" w:pos="8306"/>
        </w:tabs>
      </w:pPr>
      <w:hyperlink w:anchor="_Toc22345" w:history="1">
        <w:r>
          <w:rPr>
            <w:rFonts w:ascii="仿宋" w:eastAsia="仿宋" w:hAnsi="仿宋" w:cs="仿宋" w:hint="eastAsia"/>
            <w:lang w:eastAsia="zh-CN"/>
          </w:rPr>
          <w:t>(一)、文档编制与审查</w:t>
        </w:r>
        <w:r>
          <w:tab/>
        </w:r>
        <w:r>
          <w:fldChar w:fldCharType="begin"/>
        </w:r>
        <w:r>
          <w:instrText xml:space="preserve"> PAGEREF _Toc22345 \h </w:instrText>
        </w:r>
        <w:r>
          <w:fldChar w:fldCharType="separate"/>
        </w:r>
        <w:r>
          <w:t>15</w:t>
        </w:r>
        <w:r>
          <w:fldChar w:fldCharType="end"/>
        </w:r>
      </w:hyperlink>
    </w:p>
    <w:p>
      <w:pPr>
        <w:pStyle w:val="TOC2"/>
        <w:tabs>
          <w:tab w:val="right" w:leader="dot" w:pos="8306"/>
        </w:tabs>
      </w:pPr>
      <w:hyperlink w:anchor="_Toc23002" w:history="1">
        <w:r>
          <w:rPr>
            <w:rFonts w:ascii="仿宋" w:eastAsia="仿宋" w:hAnsi="仿宋" w:cs="仿宋" w:hint="eastAsia"/>
            <w:lang w:eastAsia="zh-CN"/>
          </w:rPr>
          <w:t>(二)、文档发布与分发</w:t>
        </w:r>
        <w:r>
          <w:tab/>
        </w:r>
        <w:r>
          <w:fldChar w:fldCharType="begin"/>
        </w:r>
        <w:r>
          <w:instrText xml:space="preserve"> PAGEREF _Toc23002 \h </w:instrText>
        </w:r>
        <w:r>
          <w:fldChar w:fldCharType="separate"/>
        </w:r>
        <w:r>
          <w:t>17</w:t>
        </w:r>
        <w:r>
          <w:fldChar w:fldCharType="end"/>
        </w:r>
      </w:hyperlink>
    </w:p>
    <w:p>
      <w:pPr>
        <w:pStyle w:val="TOC2"/>
        <w:tabs>
          <w:tab w:val="right" w:leader="dot" w:pos="8306"/>
        </w:tabs>
      </w:pPr>
      <w:hyperlink w:anchor="_Toc886" w:history="1">
        <w:r>
          <w:rPr>
            <w:rFonts w:ascii="仿宋" w:eastAsia="仿宋" w:hAnsi="仿宋" w:cs="仿宋" w:hint="eastAsia"/>
            <w:lang w:eastAsia="zh-CN"/>
          </w:rPr>
          <w:t>(三)、文档存档与归档</w:t>
        </w:r>
        <w:r>
          <w:tab/>
        </w:r>
        <w:r>
          <w:fldChar w:fldCharType="begin"/>
        </w:r>
        <w:r>
          <w:instrText xml:space="preserve"> PAGEREF _Toc886 \h </w:instrText>
        </w:r>
        <w:r>
          <w:fldChar w:fldCharType="separate"/>
        </w:r>
        <w:r>
          <w:t>17</w:t>
        </w:r>
        <w:r>
          <w:fldChar w:fldCharType="end"/>
        </w:r>
      </w:hyperlink>
    </w:p>
    <w:p>
      <w:pPr>
        <w:pStyle w:val="TOC1"/>
        <w:tabs>
          <w:tab w:val="right" w:leader="dot" w:pos="8306"/>
        </w:tabs>
      </w:pPr>
      <w:hyperlink w:anchor="_Toc6250" w:history="1">
        <w:r>
          <w:rPr>
            <w:rFonts w:ascii="仿宋" w:eastAsia="仿宋" w:hAnsi="仿宋" w:cs="仿宋" w:hint="eastAsia"/>
            <w:lang w:eastAsia="zh-CN"/>
          </w:rPr>
          <w:t>七、生产安全保护</w:t>
        </w:r>
        <w:r>
          <w:tab/>
        </w:r>
        <w:r>
          <w:fldChar w:fldCharType="begin"/>
        </w:r>
        <w:r>
          <w:instrText xml:space="preserve"> PAGEREF _Toc6250 \h </w:instrText>
        </w:r>
        <w:r>
          <w:fldChar w:fldCharType="separate"/>
        </w:r>
        <w:r>
          <w:t>19</w:t>
        </w:r>
        <w:r>
          <w:fldChar w:fldCharType="end"/>
        </w:r>
      </w:hyperlink>
    </w:p>
    <w:p>
      <w:pPr>
        <w:pStyle w:val="TOC2"/>
        <w:tabs>
          <w:tab w:val="right" w:leader="dot" w:pos="8306"/>
        </w:tabs>
      </w:pPr>
      <w:hyperlink w:anchor="_Toc29479" w:history="1">
        <w:r>
          <w:rPr>
            <w:rFonts w:ascii="仿宋" w:eastAsia="仿宋" w:hAnsi="仿宋" w:cs="仿宋" w:hint="eastAsia"/>
            <w:lang w:eastAsia="zh-CN"/>
          </w:rPr>
          <w:t>(一)、消防安全</w:t>
        </w:r>
        <w:r>
          <w:tab/>
        </w:r>
        <w:r>
          <w:fldChar w:fldCharType="begin"/>
        </w:r>
        <w:r>
          <w:instrText xml:space="preserve"> PAGEREF _Toc29479 \h </w:instrText>
        </w:r>
        <w:r>
          <w:fldChar w:fldCharType="separate"/>
        </w:r>
        <w:r>
          <w:t>19</w:t>
        </w:r>
        <w:r>
          <w:fldChar w:fldCharType="end"/>
        </w:r>
      </w:hyperlink>
    </w:p>
    <w:p>
      <w:pPr>
        <w:pStyle w:val="TOC2"/>
        <w:tabs>
          <w:tab w:val="right" w:leader="dot" w:pos="8306"/>
        </w:tabs>
      </w:pPr>
      <w:hyperlink w:anchor="_Toc26959" w:history="1">
        <w:r>
          <w:rPr>
            <w:rFonts w:ascii="仿宋" w:eastAsia="仿宋" w:hAnsi="仿宋" w:cs="仿宋" w:hint="eastAsia"/>
            <w:lang w:eastAsia="zh-CN"/>
          </w:rPr>
          <w:t>(二)、防火防爆总图布置措施</w:t>
        </w:r>
        <w:r>
          <w:tab/>
        </w:r>
        <w:r>
          <w:fldChar w:fldCharType="begin"/>
        </w:r>
        <w:r>
          <w:instrText xml:space="preserve"> PAGEREF _Toc26959 \h </w:instrText>
        </w:r>
        <w:r>
          <w:fldChar w:fldCharType="separate"/>
        </w:r>
        <w:r>
          <w:t>20</w:t>
        </w:r>
        <w:r>
          <w:fldChar w:fldCharType="end"/>
        </w:r>
      </w:hyperlink>
    </w:p>
    <w:p>
      <w:pPr>
        <w:pStyle w:val="TOC2"/>
        <w:tabs>
          <w:tab w:val="right" w:leader="dot" w:pos="8306"/>
        </w:tabs>
      </w:pPr>
      <w:hyperlink w:anchor="_Toc14891" w:history="1">
        <w:r>
          <w:rPr>
            <w:rFonts w:ascii="仿宋" w:eastAsia="仿宋" w:hAnsi="仿宋" w:cs="仿宋" w:hint="eastAsia"/>
            <w:lang w:eastAsia="zh-CN"/>
          </w:rPr>
          <w:t>(三)、自然灾害防范措施</w:t>
        </w:r>
        <w:r>
          <w:tab/>
        </w:r>
        <w:r>
          <w:fldChar w:fldCharType="begin"/>
        </w:r>
        <w:r>
          <w:instrText xml:space="preserve"> PAGEREF _Toc14891 \h </w:instrText>
        </w:r>
        <w:r>
          <w:fldChar w:fldCharType="separate"/>
        </w:r>
        <w:r>
          <w:t>21</w:t>
        </w:r>
        <w:r>
          <w:fldChar w:fldCharType="end"/>
        </w:r>
      </w:hyperlink>
    </w:p>
    <w:p>
      <w:pPr>
        <w:pStyle w:val="TOC2"/>
        <w:tabs>
          <w:tab w:val="right" w:leader="dot" w:pos="8306"/>
        </w:tabs>
      </w:pPr>
      <w:hyperlink w:anchor="_Toc6734" w:history="1">
        <w:r>
          <w:rPr>
            <w:rFonts w:ascii="仿宋" w:eastAsia="仿宋" w:hAnsi="仿宋" w:cs="仿宋" w:hint="eastAsia"/>
            <w:lang w:eastAsia="zh-CN"/>
          </w:rPr>
          <w:t>(四)、安全色及安全标志使用要求</w:t>
        </w:r>
        <w:r>
          <w:tab/>
        </w:r>
        <w:r>
          <w:fldChar w:fldCharType="begin"/>
        </w:r>
        <w:r>
          <w:instrText xml:space="preserve"> PAGEREF _Toc6734 \h </w:instrText>
        </w:r>
        <w:r>
          <w:fldChar w:fldCharType="separate"/>
        </w:r>
        <w:r>
          <w:t>22</w:t>
        </w:r>
        <w:r>
          <w:fldChar w:fldCharType="end"/>
        </w:r>
      </w:hyperlink>
    </w:p>
    <w:p>
      <w:pPr>
        <w:pStyle w:val="TOC2"/>
        <w:tabs>
          <w:tab w:val="right" w:leader="dot" w:pos="8306"/>
        </w:tabs>
      </w:pPr>
      <w:hyperlink w:anchor="_Toc31666" w:history="1">
        <w:r>
          <w:rPr>
            <w:rFonts w:ascii="仿宋" w:eastAsia="仿宋" w:hAnsi="仿宋" w:cs="仿宋" w:hint="eastAsia"/>
            <w:lang w:eastAsia="zh-CN"/>
          </w:rPr>
          <w:t>(五)、防尘防毒措施</w:t>
        </w:r>
        <w:r>
          <w:tab/>
        </w:r>
        <w:r>
          <w:fldChar w:fldCharType="begin"/>
        </w:r>
        <w:r>
          <w:instrText xml:space="preserve"> PAGEREF _Toc31666 \h </w:instrText>
        </w:r>
        <w:r>
          <w:fldChar w:fldCharType="separate"/>
        </w:r>
        <w:r>
          <w:t>23</w:t>
        </w:r>
        <w:r>
          <w:fldChar w:fldCharType="end"/>
        </w:r>
      </w:hyperlink>
    </w:p>
    <w:p>
      <w:pPr>
        <w:pStyle w:val="TOC2"/>
        <w:tabs>
          <w:tab w:val="right" w:leader="dot" w:pos="8306"/>
        </w:tabs>
      </w:pPr>
      <w:hyperlink w:anchor="_Toc9290" w:history="1">
        <w:r>
          <w:rPr>
            <w:rFonts w:ascii="仿宋" w:eastAsia="仿宋" w:hAnsi="仿宋" w:cs="仿宋" w:hint="eastAsia"/>
            <w:lang w:eastAsia="zh-CN"/>
          </w:rPr>
          <w:t>(六)、防静电、触电防护及防雷措施</w:t>
        </w:r>
        <w:r>
          <w:tab/>
        </w:r>
        <w:r>
          <w:fldChar w:fldCharType="begin"/>
        </w:r>
        <w:r>
          <w:instrText xml:space="preserve"> PAGEREF _Toc9290 \h </w:instrText>
        </w:r>
        <w:r>
          <w:fldChar w:fldCharType="separate"/>
        </w:r>
        <w:r>
          <w:t>24</w:t>
        </w:r>
        <w:r>
          <w:fldChar w:fldCharType="end"/>
        </w:r>
      </w:hyperlink>
    </w:p>
    <w:p>
      <w:pPr>
        <w:pStyle w:val="TOC2"/>
        <w:tabs>
          <w:tab w:val="right" w:leader="dot" w:pos="8306"/>
        </w:tabs>
      </w:pPr>
      <w:hyperlink w:anchor="_Toc3495" w:history="1">
        <w:r>
          <w:rPr>
            <w:rFonts w:ascii="仿宋" w:eastAsia="仿宋" w:hAnsi="仿宋" w:cs="仿宋" w:hint="eastAsia"/>
            <w:lang w:eastAsia="zh-CN"/>
          </w:rPr>
          <w:t>(七)、机械设备安全保障措施</w:t>
        </w:r>
        <w:r>
          <w:tab/>
        </w:r>
        <w:r>
          <w:fldChar w:fldCharType="begin"/>
        </w:r>
        <w:r>
          <w:instrText xml:space="preserve"> PAGEREF _Toc3495 \h </w:instrText>
        </w:r>
        <w:r>
          <w:fldChar w:fldCharType="separate"/>
        </w:r>
        <w:r>
          <w:t>25</w:t>
        </w:r>
        <w:r>
          <w:fldChar w:fldCharType="end"/>
        </w:r>
      </w:hyperlink>
    </w:p>
    <w:p>
      <w:pPr>
        <w:pStyle w:val="TOC1"/>
        <w:tabs>
          <w:tab w:val="right" w:leader="dot" w:pos="8306"/>
        </w:tabs>
      </w:pPr>
      <w:hyperlink w:anchor="_Toc3026" w:history="1">
        <w:r>
          <w:rPr>
            <w:rFonts w:ascii="仿宋" w:eastAsia="仿宋" w:hAnsi="仿宋" w:cs="仿宋" w:hint="eastAsia"/>
            <w:lang w:eastAsia="zh-CN"/>
          </w:rPr>
          <w:t>八、蛋挞皮项目计划安排</w:t>
        </w:r>
        <w:r>
          <w:tab/>
        </w:r>
        <w:r>
          <w:fldChar w:fldCharType="begin"/>
        </w:r>
        <w:r>
          <w:instrText xml:space="preserve"> PAGEREF _Toc3026 \h </w:instrText>
        </w:r>
        <w:r>
          <w:fldChar w:fldCharType="separate"/>
        </w:r>
        <w:r>
          <w:t>26</w:t>
        </w:r>
        <w:r>
          <w:fldChar w:fldCharType="end"/>
        </w:r>
      </w:hyperlink>
    </w:p>
    <w:p>
      <w:pPr>
        <w:pStyle w:val="TOC2"/>
        <w:tabs>
          <w:tab w:val="right" w:leader="dot" w:pos="8306"/>
        </w:tabs>
      </w:pPr>
      <w:hyperlink w:anchor="_Toc30590" w:history="1">
        <w:r>
          <w:rPr>
            <w:rFonts w:ascii="仿宋" w:eastAsia="仿宋" w:hAnsi="仿宋" w:cs="仿宋" w:hint="eastAsia"/>
            <w:lang w:eastAsia="zh-CN"/>
          </w:rPr>
          <w:t>(一)、建设周期</w:t>
        </w:r>
        <w:r>
          <w:tab/>
        </w:r>
        <w:r>
          <w:fldChar w:fldCharType="begin"/>
        </w:r>
        <w:r>
          <w:instrText xml:space="preserve"> PAGEREF _Toc30590 \h </w:instrText>
        </w:r>
        <w:r>
          <w:fldChar w:fldCharType="separate"/>
        </w:r>
        <w:r>
          <w:t>26</w:t>
        </w:r>
        <w:r>
          <w:fldChar w:fldCharType="end"/>
        </w:r>
      </w:hyperlink>
    </w:p>
    <w:p>
      <w:pPr>
        <w:pStyle w:val="TOC2"/>
        <w:tabs>
          <w:tab w:val="right" w:leader="dot" w:pos="8306"/>
        </w:tabs>
      </w:pPr>
      <w:hyperlink w:anchor="_Toc800" w:history="1">
        <w:r>
          <w:rPr>
            <w:rFonts w:ascii="仿宋" w:eastAsia="仿宋" w:hAnsi="仿宋" w:cs="仿宋" w:hint="eastAsia"/>
            <w:lang w:eastAsia="zh-CN"/>
          </w:rPr>
          <w:t>(二)、建设进度</w:t>
        </w:r>
        <w:r>
          <w:tab/>
        </w:r>
        <w:r>
          <w:fldChar w:fldCharType="begin"/>
        </w:r>
        <w:r>
          <w:instrText xml:space="preserve"> PAGEREF _Toc800 \h </w:instrText>
        </w:r>
        <w:r>
          <w:fldChar w:fldCharType="separate"/>
        </w:r>
        <w:r>
          <w:t>27</w:t>
        </w:r>
        <w:r>
          <w:fldChar w:fldCharType="end"/>
        </w:r>
      </w:hyperlink>
    </w:p>
    <w:p>
      <w:pPr>
        <w:pStyle w:val="TOC2"/>
        <w:tabs>
          <w:tab w:val="right" w:leader="dot" w:pos="8306"/>
        </w:tabs>
      </w:pPr>
      <w:hyperlink w:anchor="_Toc12475" w:history="1">
        <w:r>
          <w:rPr>
            <w:rFonts w:ascii="仿宋" w:eastAsia="仿宋" w:hAnsi="仿宋" w:cs="仿宋" w:hint="eastAsia"/>
            <w:lang w:eastAsia="zh-CN"/>
          </w:rPr>
          <w:t>(三)、进度安排注意事项</w:t>
        </w:r>
        <w:r>
          <w:tab/>
        </w:r>
        <w:r>
          <w:fldChar w:fldCharType="begin"/>
        </w:r>
        <w:r>
          <w:instrText xml:space="preserve"> PAGEREF _Toc12475 \h </w:instrText>
        </w:r>
        <w:r>
          <w:fldChar w:fldCharType="separate"/>
        </w:r>
        <w:r>
          <w:t>28</w:t>
        </w:r>
        <w:r>
          <w:fldChar w:fldCharType="end"/>
        </w:r>
      </w:hyperlink>
    </w:p>
    <w:p>
      <w:pPr>
        <w:pStyle w:val="TOC2"/>
        <w:tabs>
          <w:tab w:val="right" w:leader="dot" w:pos="8306"/>
        </w:tabs>
      </w:pPr>
      <w:hyperlink w:anchor="_Toc16657" w:history="1">
        <w:r>
          <w:rPr>
            <w:rFonts w:ascii="仿宋" w:eastAsia="仿宋" w:hAnsi="仿宋" w:cs="仿宋" w:hint="eastAsia"/>
            <w:lang w:eastAsia="zh-CN"/>
          </w:rPr>
          <w:t>(四)、人力资源配置</w:t>
        </w:r>
        <w:r>
          <w:tab/>
        </w:r>
        <w:r>
          <w:fldChar w:fldCharType="begin"/>
        </w:r>
        <w:r>
          <w:instrText xml:space="preserve"> PAGEREF _Toc16657 \h </w:instrText>
        </w:r>
        <w:r>
          <w:fldChar w:fldCharType="separate"/>
        </w:r>
        <w:r>
          <w:t>30</w:t>
        </w:r>
        <w:r>
          <w:fldChar w:fldCharType="end"/>
        </w:r>
      </w:hyperlink>
    </w:p>
    <w:p>
      <w:pPr>
        <w:pStyle w:val="TOC1"/>
        <w:tabs>
          <w:tab w:val="right" w:leader="dot" w:pos="8306"/>
        </w:tabs>
      </w:pPr>
      <w:hyperlink w:anchor="_Toc25739" w:history="1">
        <w:r>
          <w:rPr>
            <w:rFonts w:ascii="仿宋" w:eastAsia="仿宋" w:hAnsi="仿宋" w:cs="仿宋" w:hint="eastAsia"/>
            <w:lang w:eastAsia="zh-CN"/>
          </w:rPr>
          <w:t>九、蛋挞皮项目技术管理</w:t>
        </w:r>
        <w:r>
          <w:tab/>
        </w:r>
        <w:r>
          <w:fldChar w:fldCharType="begin"/>
        </w:r>
        <w:r>
          <w:instrText xml:space="preserve"> PAGEREF _Toc25739 \h </w:instrText>
        </w:r>
        <w:r>
          <w:fldChar w:fldCharType="separate"/>
        </w:r>
        <w:r>
          <w:t>31</w:t>
        </w:r>
        <w:r>
          <w:fldChar w:fldCharType="end"/>
        </w:r>
      </w:hyperlink>
    </w:p>
    <w:p>
      <w:pPr>
        <w:pStyle w:val="TOC2"/>
        <w:tabs>
          <w:tab w:val="right" w:leader="dot" w:pos="8306"/>
        </w:tabs>
      </w:pPr>
      <w:hyperlink w:anchor="_Toc23774" w:history="1">
        <w:r>
          <w:rPr>
            <w:rFonts w:ascii="仿宋" w:eastAsia="仿宋" w:hAnsi="仿宋" w:cs="仿宋" w:hint="eastAsia"/>
            <w:lang w:eastAsia="zh-CN"/>
          </w:rPr>
          <w:t>(一)、技术方案选用方向</w:t>
        </w:r>
        <w:r>
          <w:tab/>
        </w:r>
        <w:r>
          <w:fldChar w:fldCharType="begin"/>
        </w:r>
        <w:r>
          <w:instrText xml:space="preserve"> PAGEREF _Toc23774 \h </w:instrText>
        </w:r>
        <w:r>
          <w:fldChar w:fldCharType="separate"/>
        </w:r>
        <w:r>
          <w:t>31</w:t>
        </w:r>
        <w:r>
          <w:fldChar w:fldCharType="end"/>
        </w:r>
      </w:hyperlink>
    </w:p>
    <w:p>
      <w:pPr>
        <w:pStyle w:val="TOC2"/>
        <w:tabs>
          <w:tab w:val="right" w:leader="dot" w:pos="8306"/>
        </w:tabs>
      </w:pPr>
      <w:hyperlink w:anchor="_Toc27410" w:history="1">
        <w:r>
          <w:rPr>
            <w:rFonts w:ascii="仿宋" w:eastAsia="仿宋" w:hAnsi="仿宋" w:cs="仿宋" w:hint="eastAsia"/>
            <w:lang w:eastAsia="zh-CN"/>
          </w:rPr>
          <w:t>(二)、工艺技术方案选用原则</w:t>
        </w:r>
        <w:r>
          <w:tab/>
        </w:r>
        <w:r>
          <w:fldChar w:fldCharType="begin"/>
        </w:r>
        <w:r>
          <w:instrText xml:space="preserve"> PAGEREF _Toc27410 \h </w:instrText>
        </w:r>
        <w:r>
          <w:fldChar w:fldCharType="separate"/>
        </w:r>
        <w:r>
          <w:t>32</w:t>
        </w:r>
        <w:r>
          <w:fldChar w:fldCharType="end"/>
        </w:r>
      </w:hyperlink>
    </w:p>
    <w:p>
      <w:pPr>
        <w:pStyle w:val="TOC2"/>
        <w:tabs>
          <w:tab w:val="right" w:leader="dot" w:pos="8306"/>
        </w:tabs>
      </w:pPr>
      <w:hyperlink w:anchor="_Toc15518" w:history="1">
        <w:r>
          <w:rPr>
            <w:rFonts w:ascii="仿宋" w:eastAsia="仿宋" w:hAnsi="仿宋" w:cs="仿宋" w:hint="eastAsia"/>
            <w:lang w:eastAsia="zh-CN"/>
          </w:rPr>
          <w:t>(三)、工艺技术方案要求</w:t>
        </w:r>
        <w:r>
          <w:tab/>
        </w:r>
        <w:r>
          <w:fldChar w:fldCharType="begin"/>
        </w:r>
        <w:r>
          <w:instrText xml:space="preserve"> PAGEREF _Toc15518 \h </w:instrText>
        </w:r>
        <w:r>
          <w:fldChar w:fldCharType="separate"/>
        </w:r>
        <w:r>
          <w:t>34</w:t>
        </w:r>
        <w:r>
          <w:fldChar w:fldCharType="end"/>
        </w:r>
      </w:hyperlink>
    </w:p>
    <w:p>
      <w:pPr>
        <w:pStyle w:val="TOC1"/>
        <w:tabs>
          <w:tab w:val="right" w:leader="dot" w:pos="8306"/>
        </w:tabs>
      </w:pPr>
      <w:hyperlink w:anchor="_Toc28268" w:history="1">
        <w:r>
          <w:rPr>
            <w:rFonts w:ascii="仿宋" w:eastAsia="仿宋" w:hAnsi="仿宋" w:cs="仿宋" w:hint="eastAsia"/>
            <w:lang w:eastAsia="zh-CN"/>
          </w:rPr>
          <w:t>十、蛋挞皮项目投资规划</w:t>
        </w:r>
        <w:r>
          <w:tab/>
        </w:r>
        <w:r>
          <w:fldChar w:fldCharType="begin"/>
        </w:r>
        <w:r>
          <w:instrText xml:space="preserve"> PAGEREF _Toc28268 \h </w:instrText>
        </w:r>
        <w:r>
          <w:fldChar w:fldCharType="separate"/>
        </w:r>
        <w:r>
          <w:t>37</w:t>
        </w:r>
        <w:r>
          <w:fldChar w:fldCharType="end"/>
        </w:r>
      </w:hyperlink>
    </w:p>
    <w:p>
      <w:pPr>
        <w:pStyle w:val="TOC2"/>
        <w:tabs>
          <w:tab w:val="right" w:leader="dot" w:pos="8306"/>
        </w:tabs>
      </w:pPr>
      <w:hyperlink w:anchor="_Toc21724" w:history="1">
        <w:r>
          <w:rPr>
            <w:rFonts w:ascii="仿宋" w:eastAsia="仿宋" w:hAnsi="仿宋" w:cs="仿宋" w:hint="eastAsia"/>
            <w:lang w:eastAsia="zh-CN"/>
          </w:rPr>
          <w:t>(一)、蛋挞皮项目总投资估算</w:t>
        </w:r>
        <w:r>
          <w:tab/>
        </w:r>
        <w:r>
          <w:fldChar w:fldCharType="begin"/>
        </w:r>
        <w:r>
          <w:instrText xml:space="preserve"> PAGEREF _Toc21724 \h </w:instrText>
        </w:r>
        <w:r>
          <w:fldChar w:fldCharType="separate"/>
        </w:r>
        <w:r>
          <w:t>37</w:t>
        </w:r>
        <w:r>
          <w:fldChar w:fldCharType="end"/>
        </w:r>
      </w:hyperlink>
    </w:p>
    <w:p>
      <w:pPr>
        <w:pStyle w:val="TOC2"/>
        <w:tabs>
          <w:tab w:val="right" w:leader="dot" w:pos="8306"/>
        </w:tabs>
      </w:pPr>
      <w:hyperlink w:anchor="_Toc8304" w:history="1">
        <w:r>
          <w:rPr>
            <w:rFonts w:ascii="仿宋" w:eastAsia="仿宋" w:hAnsi="仿宋" w:cs="仿宋" w:hint="eastAsia"/>
            <w:lang w:eastAsia="zh-CN"/>
          </w:rPr>
          <w:t>(二)、资金筹措</w:t>
        </w:r>
        <w:r>
          <w:tab/>
        </w:r>
        <w:r>
          <w:fldChar w:fldCharType="begin"/>
        </w:r>
        <w:r>
          <w:instrText xml:space="preserve"> PAGEREF _Toc8304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86" w:history="1">
        <w:r>
          <w:rPr>
            <w:rFonts w:ascii="仿宋" w:eastAsia="仿宋" w:hAnsi="仿宋" w:cs="仿宋" w:hint="eastAsia"/>
            <w:lang w:eastAsia="zh-CN"/>
          </w:rPr>
          <w:t>十一、蛋挞皮项目人力资源管理</w:t>
        </w:r>
        <w:r>
          <w:tab/>
        </w:r>
        <w:r>
          <w:fldChar w:fldCharType="begin"/>
        </w:r>
        <w:r>
          <w:instrText xml:space="preserve"> PAGEREF _Toc10686 \h </w:instrText>
        </w:r>
        <w:r>
          <w:fldChar w:fldCharType="separate"/>
        </w:r>
        <w:r>
          <w:t>39</w:t>
        </w:r>
        <w:r>
          <w:fldChar w:fldCharType="end"/>
        </w:r>
      </w:hyperlink>
    </w:p>
    <w:p>
      <w:pPr>
        <w:pStyle w:val="TOC2"/>
        <w:tabs>
          <w:tab w:val="right" w:leader="dot" w:pos="8306"/>
        </w:tabs>
      </w:pPr>
      <w:hyperlink w:anchor="_Toc20393" w:history="1">
        <w:r>
          <w:rPr>
            <w:rFonts w:ascii="仿宋" w:eastAsia="仿宋" w:hAnsi="仿宋" w:cs="仿宋" w:hint="eastAsia"/>
            <w:lang w:eastAsia="zh-CN"/>
          </w:rPr>
          <w:t>(一)、建立健全的预算管理制度</w:t>
        </w:r>
        <w:r>
          <w:tab/>
        </w:r>
        <w:r>
          <w:fldChar w:fldCharType="begin"/>
        </w:r>
        <w:r>
          <w:instrText xml:space="preserve"> PAGEREF _Toc20393 \h </w:instrText>
        </w:r>
        <w:r>
          <w:fldChar w:fldCharType="separate"/>
        </w:r>
        <w:r>
          <w:t>39</w:t>
        </w:r>
        <w:r>
          <w:fldChar w:fldCharType="end"/>
        </w:r>
      </w:hyperlink>
    </w:p>
    <w:p>
      <w:pPr>
        <w:pStyle w:val="TOC2"/>
        <w:tabs>
          <w:tab w:val="right" w:leader="dot" w:pos="8306"/>
        </w:tabs>
      </w:pPr>
      <w:hyperlink w:anchor="_Toc18069" w:history="1">
        <w:r>
          <w:rPr>
            <w:rFonts w:ascii="仿宋" w:eastAsia="仿宋" w:hAnsi="仿宋" w:cs="仿宋" w:hint="eastAsia"/>
            <w:lang w:eastAsia="zh-CN"/>
          </w:rPr>
          <w:t>(二)、加强资金流动监控</w:t>
        </w:r>
        <w:r>
          <w:tab/>
        </w:r>
        <w:r>
          <w:fldChar w:fldCharType="begin"/>
        </w:r>
        <w:r>
          <w:instrText xml:space="preserve"> PAGEREF _Toc18069 \h </w:instrText>
        </w:r>
        <w:r>
          <w:fldChar w:fldCharType="separate"/>
        </w:r>
        <w:r>
          <w:t>40</w:t>
        </w:r>
        <w:r>
          <w:fldChar w:fldCharType="end"/>
        </w:r>
      </w:hyperlink>
    </w:p>
    <w:p>
      <w:pPr>
        <w:pStyle w:val="TOC2"/>
        <w:tabs>
          <w:tab w:val="right" w:leader="dot" w:pos="8306"/>
        </w:tabs>
      </w:pPr>
      <w:hyperlink w:anchor="_Toc23863" w:history="1">
        <w:r>
          <w:rPr>
            <w:rFonts w:ascii="仿宋" w:eastAsia="仿宋" w:hAnsi="仿宋" w:cs="仿宋" w:hint="eastAsia"/>
            <w:lang w:eastAsia="zh-CN"/>
          </w:rPr>
          <w:t>(三)、制定完善的风险控制机制</w:t>
        </w:r>
        <w:r>
          <w:tab/>
        </w:r>
        <w:r>
          <w:fldChar w:fldCharType="begin"/>
        </w:r>
        <w:r>
          <w:instrText xml:space="preserve"> PAGEREF _Toc23863 \h </w:instrText>
        </w:r>
        <w:r>
          <w:fldChar w:fldCharType="separate"/>
        </w:r>
        <w:r>
          <w:t>41</w:t>
        </w:r>
        <w:r>
          <w:fldChar w:fldCharType="end"/>
        </w:r>
      </w:hyperlink>
    </w:p>
    <w:p>
      <w:pPr>
        <w:pStyle w:val="TOC2"/>
        <w:tabs>
          <w:tab w:val="right" w:leader="dot" w:pos="8306"/>
        </w:tabs>
      </w:pPr>
      <w:hyperlink w:anchor="_Toc18132" w:history="1">
        <w:r>
          <w:rPr>
            <w:rFonts w:ascii="仿宋" w:eastAsia="仿宋" w:hAnsi="仿宋" w:cs="仿宋" w:hint="eastAsia"/>
            <w:lang w:eastAsia="zh-CN"/>
          </w:rPr>
          <w:t>(四)、优化成本管理</w:t>
        </w:r>
        <w:r>
          <w:tab/>
        </w:r>
        <w:r>
          <w:fldChar w:fldCharType="begin"/>
        </w:r>
        <w:r>
          <w:instrText xml:space="preserve"> PAGEREF _Toc18132 \h </w:instrText>
        </w:r>
        <w:r>
          <w:fldChar w:fldCharType="separate"/>
        </w:r>
        <w:r>
          <w:t>43</w:t>
        </w:r>
        <w:r>
          <w:fldChar w:fldCharType="end"/>
        </w:r>
      </w:hyperlink>
    </w:p>
    <w:p>
      <w:pPr>
        <w:pStyle w:val="TOC1"/>
        <w:tabs>
          <w:tab w:val="right" w:leader="dot" w:pos="8306"/>
        </w:tabs>
      </w:pPr>
      <w:hyperlink w:anchor="_Toc25187" w:history="1">
        <w:r>
          <w:rPr>
            <w:rFonts w:ascii="仿宋" w:eastAsia="仿宋" w:hAnsi="仿宋" w:cs="仿宋" w:hint="eastAsia"/>
            <w:lang w:eastAsia="zh-CN"/>
          </w:rPr>
          <w:t>十二、蛋挞皮项目社会影响</w:t>
        </w:r>
        <w:r>
          <w:tab/>
        </w:r>
        <w:r>
          <w:fldChar w:fldCharType="begin"/>
        </w:r>
        <w:r>
          <w:instrText xml:space="preserve"> PAGEREF _Toc25187 \h </w:instrText>
        </w:r>
        <w:r>
          <w:fldChar w:fldCharType="separate"/>
        </w:r>
        <w:r>
          <w:t>44</w:t>
        </w:r>
        <w:r>
          <w:fldChar w:fldCharType="end"/>
        </w:r>
      </w:hyperlink>
    </w:p>
    <w:p>
      <w:pPr>
        <w:pStyle w:val="TOC2"/>
        <w:tabs>
          <w:tab w:val="right" w:leader="dot" w:pos="8306"/>
        </w:tabs>
      </w:pPr>
      <w:hyperlink w:anchor="_Toc9141" w:history="1">
        <w:r>
          <w:rPr>
            <w:rFonts w:ascii="仿宋" w:eastAsia="仿宋" w:hAnsi="仿宋" w:cs="仿宋" w:hint="eastAsia"/>
            <w:lang w:eastAsia="zh-CN"/>
          </w:rPr>
          <w:t>(一)、社会责任与义务</w:t>
        </w:r>
        <w:r>
          <w:tab/>
        </w:r>
        <w:r>
          <w:fldChar w:fldCharType="begin"/>
        </w:r>
        <w:r>
          <w:instrText xml:space="preserve"> PAGEREF _Toc9141 \h </w:instrText>
        </w:r>
        <w:r>
          <w:fldChar w:fldCharType="separate"/>
        </w:r>
        <w:r>
          <w:t>44</w:t>
        </w:r>
        <w:r>
          <w:fldChar w:fldCharType="end"/>
        </w:r>
      </w:hyperlink>
    </w:p>
    <w:p>
      <w:pPr>
        <w:pStyle w:val="TOC2"/>
        <w:tabs>
          <w:tab w:val="right" w:leader="dot" w:pos="8306"/>
        </w:tabs>
      </w:pPr>
      <w:hyperlink w:anchor="_Toc3119" w:history="1">
        <w:r>
          <w:rPr>
            <w:rFonts w:ascii="仿宋" w:eastAsia="仿宋" w:hAnsi="仿宋" w:cs="仿宋" w:hint="eastAsia"/>
            <w:lang w:eastAsia="zh-CN"/>
          </w:rPr>
          <w:t>(二)、社会参与与沟通</w:t>
        </w:r>
        <w:r>
          <w:tab/>
        </w:r>
        <w:r>
          <w:fldChar w:fldCharType="begin"/>
        </w:r>
        <w:r>
          <w:instrText xml:space="preserve"> PAGEREF _Toc3119 \h </w:instrText>
        </w:r>
        <w:r>
          <w:fldChar w:fldCharType="separate"/>
        </w:r>
        <w:r>
          <w:t>45</w:t>
        </w:r>
        <w:r>
          <w:fldChar w:fldCharType="end"/>
        </w:r>
      </w:hyperlink>
    </w:p>
    <w:p>
      <w:pPr>
        <w:pStyle w:val="TOC1"/>
        <w:tabs>
          <w:tab w:val="right" w:leader="dot" w:pos="8306"/>
        </w:tabs>
      </w:pPr>
      <w:hyperlink w:anchor="_Toc21532" w:history="1">
        <w:r>
          <w:rPr>
            <w:rFonts w:ascii="仿宋" w:eastAsia="仿宋" w:hAnsi="仿宋" w:cs="仿宋" w:hint="eastAsia"/>
            <w:lang w:eastAsia="zh-CN"/>
          </w:rPr>
          <w:t>十三、营销与推广策略</w:t>
        </w:r>
        <w:r>
          <w:tab/>
        </w:r>
        <w:r>
          <w:fldChar w:fldCharType="begin"/>
        </w:r>
        <w:r>
          <w:instrText xml:space="preserve"> PAGEREF _Toc21532 \h </w:instrText>
        </w:r>
        <w:r>
          <w:fldChar w:fldCharType="separate"/>
        </w:r>
        <w:r>
          <w:t>46</w:t>
        </w:r>
        <w:r>
          <w:fldChar w:fldCharType="end"/>
        </w:r>
      </w:hyperlink>
    </w:p>
    <w:p>
      <w:pPr>
        <w:pStyle w:val="TOC2"/>
        <w:tabs>
          <w:tab w:val="right" w:leader="dot" w:pos="8306"/>
        </w:tabs>
      </w:pPr>
      <w:hyperlink w:anchor="_Toc9270" w:history="1">
        <w:r>
          <w:rPr>
            <w:rFonts w:ascii="仿宋" w:eastAsia="仿宋" w:hAnsi="仿宋" w:cs="仿宋" w:hint="eastAsia"/>
            <w:lang w:eastAsia="zh-CN"/>
          </w:rPr>
          <w:t>(一)、产品/服务定位与特点</w:t>
        </w:r>
        <w:r>
          <w:tab/>
        </w:r>
        <w:r>
          <w:fldChar w:fldCharType="begin"/>
        </w:r>
        <w:r>
          <w:instrText xml:space="preserve"> PAGEREF _Toc9270 \h </w:instrText>
        </w:r>
        <w:r>
          <w:fldChar w:fldCharType="separate"/>
        </w:r>
        <w:r>
          <w:t>46</w:t>
        </w:r>
        <w:r>
          <w:fldChar w:fldCharType="end"/>
        </w:r>
      </w:hyperlink>
    </w:p>
    <w:p>
      <w:pPr>
        <w:pStyle w:val="TOC2"/>
        <w:tabs>
          <w:tab w:val="right" w:leader="dot" w:pos="8306"/>
        </w:tabs>
      </w:pPr>
      <w:hyperlink w:anchor="_Toc30836" w:history="1">
        <w:r>
          <w:rPr>
            <w:rFonts w:ascii="仿宋" w:eastAsia="仿宋" w:hAnsi="仿宋" w:cs="仿宋" w:hint="eastAsia"/>
            <w:lang w:eastAsia="zh-CN"/>
          </w:rPr>
          <w:t>(二)、市场定位与竞争分析</w:t>
        </w:r>
        <w:r>
          <w:tab/>
        </w:r>
        <w:r>
          <w:fldChar w:fldCharType="begin"/>
        </w:r>
        <w:r>
          <w:instrText xml:space="preserve"> PAGEREF _Toc30836 \h </w:instrText>
        </w:r>
        <w:r>
          <w:fldChar w:fldCharType="separate"/>
        </w:r>
        <w:r>
          <w:t>47</w:t>
        </w:r>
        <w:r>
          <w:fldChar w:fldCharType="end"/>
        </w:r>
      </w:hyperlink>
    </w:p>
    <w:p>
      <w:pPr>
        <w:pStyle w:val="TOC2"/>
        <w:tabs>
          <w:tab w:val="right" w:leader="dot" w:pos="8306"/>
        </w:tabs>
      </w:pPr>
      <w:hyperlink w:anchor="_Toc14726" w:history="1">
        <w:r>
          <w:rPr>
            <w:rFonts w:ascii="仿宋" w:eastAsia="仿宋" w:hAnsi="仿宋" w:cs="仿宋" w:hint="eastAsia"/>
            <w:lang w:eastAsia="zh-CN"/>
          </w:rPr>
          <w:t>(三)、营销渠道与策略</w:t>
        </w:r>
        <w:r>
          <w:tab/>
        </w:r>
        <w:r>
          <w:fldChar w:fldCharType="begin"/>
        </w:r>
        <w:r>
          <w:instrText xml:space="preserve"> PAGEREF _Toc14726 \h </w:instrText>
        </w:r>
        <w:r>
          <w:fldChar w:fldCharType="separate"/>
        </w:r>
        <w:r>
          <w:t>48</w:t>
        </w:r>
        <w:r>
          <w:fldChar w:fldCharType="end"/>
        </w:r>
      </w:hyperlink>
    </w:p>
    <w:p>
      <w:pPr>
        <w:pStyle w:val="TOC2"/>
        <w:tabs>
          <w:tab w:val="right" w:leader="dot" w:pos="8306"/>
        </w:tabs>
      </w:pPr>
      <w:hyperlink w:anchor="_Toc23196" w:history="1">
        <w:r>
          <w:rPr>
            <w:rFonts w:ascii="仿宋" w:eastAsia="仿宋" w:hAnsi="仿宋" w:cs="仿宋" w:hint="eastAsia"/>
            <w:lang w:eastAsia="zh-CN"/>
          </w:rPr>
          <w:t>(四)、推广与宣传活动</w:t>
        </w:r>
        <w:r>
          <w:tab/>
        </w:r>
        <w:r>
          <w:fldChar w:fldCharType="begin"/>
        </w:r>
        <w:r>
          <w:instrText xml:space="preserve"> PAGEREF _Toc23196 \h </w:instrText>
        </w:r>
        <w:r>
          <w:fldChar w:fldCharType="separate"/>
        </w:r>
        <w:r>
          <w:t>49</w:t>
        </w:r>
        <w:r>
          <w:fldChar w:fldCharType="end"/>
        </w:r>
      </w:hyperlink>
    </w:p>
    <w:p>
      <w:pPr>
        <w:pStyle w:val="TOC1"/>
        <w:tabs>
          <w:tab w:val="right" w:leader="dot" w:pos="8306"/>
        </w:tabs>
      </w:pPr>
      <w:hyperlink w:anchor="_Toc12644" w:history="1">
        <w:r>
          <w:rPr>
            <w:rFonts w:ascii="仿宋" w:eastAsia="仿宋" w:hAnsi="仿宋" w:cs="仿宋" w:hint="eastAsia"/>
            <w:lang w:eastAsia="zh-CN"/>
          </w:rPr>
          <w:t>十四、蛋挞皮项目治理与监督</w:t>
        </w:r>
        <w:r>
          <w:tab/>
        </w:r>
        <w:r>
          <w:fldChar w:fldCharType="begin"/>
        </w:r>
        <w:r>
          <w:instrText xml:space="preserve"> PAGEREF _Toc12644 \h </w:instrText>
        </w:r>
        <w:r>
          <w:fldChar w:fldCharType="separate"/>
        </w:r>
        <w:r>
          <w:t>55</w:t>
        </w:r>
        <w:r>
          <w:fldChar w:fldCharType="end"/>
        </w:r>
      </w:hyperlink>
    </w:p>
    <w:p>
      <w:pPr>
        <w:pStyle w:val="TOC2"/>
        <w:tabs>
          <w:tab w:val="right" w:leader="dot" w:pos="8306"/>
        </w:tabs>
      </w:pPr>
      <w:hyperlink w:anchor="_Toc2595" w:history="1">
        <w:r>
          <w:rPr>
            <w:rFonts w:ascii="仿宋" w:eastAsia="仿宋" w:hAnsi="仿宋" w:cs="仿宋" w:hint="eastAsia"/>
            <w:lang w:eastAsia="zh-CN"/>
          </w:rPr>
          <w:t>(一)、蛋挞皮项目治理结构</w:t>
        </w:r>
        <w:r>
          <w:tab/>
        </w:r>
        <w:r>
          <w:fldChar w:fldCharType="begin"/>
        </w:r>
        <w:r>
          <w:instrText xml:space="preserve"> PAGEREF _Toc2595 \h </w:instrText>
        </w:r>
        <w:r>
          <w:fldChar w:fldCharType="separate"/>
        </w:r>
        <w:r>
          <w:t>55</w:t>
        </w:r>
        <w:r>
          <w:fldChar w:fldCharType="end"/>
        </w:r>
      </w:hyperlink>
    </w:p>
    <w:p>
      <w:pPr>
        <w:pStyle w:val="TOC2"/>
        <w:tabs>
          <w:tab w:val="right" w:leader="dot" w:pos="8306"/>
        </w:tabs>
      </w:pPr>
      <w:hyperlink w:anchor="_Toc1814" w:history="1">
        <w:r>
          <w:rPr>
            <w:rFonts w:ascii="仿宋" w:eastAsia="仿宋" w:hAnsi="仿宋" w:cs="仿宋" w:hint="eastAsia"/>
            <w:lang w:eastAsia="zh-CN"/>
          </w:rPr>
          <w:t>(二)、监督与审计</w:t>
        </w:r>
        <w:r>
          <w:tab/>
        </w:r>
        <w:r>
          <w:fldChar w:fldCharType="begin"/>
        </w:r>
        <w:r>
          <w:instrText xml:space="preserve"> PAGEREF _Toc1814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844"/>
      <w:r>
        <w:rPr>
          <w:rFonts w:ascii="仿宋" w:eastAsia="仿宋" w:hAnsi="仿宋" w:cs="仿宋" w:hint="eastAsia"/>
          <w:sz w:val="28"/>
          <w:lang w:eastAsia="zh-CN"/>
        </w:rPr>
        <w:t>一、蛋挞皮项目可持续发展</w:t>
      </w:r>
      <w:bookmarkEnd w:id="2"/>
    </w:p>
    <w:p>
      <w:pPr>
        <w:pStyle w:val="Heading2"/>
        <w:rPr>
          <w:rFonts w:ascii="仿宋" w:eastAsia="仿宋" w:hAnsi="仿宋" w:cs="仿宋" w:hint="eastAsia"/>
          <w:lang w:eastAsia="zh-CN"/>
        </w:rPr>
      </w:pPr>
      <w:bookmarkStart w:id="3" w:name="_Toc1231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蛋挞皮项目中，蛋挞皮项目团队着眼于未来，明确了可持续发展的战略方向。制定的具体可持续发展目标包括降低资源使用、采用环保技术、最大化社会效益等。这一步骤不仅有助于蛋挞皮项目在环保和社会责任方面达到最高标准，也为未来提供了明确的指引，确保蛋挞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可持续实践的融入蛋挞皮项目管理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蛋挞皮项目管理周期。从蛋挞皮项目规划开始，蛋挞皮项目团队就考虑了环境和社会的因素。在执行阶段，蛋挞皮项目团队积极推动绿色技术的应用，优化资源利用。此外，关注员工的社会责任，通过培训和沟通活动提高员工对可持续发展的认知，使他们能够在日常工作中践行可持续实践。这些举措不仅为蛋挞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40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扎根于蛋挞皮项目的可持续发展理念，我们深信环保与社会责任是蛋挞皮项目成功的关键支柱。在蛋挞皮项目的每一步，我们都致力于通过创新和实践，履行对环境和社会的坚定责任。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蛋挞皮项目团队通过引入先进的环保技术、建立高效的废物处理系统以及推动能源节约措施，积极履行环保责任。定期的环保监测和评估确保蛋挞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蛋挞皮项目不仅致力于自身可持续发展，还注重对社会的回馈。通过支持社区蛋挞皮项目、参与慈善事业、提供培训机会等方式，蛋挞皮项目积极履行社会责任。与当地社区建立积极互动，关注员工的工作与生活平衡，以及员工的身心健康，是蛋挞皮项目在社会责任层面的关键举措。这样的实践不仅增强了蛋挞皮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15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13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蛋挞皮项目的技术管理特点体现在其创新导向。通过引入最先进的技术趋势和解决方案，蛋挞皮项目致力于提升科技含量、提高质量和效率水平。这意味着我们将采用最新的工具和方法，确保蛋挞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蛋挞皮项目技术管理的显著特征。通过整合不同领域的技术资源，我们实现了跨学科的协同工作。这有助于优化技术架构，提高整体效能。此外，整合性策略还促进了不同技术团队之间的紧密沟通和高效合作，确保蛋挞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蛋挞皮项目所采用的技术。通过不断优化技术方案，蛋挞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蛋挞皮项目团队将在蛋挞皮项目初期识别可能的技术风险，并采取相应的预防和应对措施。通过建立健全的风险评估机制，蛋挞皮项目能够在实施过程中及时发现并解决潜在的技术问题，保障蛋挞皮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通过这些独特的技术管理特点，我们确信在蛋挞皮项目中，技术将成为蛋挞皮项目成功的有力支持。这一深度剖析揭示了技术管理在蛋挞皮项目实施中的关键作用，为蛋挞皮项目的技术基础奠定了坚实的基础。</w:t>
      </w:r>
    </w:p>
    <w:p>
      <w:pPr>
        <w:pStyle w:val="Heading2"/>
        <w:ind w:firstLine="560" w:firstLineChars="200"/>
        <w:rPr>
          <w:rFonts w:ascii="仿宋" w:eastAsia="仿宋" w:hAnsi="仿宋" w:cs="仿宋" w:hint="eastAsia"/>
          <w:sz w:val="28"/>
          <w:lang w:eastAsia="zh-CN"/>
        </w:rPr>
      </w:pPr>
      <w:bookmarkStart w:id="7" w:name="_Toc18283"/>
      <w:r>
        <w:rPr>
          <w:rFonts w:ascii="仿宋" w:eastAsia="仿宋" w:hAnsi="仿宋" w:cs="仿宋" w:hint="eastAsia"/>
          <w:sz w:val="28"/>
          <w:lang w:eastAsia="zh-CN"/>
        </w:rPr>
        <w:t>(二)、蛋挞皮项目工艺技术设计方案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蛋挞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蛋挞皮项目将严格按照相关行业规范要求进行组织。通过有效控制产品质量，蛋挞皮项目将致力于为顾客提供优质的蛋挞皮项目产品和良好的服务。这体现了蛋挞皮项目对于生产活动合规性和质量标准的高度重视，为蛋挞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蛋挞皮项目注重生态效益和清洁生产原则。蛋挞皮项目建设将紧密结合地方特色经济发展，与社会经济发展规划和区域环境保护规划方案相协调一致。通过与当地区域自然生态系统的结合，蛋挞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蛋挞皮项目产品具有多样化的客户需求和个性化的特点。因此，蛋挞皮项目产品规格品种多样，且单批生产数量较小。为满足这一特点，蛋挞皮项目承办单位将建设先进的柔性制造生产线。通过广泛应用柔性制造技术，蛋挞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蛋挞皮项目采用的技术具有较高的技术含量和自动化水平，处于国内先进水平。这一技术选用不仅体现了对生产效率、质量和环境友好性的高标准要求，同时为蛋挞皮项目的可持续发展奠定了坚实的基础。</w:t>
      </w:r>
    </w:p>
    <w:p>
      <w:pPr>
        <w:pStyle w:val="Heading2"/>
        <w:ind w:firstLine="560" w:firstLineChars="200"/>
        <w:rPr>
          <w:rFonts w:ascii="仿宋" w:eastAsia="仿宋" w:hAnsi="仿宋" w:cs="仿宋" w:hint="eastAsia"/>
          <w:sz w:val="28"/>
          <w:lang w:eastAsia="zh-CN"/>
        </w:rPr>
      </w:pPr>
      <w:bookmarkStart w:id="8" w:name="_Toc1944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为确保蛋挞皮项目的高效生产和技术实施，我们制定了一套精心设计的设备选型方案，以满足蛋挞皮项目生产、质量和环保的要求。该方案的主要特点如下：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蛋挞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针对蛋挞皮项目产品的多样性和小批量生产的特点，我们将建设柔性制造生产线。通过在设备选型中考虑柔性制造技术，可以灵活应对不同产品规格和生产需求，实现生产线的高度灵活性和适应性。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398"/>
      <w:r>
        <w:rPr>
          <w:rFonts w:ascii="仿宋" w:eastAsia="仿宋" w:hAnsi="仿宋" w:cs="仿宋" w:hint="eastAsia"/>
          <w:sz w:val="28"/>
          <w:lang w:eastAsia="zh-CN"/>
        </w:rPr>
        <w:t>三、蛋挞皮项目建设背景及必要性分析</w:t>
      </w:r>
      <w:bookmarkEnd w:id="9"/>
    </w:p>
    <w:p>
      <w:pPr>
        <w:pStyle w:val="Heading2"/>
        <w:rPr>
          <w:rFonts w:ascii="仿宋" w:eastAsia="仿宋" w:hAnsi="仿宋" w:cs="仿宋" w:hint="eastAsia"/>
          <w:lang w:eastAsia="zh-CN"/>
        </w:rPr>
      </w:pPr>
      <w:bookmarkStart w:id="10" w:name="_Toc20829"/>
      <w:r>
        <w:rPr>
          <w:rFonts w:ascii="仿宋" w:eastAsia="仿宋" w:hAnsi="仿宋" w:cs="仿宋" w:hint="eastAsia"/>
          <w:lang w:eastAsia="zh-CN"/>
        </w:rPr>
        <w:t>(一)、蛋挞皮项目背景分析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蛋挞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蛋挞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我们的背景分析将深入挖掘当前行业的发展趋势，通过对竞争态势的全面审视，找到蛋挞皮项目在这个潮流中的定位。同时，我们将关注行业内涌现的新兴机遇，以便蛋挞皮项目更好地融入行业发展的潮流中。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蛋挞皮项目提供了强大的发展动力。我们将聚焦于行业内最新的技术发展趋势，包括但不限于人工智能、大数据分析、物联网等领域。通过深度的技术研究，我们将确保蛋挞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蛋挞皮项目发展的源泉。我们将投入更多的精力对市场需求进行深入剖析，超越表面的需求，深入挖掘潜在的市场痛点和机遇。通过对市场需求的细致了解，蛋挞皮项目将更有针对性地设计解决方案，满足市场的多样化需求，从而更好地促进蛋挞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蛋挞皮项目战略至关重要。我们将对竞争态势进行更为深入的分析，包括但不限于市场份额、产品特点、客户满意度等多个维度。通过深度的竞争分析，蛋挞皮项目将能够更准确地把握市场脉搏，制定具有竞争力的蛋挞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蛋挞皮项目的发展具有直接的影响。我们将进行更为全面的法规和政策分析，了解行业发展中的潜在法律风险和合规挑战。通过充分了解和遵守相关法规，蛋挞皮项目将确保在法律框架内合法合规运营，为蛋挞皮项目的稳健发展提供有力支持。</w:t>
      </w:r>
    </w:p>
    <w:p>
      <w:pPr>
        <w:pStyle w:val="Heading2"/>
        <w:ind w:firstLine="560" w:firstLineChars="200"/>
        <w:rPr>
          <w:rFonts w:ascii="仿宋" w:eastAsia="仿宋" w:hAnsi="仿宋" w:cs="仿宋" w:hint="eastAsia"/>
          <w:sz w:val="28"/>
          <w:lang w:eastAsia="zh-CN"/>
        </w:rPr>
      </w:pPr>
      <w:bookmarkStart w:id="11" w:name="_Toc10832"/>
      <w:r>
        <w:rPr>
          <w:rFonts w:ascii="仿宋" w:eastAsia="仿宋" w:hAnsi="仿宋" w:cs="仿宋" w:hint="eastAsia"/>
          <w:sz w:val="28"/>
          <w:lang w:eastAsia="zh-CN"/>
        </w:rPr>
        <w:t>(二)、蛋挞皮项目建设必要性分析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蛋挞皮项目建设的迫切性源于对行业发展趋势的深刻洞察。我们正处于一个行业变革的时代，科技创新、数字化转型成为企业发展的关键动力。蛋挞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蛋挞皮项目建设不仅仅是为了跟上潮流，更是为了通过技术创新推动企业的持续发展。通过引入先进的技术和解决方案，蛋挞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蛋挞皮项目的建设成为必然选择，通过提高产品质量、拓展服务领域，从而在竞争中获得更多的机会。蛋挞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蛋挞皮项目建设的必要性体现在对客户需求更精准的满足。通过蛋挞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蛋挞皮项目建设的背后是对企业持续创新的追求。只有通过不断创新，企业才能在竞争中立于不败之地。蛋挞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4352"/>
      <w:r>
        <w:rPr>
          <w:rFonts w:ascii="仿宋" w:eastAsia="仿宋" w:hAnsi="仿宋" w:cs="仿宋" w:hint="eastAsia"/>
          <w:sz w:val="28"/>
          <w:lang w:eastAsia="zh-CN"/>
        </w:rPr>
        <w:t>四、蛋挞皮项目危机管理</w:t>
      </w:r>
      <w:bookmarkEnd w:id="12"/>
    </w:p>
    <w:p>
      <w:pPr>
        <w:pStyle w:val="Heading2"/>
        <w:rPr>
          <w:rFonts w:ascii="仿宋" w:eastAsia="仿宋" w:hAnsi="仿宋" w:cs="仿宋" w:hint="eastAsia"/>
          <w:lang w:eastAsia="zh-CN"/>
        </w:rPr>
      </w:pPr>
      <w:bookmarkStart w:id="13" w:name="_Toc882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蛋挞皮项目危机管理中，危机预警与识别是确保蛋挞皮项目稳健运行的核心步骤。通过建立全面的监测机制，蛋挞皮项目团队旨在及时发现和理解潜在的风险和危机因素，以便采取及时的预防和应对措施，确保蛋挞皮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首先，通过深入的风险评估，蛋挞皮项目团队全面分析了整个蛋挞皮项目和各个阶段可能存在的威胁。这包括准确评估每个潜在风险的发生概率和可能影响的程度，为后续危机预警提供了有力支持。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蛋挞皮项目团队着重于明确定义蛋挞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蛋挞皮项目进展的持续监控，团队能够及时发现潜在问题并作出迅速反应。蛋挞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在这一阶段，团队的专业素养和反应速度将发挥至关重要的作用，以确保潜在危机能够在初期得到有效的处理，最大程度地减轻负面影响。通过危机预警与识别，蛋挞皮项目得以更有序、可控地推进。</w:t>
      </w:r>
    </w:p>
    <w:p>
      <w:pPr>
        <w:pStyle w:val="Heading2"/>
        <w:ind w:firstLine="560" w:firstLineChars="200"/>
        <w:rPr>
          <w:rFonts w:ascii="仿宋" w:eastAsia="仿宋" w:hAnsi="仿宋" w:cs="仿宋" w:hint="eastAsia"/>
          <w:sz w:val="28"/>
          <w:lang w:eastAsia="zh-CN"/>
        </w:rPr>
      </w:pPr>
      <w:bookmarkStart w:id="14" w:name="_Toc2048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在危机发生时，蛋挞皮项目团队立即行动，成立了应急小组。该小组的任务是迅速制定并实施紧急应对措施，以最小化潜在损失。以下是采取的主要措施：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暂停蛋挞皮项目进度：为遏制危机蔓延，蛋挞皮项目暂时停止进行，以便全面评估当前状况。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资源重新分配：重新评估蛋挞皮项目资源的分配，确保最大限度地减小损失。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实时沟通：与关键利益相关者建立实时沟通机制，向他们传递蛋挞皮项目危机的实际状况，保障蛋挞皮项目核心利益。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在紧急应对的同时，蛋挞皮项目团队强调了团队协作和有效沟通的重要性。以下是团队协作的关键举措：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信息共享机制：建立了信息共享平台，确保团队成员能够及时获取蛋挞皮项目危机的实时信息。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领导者沟通：蛋挞皮项目领导者通过定期会议和即时沟通工具，指导团队应对危机，保持团队稳定运行。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随着危机得到初步控制，蛋挞皮项目团队转向制定恢复计划，以确保蛋挞皮项目能够从中迅速恢复。主要恢复计划包括：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修复受损的进度计划：重新评估蛋挞皮项目进度，制定修复计划，确保蛋挞皮项目尽快回归正常进程。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重新调整资源分配：优化资源分配，确保蛋挞皮项目在有限资源下高效运转。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风险管理机制加强：对蛋挞皮项目风险进行全面评估，制定更强化的风险管理策略，以预防未来可能的危机。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8958"/>
      <w:r>
        <w:rPr>
          <w:rFonts w:ascii="仿宋" w:eastAsia="仿宋" w:hAnsi="仿宋" w:cs="仿宋" w:hint="eastAsia"/>
          <w:sz w:val="28"/>
          <w:lang w:eastAsia="zh-CN"/>
        </w:rPr>
        <w:t>五、蛋挞皮项目建设单位说明</w:t>
      </w:r>
      <w:bookmarkEnd w:id="15"/>
    </w:p>
    <w:p>
      <w:pPr>
        <w:pStyle w:val="Heading2"/>
        <w:rPr>
          <w:rFonts w:ascii="仿宋" w:eastAsia="仿宋" w:hAnsi="仿宋" w:cs="仿宋" w:hint="eastAsia"/>
          <w:lang w:eastAsia="zh-CN"/>
        </w:rPr>
      </w:pPr>
      <w:bookmarkStart w:id="16" w:name="_Toc14587"/>
      <w:r>
        <w:rPr>
          <w:rFonts w:ascii="仿宋" w:eastAsia="仿宋" w:hAnsi="仿宋" w:cs="仿宋" w:hint="eastAsia"/>
          <w:lang w:eastAsia="zh-CN"/>
        </w:rPr>
        <w:t>(一)、蛋挞皮项目承办单位基本情况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599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蛋挞皮项目承办单位的XXXX，我们着眼于实现可持续的经济效益。通过技术创新和解决方案的提供，公司预计在蛋挞皮项目执行期间将获得可观的收入增长。这一收入来源主要包括蛋挞皮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同时，我们注重成本控制和效率提升，以确保蛋挞皮项目的可持续盈利。透过精细的管理和资源优化，公司期望实现蛋挞皮项目利润最大化。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蛋挞皮项目实施进行全面的投资评估，包括蛋挞皮项目启动阶段的资金投入和后续运营成本。通过对蛋挞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蛋挞皮项目实施过程中具备足够的资金流动性，公司将进行详尽的现金流分析。这包括资金需求的合理预测、蛋挞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658"/>
      <w:r>
        <w:rPr>
          <w:rFonts w:ascii="仿宋" w:eastAsia="仿宋" w:hAnsi="仿宋" w:cs="仿宋" w:hint="eastAsia"/>
          <w:sz w:val="28"/>
          <w:lang w:eastAsia="zh-CN"/>
        </w:rPr>
        <w:t>六、蛋挞皮项目文档管理</w:t>
      </w:r>
      <w:bookmarkEnd w:id="18"/>
    </w:p>
    <w:p>
      <w:pPr>
        <w:pStyle w:val="Heading2"/>
        <w:rPr>
          <w:rFonts w:ascii="仿宋" w:eastAsia="仿宋" w:hAnsi="仿宋" w:cs="仿宋" w:hint="eastAsia"/>
          <w:lang w:eastAsia="zh-CN"/>
        </w:rPr>
      </w:pPr>
      <w:bookmarkStart w:id="19" w:name="_Toc2234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蛋挞皮项目高度重视文档的质量和准确性，以支持蛋挞皮项目的各项活动和决策。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蛋挞皮项目文档的编制始于蛋挞皮项目计划的初期，我们制定了详细的文档编制计划，明确了每个文档的内容、格式和编写责任人。在蛋挞皮项目启动阶段，我们首先编制了蛋挞皮项目章程，明确定义了蛋挞皮项目的目标、范围、风险等关键要素。随后，蛋挞皮项目团队根据计划陆续编制了需求文档、设计文档、测试文档等各类文档，确保蛋挞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蛋挞皮项目管理中的重要环节，旨在确保蛋挞皮项目文档符合质量标准和蛋挞皮项目需求。在蛋挞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除了内部审查，我们还进行了外部审查，邀请蛋挞皮项目相关利益方和专业领域的专家对文档进行独立审查。这有助于获取更全面、客观的反馈，确保蛋挞皮项目文档不仅符合内部标准，也满足外部需求。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蛋挞皮项目在文档编制与审查方面建立了严格的管理机制，通过规范的流程和多维度的审查，确保蛋挞皮项目文档的质量、准确性和可靠性，为蛋挞皮项目的顺利推进提供了有力支持。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https://d.book118.com/376144203110010101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蛋挞皮项目规划设计纲要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蛋挞皮项目规划设计纲要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蛋挞皮项目规划设计纲要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蛋挞皮项目规划设计纲要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蛋挞皮项目规划设计纲要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蛋挞皮项目规划设计纲要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蛋挞皮项目规划设计纲要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蛋挞皮项目规划设计纲要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蛋挞皮项目规划设计纲要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蛋挞皮项目规划设计纲要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蛋挞皮项目规划设计纲要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蛋挞皮项目规划设计纲要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蛋挞皮项目规划设计纲要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蛋挞皮项目规划设计纲要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蛋挞皮项目规划设计纲要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蛋挞皮项目规划设计纲要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蛋挞皮项目规划设计纲要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004B64"/>
    <w:rsid w:val="33004B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14420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2024-02-29T07:31:00Z</dcterms:created>
  <dcterms:modified xsi:type="dcterms:W3CDTF">2024-02-29T07:32:06Z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4CFF5BF12A52439DA0F7B01EAC23E6FC_11</vt:lpwstr>
  </property>
  <property fmtid="{D5CDD505-2E9C-101B-9397-08002B2CF9AE}" pid="3" name="KSOProductBuildVer">
    <vt:lpwstr>2052-12.1.0.16388</vt:lpwstr>
  </property>
</Properties>
</file>