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散热器项目规划设计纲要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08" w:history="1">
        <w:r>
          <w:rPr>
            <w:rFonts w:ascii="仿宋" w:eastAsia="仿宋" w:hAnsi="仿宋" w:cs="仿宋" w:hint="eastAsia"/>
            <w:lang w:eastAsia="zh-CN"/>
          </w:rPr>
          <w:t>序言</w:t>
        </w:r>
        <w:r>
          <w:tab/>
        </w:r>
        <w:r>
          <w:fldChar w:fldCharType="begin"/>
        </w:r>
        <w:r>
          <w:instrText xml:space="preserve"> PAGEREF _Toc13608 \h </w:instrText>
        </w:r>
        <w:r>
          <w:fldChar w:fldCharType="separate"/>
        </w:r>
        <w:r>
          <w:t>3</w:t>
        </w:r>
        <w:r>
          <w:fldChar w:fldCharType="end"/>
        </w:r>
      </w:hyperlink>
    </w:p>
    <w:p>
      <w:pPr>
        <w:pStyle w:val="TOC1"/>
        <w:tabs>
          <w:tab w:val="right" w:leader="dot" w:pos="8306"/>
        </w:tabs>
      </w:pPr>
      <w:hyperlink w:anchor="_Toc16567" w:history="1">
        <w:r>
          <w:rPr>
            <w:rFonts w:ascii="仿宋" w:eastAsia="仿宋" w:hAnsi="仿宋" w:cs="仿宋" w:hint="eastAsia"/>
            <w:lang w:eastAsia="zh-CN"/>
          </w:rPr>
          <w:t>一、市场分析、调研</w:t>
        </w:r>
        <w:r>
          <w:tab/>
        </w:r>
        <w:r>
          <w:fldChar w:fldCharType="begin"/>
        </w:r>
        <w:r>
          <w:instrText xml:space="preserve"> PAGEREF _Toc16567 \h </w:instrText>
        </w:r>
        <w:r>
          <w:fldChar w:fldCharType="separate"/>
        </w:r>
        <w:r>
          <w:t>3</w:t>
        </w:r>
        <w:r>
          <w:fldChar w:fldCharType="end"/>
        </w:r>
      </w:hyperlink>
    </w:p>
    <w:p>
      <w:pPr>
        <w:pStyle w:val="TOC2"/>
        <w:tabs>
          <w:tab w:val="right" w:leader="dot" w:pos="8306"/>
        </w:tabs>
      </w:pPr>
      <w:hyperlink w:anchor="_Toc3607" w:history="1">
        <w:r>
          <w:rPr>
            <w:rFonts w:ascii="仿宋" w:eastAsia="仿宋" w:hAnsi="仿宋" w:cs="仿宋" w:hint="eastAsia"/>
            <w:lang w:eastAsia="zh-CN"/>
          </w:rPr>
          <w:t>(一)、散热器行业分析</w:t>
        </w:r>
        <w:r>
          <w:tab/>
        </w:r>
        <w:r>
          <w:fldChar w:fldCharType="begin"/>
        </w:r>
        <w:r>
          <w:instrText xml:space="preserve"> PAGEREF _Toc3607 \h </w:instrText>
        </w:r>
        <w:r>
          <w:fldChar w:fldCharType="separate"/>
        </w:r>
        <w:r>
          <w:t>3</w:t>
        </w:r>
        <w:r>
          <w:fldChar w:fldCharType="end"/>
        </w:r>
      </w:hyperlink>
    </w:p>
    <w:p>
      <w:pPr>
        <w:pStyle w:val="TOC2"/>
        <w:tabs>
          <w:tab w:val="right" w:leader="dot" w:pos="8306"/>
        </w:tabs>
      </w:pPr>
      <w:hyperlink w:anchor="_Toc30971" w:history="1">
        <w:r>
          <w:rPr>
            <w:rFonts w:ascii="仿宋" w:eastAsia="仿宋" w:hAnsi="仿宋" w:cs="仿宋" w:hint="eastAsia"/>
            <w:lang w:eastAsia="zh-CN"/>
          </w:rPr>
          <w:t>(二)、散热器市场分析预测</w:t>
        </w:r>
        <w:r>
          <w:tab/>
        </w:r>
        <w:r>
          <w:fldChar w:fldCharType="begin"/>
        </w:r>
        <w:r>
          <w:instrText xml:space="preserve"> PAGEREF _Toc30971 \h </w:instrText>
        </w:r>
        <w:r>
          <w:fldChar w:fldCharType="separate"/>
        </w:r>
        <w:r>
          <w:t>4</w:t>
        </w:r>
        <w:r>
          <w:fldChar w:fldCharType="end"/>
        </w:r>
      </w:hyperlink>
    </w:p>
    <w:p>
      <w:pPr>
        <w:pStyle w:val="TOC1"/>
        <w:tabs>
          <w:tab w:val="right" w:leader="dot" w:pos="8306"/>
        </w:tabs>
      </w:pPr>
      <w:hyperlink w:anchor="_Toc5560" w:history="1">
        <w:r>
          <w:rPr>
            <w:rFonts w:ascii="仿宋" w:eastAsia="仿宋" w:hAnsi="仿宋" w:cs="仿宋" w:hint="eastAsia"/>
            <w:lang w:eastAsia="zh-CN"/>
          </w:rPr>
          <w:t>二、散热器项目选址可行性分析</w:t>
        </w:r>
        <w:r>
          <w:tab/>
        </w:r>
        <w:r>
          <w:fldChar w:fldCharType="begin"/>
        </w:r>
        <w:r>
          <w:instrText xml:space="preserve"> PAGEREF _Toc5560 \h </w:instrText>
        </w:r>
        <w:r>
          <w:fldChar w:fldCharType="separate"/>
        </w:r>
        <w:r>
          <w:t>4</w:t>
        </w:r>
        <w:r>
          <w:fldChar w:fldCharType="end"/>
        </w:r>
      </w:hyperlink>
    </w:p>
    <w:p>
      <w:pPr>
        <w:pStyle w:val="TOC2"/>
        <w:tabs>
          <w:tab w:val="right" w:leader="dot" w:pos="8306"/>
        </w:tabs>
      </w:pPr>
      <w:hyperlink w:anchor="_Toc25594" w:history="1">
        <w:r>
          <w:rPr>
            <w:rFonts w:ascii="仿宋" w:eastAsia="仿宋" w:hAnsi="仿宋" w:cs="仿宋" w:hint="eastAsia"/>
            <w:lang w:eastAsia="zh-CN"/>
          </w:rPr>
          <w:t>(一)、散热器项目选址</w:t>
        </w:r>
        <w:r>
          <w:tab/>
        </w:r>
        <w:r>
          <w:fldChar w:fldCharType="begin"/>
        </w:r>
        <w:r>
          <w:instrText xml:space="preserve"> PAGEREF _Toc25594 \h </w:instrText>
        </w:r>
        <w:r>
          <w:fldChar w:fldCharType="separate"/>
        </w:r>
        <w:r>
          <w:t>4</w:t>
        </w:r>
        <w:r>
          <w:fldChar w:fldCharType="end"/>
        </w:r>
      </w:hyperlink>
    </w:p>
    <w:p>
      <w:pPr>
        <w:pStyle w:val="TOC2"/>
        <w:tabs>
          <w:tab w:val="right" w:leader="dot" w:pos="8306"/>
        </w:tabs>
      </w:pPr>
      <w:hyperlink w:anchor="_Toc5557" w:history="1">
        <w:r>
          <w:rPr>
            <w:rFonts w:ascii="仿宋" w:eastAsia="仿宋" w:hAnsi="仿宋" w:cs="仿宋" w:hint="eastAsia"/>
            <w:lang w:eastAsia="zh-CN"/>
          </w:rPr>
          <w:t>(二)、用地控制指标</w:t>
        </w:r>
        <w:r>
          <w:tab/>
        </w:r>
        <w:r>
          <w:fldChar w:fldCharType="begin"/>
        </w:r>
        <w:r>
          <w:instrText xml:space="preserve"> PAGEREF _Toc5557 \h </w:instrText>
        </w:r>
        <w:r>
          <w:fldChar w:fldCharType="separate"/>
        </w:r>
        <w:r>
          <w:t>5</w:t>
        </w:r>
        <w:r>
          <w:fldChar w:fldCharType="end"/>
        </w:r>
      </w:hyperlink>
    </w:p>
    <w:p>
      <w:pPr>
        <w:pStyle w:val="TOC2"/>
        <w:tabs>
          <w:tab w:val="right" w:leader="dot" w:pos="8306"/>
        </w:tabs>
      </w:pPr>
      <w:hyperlink w:anchor="_Toc19757" w:history="1">
        <w:r>
          <w:rPr>
            <w:rFonts w:ascii="仿宋" w:eastAsia="仿宋" w:hAnsi="仿宋" w:cs="仿宋" w:hint="eastAsia"/>
            <w:lang w:eastAsia="zh-CN"/>
          </w:rPr>
          <w:t>(三)、节约用地措施</w:t>
        </w:r>
        <w:r>
          <w:tab/>
        </w:r>
        <w:r>
          <w:fldChar w:fldCharType="begin"/>
        </w:r>
        <w:r>
          <w:instrText xml:space="preserve"> PAGEREF _Toc19757 \h </w:instrText>
        </w:r>
        <w:r>
          <w:fldChar w:fldCharType="separate"/>
        </w:r>
        <w:r>
          <w:t>6</w:t>
        </w:r>
        <w:r>
          <w:fldChar w:fldCharType="end"/>
        </w:r>
      </w:hyperlink>
    </w:p>
    <w:p>
      <w:pPr>
        <w:pStyle w:val="TOC2"/>
        <w:tabs>
          <w:tab w:val="right" w:leader="dot" w:pos="8306"/>
        </w:tabs>
      </w:pPr>
      <w:hyperlink w:anchor="_Toc6717" w:history="1">
        <w:r>
          <w:rPr>
            <w:rFonts w:ascii="仿宋" w:eastAsia="仿宋" w:hAnsi="仿宋" w:cs="仿宋" w:hint="eastAsia"/>
            <w:lang w:eastAsia="zh-CN"/>
          </w:rPr>
          <w:t>(四)、总图布置方案</w:t>
        </w:r>
        <w:r>
          <w:tab/>
        </w:r>
        <w:r>
          <w:fldChar w:fldCharType="begin"/>
        </w:r>
        <w:r>
          <w:instrText xml:space="preserve"> PAGEREF _Toc6717 \h </w:instrText>
        </w:r>
        <w:r>
          <w:fldChar w:fldCharType="separate"/>
        </w:r>
        <w:r>
          <w:t>7</w:t>
        </w:r>
        <w:r>
          <w:fldChar w:fldCharType="end"/>
        </w:r>
      </w:hyperlink>
    </w:p>
    <w:p>
      <w:pPr>
        <w:pStyle w:val="TOC2"/>
        <w:tabs>
          <w:tab w:val="right" w:leader="dot" w:pos="8306"/>
        </w:tabs>
      </w:pPr>
      <w:hyperlink w:anchor="_Toc3153" w:history="1">
        <w:r>
          <w:rPr>
            <w:rFonts w:ascii="仿宋" w:eastAsia="仿宋" w:hAnsi="仿宋" w:cs="仿宋" w:hint="eastAsia"/>
            <w:lang w:eastAsia="zh-CN"/>
          </w:rPr>
          <w:t>(五)、选址综合评价</w:t>
        </w:r>
        <w:r>
          <w:tab/>
        </w:r>
        <w:r>
          <w:fldChar w:fldCharType="begin"/>
        </w:r>
        <w:r>
          <w:instrText xml:space="preserve"> PAGEREF _Toc3153 \h </w:instrText>
        </w:r>
        <w:r>
          <w:fldChar w:fldCharType="separate"/>
        </w:r>
        <w:r>
          <w:t>9</w:t>
        </w:r>
        <w:r>
          <w:fldChar w:fldCharType="end"/>
        </w:r>
      </w:hyperlink>
    </w:p>
    <w:p>
      <w:pPr>
        <w:pStyle w:val="TOC1"/>
        <w:tabs>
          <w:tab w:val="right" w:leader="dot" w:pos="8306"/>
        </w:tabs>
      </w:pPr>
      <w:hyperlink w:anchor="_Toc20280" w:history="1">
        <w:r>
          <w:rPr>
            <w:rFonts w:ascii="仿宋" w:eastAsia="仿宋" w:hAnsi="仿宋" w:cs="仿宋" w:hint="eastAsia"/>
            <w:lang w:eastAsia="zh-CN"/>
          </w:rPr>
          <w:t>三、散热器项目概论</w:t>
        </w:r>
        <w:r>
          <w:tab/>
        </w:r>
        <w:r>
          <w:fldChar w:fldCharType="begin"/>
        </w:r>
        <w:r>
          <w:instrText xml:space="preserve"> PAGEREF _Toc20280 \h </w:instrText>
        </w:r>
        <w:r>
          <w:fldChar w:fldCharType="separate"/>
        </w:r>
        <w:r>
          <w:t>10</w:t>
        </w:r>
        <w:r>
          <w:fldChar w:fldCharType="end"/>
        </w:r>
      </w:hyperlink>
    </w:p>
    <w:p>
      <w:pPr>
        <w:pStyle w:val="TOC2"/>
        <w:tabs>
          <w:tab w:val="right" w:leader="dot" w:pos="8306"/>
        </w:tabs>
      </w:pPr>
      <w:hyperlink w:anchor="_Toc3148" w:history="1">
        <w:r>
          <w:rPr>
            <w:rFonts w:ascii="仿宋" w:eastAsia="仿宋" w:hAnsi="仿宋" w:cs="仿宋" w:hint="eastAsia"/>
            <w:lang w:eastAsia="zh-CN"/>
          </w:rPr>
          <w:t>(一)、散热器项目概况</w:t>
        </w:r>
        <w:r>
          <w:tab/>
        </w:r>
        <w:r>
          <w:fldChar w:fldCharType="begin"/>
        </w:r>
        <w:r>
          <w:instrText xml:space="preserve"> PAGEREF _Toc3148 \h </w:instrText>
        </w:r>
        <w:r>
          <w:fldChar w:fldCharType="separate"/>
        </w:r>
        <w:r>
          <w:t>10</w:t>
        </w:r>
        <w:r>
          <w:fldChar w:fldCharType="end"/>
        </w:r>
      </w:hyperlink>
    </w:p>
    <w:p>
      <w:pPr>
        <w:pStyle w:val="TOC2"/>
        <w:tabs>
          <w:tab w:val="right" w:leader="dot" w:pos="8306"/>
        </w:tabs>
      </w:pPr>
      <w:hyperlink w:anchor="_Toc4135" w:history="1">
        <w:r>
          <w:rPr>
            <w:rFonts w:ascii="仿宋" w:eastAsia="仿宋" w:hAnsi="仿宋" w:cs="仿宋" w:hint="eastAsia"/>
            <w:lang w:eastAsia="zh-CN"/>
          </w:rPr>
          <w:t>(二)、散热器项目目标</w:t>
        </w:r>
        <w:r>
          <w:tab/>
        </w:r>
        <w:r>
          <w:fldChar w:fldCharType="begin"/>
        </w:r>
        <w:r>
          <w:instrText xml:space="preserve"> PAGEREF _Toc4135 \h </w:instrText>
        </w:r>
        <w:r>
          <w:fldChar w:fldCharType="separate"/>
        </w:r>
        <w:r>
          <w:t>12</w:t>
        </w:r>
        <w:r>
          <w:fldChar w:fldCharType="end"/>
        </w:r>
      </w:hyperlink>
    </w:p>
    <w:p>
      <w:pPr>
        <w:pStyle w:val="TOC2"/>
        <w:tabs>
          <w:tab w:val="right" w:leader="dot" w:pos="8306"/>
        </w:tabs>
      </w:pPr>
      <w:hyperlink w:anchor="_Toc11778" w:history="1">
        <w:r>
          <w:rPr>
            <w:rFonts w:ascii="仿宋" w:eastAsia="仿宋" w:hAnsi="仿宋" w:cs="仿宋" w:hint="eastAsia"/>
            <w:lang w:eastAsia="zh-CN"/>
          </w:rPr>
          <w:t>(三)、散热器项目提出的理由</w:t>
        </w:r>
        <w:r>
          <w:tab/>
        </w:r>
        <w:r>
          <w:fldChar w:fldCharType="begin"/>
        </w:r>
        <w:r>
          <w:instrText xml:space="preserve"> PAGEREF _Toc11778 \h </w:instrText>
        </w:r>
        <w:r>
          <w:fldChar w:fldCharType="separate"/>
        </w:r>
        <w:r>
          <w:t>13</w:t>
        </w:r>
        <w:r>
          <w:fldChar w:fldCharType="end"/>
        </w:r>
      </w:hyperlink>
    </w:p>
    <w:p>
      <w:pPr>
        <w:pStyle w:val="TOC2"/>
        <w:tabs>
          <w:tab w:val="right" w:leader="dot" w:pos="8306"/>
        </w:tabs>
      </w:pPr>
      <w:hyperlink w:anchor="_Toc2078" w:history="1">
        <w:r>
          <w:rPr>
            <w:rFonts w:ascii="仿宋" w:eastAsia="仿宋" w:hAnsi="仿宋" w:cs="仿宋" w:hint="eastAsia"/>
            <w:lang w:eastAsia="zh-CN"/>
          </w:rPr>
          <w:t>(四)、散热器项目意义</w:t>
        </w:r>
        <w:r>
          <w:tab/>
        </w:r>
        <w:r>
          <w:fldChar w:fldCharType="begin"/>
        </w:r>
        <w:r>
          <w:instrText xml:space="preserve"> PAGEREF _Toc2078 \h </w:instrText>
        </w:r>
        <w:r>
          <w:fldChar w:fldCharType="separate"/>
        </w:r>
        <w:r>
          <w:t>14</w:t>
        </w:r>
        <w:r>
          <w:fldChar w:fldCharType="end"/>
        </w:r>
      </w:hyperlink>
    </w:p>
    <w:p>
      <w:pPr>
        <w:pStyle w:val="TOC2"/>
        <w:tabs>
          <w:tab w:val="right" w:leader="dot" w:pos="8306"/>
        </w:tabs>
      </w:pPr>
      <w:hyperlink w:anchor="_Toc3825" w:history="1">
        <w:r>
          <w:rPr>
            <w:rFonts w:ascii="仿宋" w:eastAsia="仿宋" w:hAnsi="仿宋" w:cs="仿宋" w:hint="eastAsia"/>
            <w:lang w:eastAsia="zh-CN"/>
          </w:rPr>
          <w:t>(五)、散热器项目背景</w:t>
        </w:r>
        <w:r>
          <w:tab/>
        </w:r>
        <w:r>
          <w:fldChar w:fldCharType="begin"/>
        </w:r>
        <w:r>
          <w:instrText xml:space="preserve"> PAGEREF _Toc3825 \h </w:instrText>
        </w:r>
        <w:r>
          <w:fldChar w:fldCharType="separate"/>
        </w:r>
        <w:r>
          <w:t>15</w:t>
        </w:r>
        <w:r>
          <w:fldChar w:fldCharType="end"/>
        </w:r>
      </w:hyperlink>
    </w:p>
    <w:p>
      <w:pPr>
        <w:pStyle w:val="TOC1"/>
        <w:tabs>
          <w:tab w:val="right" w:leader="dot" w:pos="8306"/>
        </w:tabs>
      </w:pPr>
      <w:hyperlink w:anchor="_Toc27257" w:history="1">
        <w:r>
          <w:rPr>
            <w:rFonts w:ascii="仿宋" w:eastAsia="仿宋" w:hAnsi="仿宋" w:cs="仿宋" w:hint="eastAsia"/>
            <w:lang w:eastAsia="zh-CN"/>
          </w:rPr>
          <w:t>四、散热器项目建设单位说明</w:t>
        </w:r>
        <w:r>
          <w:tab/>
        </w:r>
        <w:r>
          <w:fldChar w:fldCharType="begin"/>
        </w:r>
        <w:r>
          <w:instrText xml:space="preserve"> PAGEREF _Toc27257 \h </w:instrText>
        </w:r>
        <w:r>
          <w:fldChar w:fldCharType="separate"/>
        </w:r>
        <w:r>
          <w:t>16</w:t>
        </w:r>
        <w:r>
          <w:fldChar w:fldCharType="end"/>
        </w:r>
      </w:hyperlink>
    </w:p>
    <w:p>
      <w:pPr>
        <w:pStyle w:val="TOC2"/>
        <w:tabs>
          <w:tab w:val="right" w:leader="dot" w:pos="8306"/>
        </w:tabs>
      </w:pPr>
      <w:hyperlink w:anchor="_Toc14734" w:history="1">
        <w:r>
          <w:rPr>
            <w:rFonts w:ascii="仿宋" w:eastAsia="仿宋" w:hAnsi="仿宋" w:cs="仿宋" w:hint="eastAsia"/>
            <w:lang w:eastAsia="zh-CN"/>
          </w:rPr>
          <w:t>(一)、散热器项目承办单位基本情况</w:t>
        </w:r>
        <w:r>
          <w:tab/>
        </w:r>
        <w:r>
          <w:fldChar w:fldCharType="begin"/>
        </w:r>
        <w:r>
          <w:instrText xml:space="preserve"> PAGEREF _Toc14734 \h </w:instrText>
        </w:r>
        <w:r>
          <w:fldChar w:fldCharType="separate"/>
        </w:r>
        <w:r>
          <w:t>16</w:t>
        </w:r>
        <w:r>
          <w:fldChar w:fldCharType="end"/>
        </w:r>
      </w:hyperlink>
    </w:p>
    <w:p>
      <w:pPr>
        <w:pStyle w:val="TOC2"/>
        <w:tabs>
          <w:tab w:val="right" w:leader="dot" w:pos="8306"/>
        </w:tabs>
      </w:pPr>
      <w:hyperlink w:anchor="_Toc21044" w:history="1">
        <w:r>
          <w:rPr>
            <w:rFonts w:ascii="仿宋" w:eastAsia="仿宋" w:hAnsi="仿宋" w:cs="仿宋" w:hint="eastAsia"/>
            <w:lang w:eastAsia="zh-CN"/>
          </w:rPr>
          <w:t>(二)、公司经济效益分析</w:t>
        </w:r>
        <w:r>
          <w:tab/>
        </w:r>
        <w:r>
          <w:fldChar w:fldCharType="begin"/>
        </w:r>
        <w:r>
          <w:instrText xml:space="preserve"> PAGEREF _Toc21044 \h </w:instrText>
        </w:r>
        <w:r>
          <w:fldChar w:fldCharType="separate"/>
        </w:r>
        <w:r>
          <w:t>17</w:t>
        </w:r>
        <w:r>
          <w:fldChar w:fldCharType="end"/>
        </w:r>
      </w:hyperlink>
    </w:p>
    <w:p>
      <w:pPr>
        <w:pStyle w:val="TOC1"/>
        <w:tabs>
          <w:tab w:val="right" w:leader="dot" w:pos="8306"/>
        </w:tabs>
      </w:pPr>
      <w:hyperlink w:anchor="_Toc13760" w:history="1">
        <w:r>
          <w:rPr>
            <w:rFonts w:ascii="仿宋" w:eastAsia="仿宋" w:hAnsi="仿宋" w:cs="仿宋" w:hint="eastAsia"/>
            <w:lang w:eastAsia="zh-CN"/>
          </w:rPr>
          <w:t>五、散热器项目文档管理</w:t>
        </w:r>
        <w:r>
          <w:tab/>
        </w:r>
        <w:r>
          <w:fldChar w:fldCharType="begin"/>
        </w:r>
        <w:r>
          <w:instrText xml:space="preserve"> PAGEREF _Toc13760 \h </w:instrText>
        </w:r>
        <w:r>
          <w:fldChar w:fldCharType="separate"/>
        </w:r>
        <w:r>
          <w:t>18</w:t>
        </w:r>
        <w:r>
          <w:fldChar w:fldCharType="end"/>
        </w:r>
      </w:hyperlink>
    </w:p>
    <w:p>
      <w:pPr>
        <w:pStyle w:val="TOC2"/>
        <w:tabs>
          <w:tab w:val="right" w:leader="dot" w:pos="8306"/>
        </w:tabs>
      </w:pPr>
      <w:hyperlink w:anchor="_Toc1300" w:history="1">
        <w:r>
          <w:rPr>
            <w:rFonts w:ascii="仿宋" w:eastAsia="仿宋" w:hAnsi="仿宋" w:cs="仿宋" w:hint="eastAsia"/>
            <w:lang w:eastAsia="zh-CN"/>
          </w:rPr>
          <w:t>(一)、文档编制与审查</w:t>
        </w:r>
        <w:r>
          <w:tab/>
        </w:r>
        <w:r>
          <w:fldChar w:fldCharType="begin"/>
        </w:r>
        <w:r>
          <w:instrText xml:space="preserve"> PAGEREF _Toc1300 \h </w:instrText>
        </w:r>
        <w:r>
          <w:fldChar w:fldCharType="separate"/>
        </w:r>
        <w:r>
          <w:t>18</w:t>
        </w:r>
        <w:r>
          <w:fldChar w:fldCharType="end"/>
        </w:r>
      </w:hyperlink>
    </w:p>
    <w:p>
      <w:pPr>
        <w:pStyle w:val="TOC2"/>
        <w:tabs>
          <w:tab w:val="right" w:leader="dot" w:pos="8306"/>
        </w:tabs>
      </w:pPr>
      <w:hyperlink w:anchor="_Toc25059" w:history="1">
        <w:r>
          <w:rPr>
            <w:rFonts w:ascii="仿宋" w:eastAsia="仿宋" w:hAnsi="仿宋" w:cs="仿宋" w:hint="eastAsia"/>
            <w:lang w:eastAsia="zh-CN"/>
          </w:rPr>
          <w:t>(二)、文档发布与分发</w:t>
        </w:r>
        <w:r>
          <w:tab/>
        </w:r>
        <w:r>
          <w:fldChar w:fldCharType="begin"/>
        </w:r>
        <w:r>
          <w:instrText xml:space="preserve"> PAGEREF _Toc25059 \h </w:instrText>
        </w:r>
        <w:r>
          <w:fldChar w:fldCharType="separate"/>
        </w:r>
        <w:r>
          <w:t>19</w:t>
        </w:r>
        <w:r>
          <w:fldChar w:fldCharType="end"/>
        </w:r>
      </w:hyperlink>
    </w:p>
    <w:p>
      <w:pPr>
        <w:pStyle w:val="TOC2"/>
        <w:tabs>
          <w:tab w:val="right" w:leader="dot" w:pos="8306"/>
        </w:tabs>
      </w:pPr>
      <w:hyperlink w:anchor="_Toc255" w:history="1">
        <w:r>
          <w:rPr>
            <w:rFonts w:ascii="仿宋" w:eastAsia="仿宋" w:hAnsi="仿宋" w:cs="仿宋" w:hint="eastAsia"/>
            <w:lang w:eastAsia="zh-CN"/>
          </w:rPr>
          <w:t>(三)、文档存档与归档</w:t>
        </w:r>
        <w:r>
          <w:tab/>
        </w:r>
        <w:r>
          <w:fldChar w:fldCharType="begin"/>
        </w:r>
        <w:r>
          <w:instrText xml:space="preserve"> PAGEREF _Toc255 \h </w:instrText>
        </w:r>
        <w:r>
          <w:fldChar w:fldCharType="separate"/>
        </w:r>
        <w:r>
          <w:t>20</w:t>
        </w:r>
        <w:r>
          <w:fldChar w:fldCharType="end"/>
        </w:r>
      </w:hyperlink>
    </w:p>
    <w:p>
      <w:pPr>
        <w:pStyle w:val="TOC1"/>
        <w:tabs>
          <w:tab w:val="right" w:leader="dot" w:pos="8306"/>
        </w:tabs>
      </w:pPr>
      <w:hyperlink w:anchor="_Toc319" w:history="1">
        <w:r>
          <w:rPr>
            <w:rFonts w:ascii="仿宋" w:eastAsia="仿宋" w:hAnsi="仿宋" w:cs="仿宋" w:hint="eastAsia"/>
            <w:lang w:eastAsia="zh-CN"/>
          </w:rPr>
          <w:t>六、产品规划分析</w:t>
        </w:r>
        <w:r>
          <w:tab/>
        </w:r>
        <w:r>
          <w:fldChar w:fldCharType="begin"/>
        </w:r>
        <w:r>
          <w:instrText xml:space="preserve"> PAGEREF _Toc319 \h </w:instrText>
        </w:r>
        <w:r>
          <w:fldChar w:fldCharType="separate"/>
        </w:r>
        <w:r>
          <w:t>21</w:t>
        </w:r>
        <w:r>
          <w:fldChar w:fldCharType="end"/>
        </w:r>
      </w:hyperlink>
    </w:p>
    <w:p>
      <w:pPr>
        <w:pStyle w:val="TOC2"/>
        <w:tabs>
          <w:tab w:val="right" w:leader="dot" w:pos="8306"/>
        </w:tabs>
      </w:pPr>
      <w:hyperlink w:anchor="_Toc11576" w:history="1">
        <w:r>
          <w:rPr>
            <w:rFonts w:ascii="仿宋" w:eastAsia="仿宋" w:hAnsi="仿宋" w:cs="仿宋" w:hint="eastAsia"/>
            <w:lang w:eastAsia="zh-CN"/>
          </w:rPr>
          <w:t>(一)、产品规划</w:t>
        </w:r>
        <w:r>
          <w:tab/>
        </w:r>
        <w:r>
          <w:fldChar w:fldCharType="begin"/>
        </w:r>
        <w:r>
          <w:instrText xml:space="preserve"> PAGEREF _Toc11576 \h </w:instrText>
        </w:r>
        <w:r>
          <w:fldChar w:fldCharType="separate"/>
        </w:r>
        <w:r>
          <w:t>21</w:t>
        </w:r>
        <w:r>
          <w:fldChar w:fldCharType="end"/>
        </w:r>
      </w:hyperlink>
    </w:p>
    <w:p>
      <w:pPr>
        <w:pStyle w:val="TOC2"/>
        <w:tabs>
          <w:tab w:val="right" w:leader="dot" w:pos="8306"/>
        </w:tabs>
      </w:pPr>
      <w:hyperlink w:anchor="_Toc4819" w:history="1">
        <w:r>
          <w:rPr>
            <w:rFonts w:ascii="仿宋" w:eastAsia="仿宋" w:hAnsi="仿宋" w:cs="仿宋" w:hint="eastAsia"/>
            <w:lang w:eastAsia="zh-CN"/>
          </w:rPr>
          <w:t>(二)、建设规模</w:t>
        </w:r>
        <w:r>
          <w:tab/>
        </w:r>
        <w:r>
          <w:fldChar w:fldCharType="begin"/>
        </w:r>
        <w:r>
          <w:instrText xml:space="preserve"> PAGEREF _Toc4819 \h </w:instrText>
        </w:r>
        <w:r>
          <w:fldChar w:fldCharType="separate"/>
        </w:r>
        <w:r>
          <w:t>22</w:t>
        </w:r>
        <w:r>
          <w:fldChar w:fldCharType="end"/>
        </w:r>
      </w:hyperlink>
    </w:p>
    <w:p>
      <w:pPr>
        <w:pStyle w:val="TOC1"/>
        <w:tabs>
          <w:tab w:val="right" w:leader="dot" w:pos="8306"/>
        </w:tabs>
      </w:pPr>
      <w:hyperlink w:anchor="_Toc5723" w:history="1">
        <w:r>
          <w:rPr>
            <w:rFonts w:ascii="仿宋" w:eastAsia="仿宋" w:hAnsi="仿宋" w:cs="仿宋" w:hint="eastAsia"/>
            <w:lang w:eastAsia="zh-CN"/>
          </w:rPr>
          <w:t>七、生产安全保护</w:t>
        </w:r>
        <w:r>
          <w:tab/>
        </w:r>
        <w:r>
          <w:fldChar w:fldCharType="begin"/>
        </w:r>
        <w:r>
          <w:instrText xml:space="preserve"> PAGEREF _Toc5723 \h </w:instrText>
        </w:r>
        <w:r>
          <w:fldChar w:fldCharType="separate"/>
        </w:r>
        <w:r>
          <w:t>23</w:t>
        </w:r>
        <w:r>
          <w:fldChar w:fldCharType="end"/>
        </w:r>
      </w:hyperlink>
    </w:p>
    <w:p>
      <w:pPr>
        <w:pStyle w:val="TOC2"/>
        <w:tabs>
          <w:tab w:val="right" w:leader="dot" w:pos="8306"/>
        </w:tabs>
      </w:pPr>
      <w:hyperlink w:anchor="_Toc23528" w:history="1">
        <w:r>
          <w:rPr>
            <w:rFonts w:ascii="仿宋" w:eastAsia="仿宋" w:hAnsi="仿宋" w:cs="仿宋" w:hint="eastAsia"/>
            <w:lang w:eastAsia="zh-CN"/>
          </w:rPr>
          <w:t>(一)、消防安全</w:t>
        </w:r>
        <w:r>
          <w:tab/>
        </w:r>
        <w:r>
          <w:fldChar w:fldCharType="begin"/>
        </w:r>
        <w:r>
          <w:instrText xml:space="preserve"> PAGEREF _Toc23528 \h </w:instrText>
        </w:r>
        <w:r>
          <w:fldChar w:fldCharType="separate"/>
        </w:r>
        <w:r>
          <w:t>23</w:t>
        </w:r>
        <w:r>
          <w:fldChar w:fldCharType="end"/>
        </w:r>
      </w:hyperlink>
    </w:p>
    <w:p>
      <w:pPr>
        <w:pStyle w:val="TOC2"/>
        <w:tabs>
          <w:tab w:val="right" w:leader="dot" w:pos="8306"/>
        </w:tabs>
      </w:pPr>
      <w:hyperlink w:anchor="_Toc4936" w:history="1">
        <w:r>
          <w:rPr>
            <w:rFonts w:ascii="仿宋" w:eastAsia="仿宋" w:hAnsi="仿宋" w:cs="仿宋" w:hint="eastAsia"/>
            <w:lang w:eastAsia="zh-CN"/>
          </w:rPr>
          <w:t>(二)、防火防爆总图布置措施</w:t>
        </w:r>
        <w:r>
          <w:tab/>
        </w:r>
        <w:r>
          <w:fldChar w:fldCharType="begin"/>
        </w:r>
        <w:r>
          <w:instrText xml:space="preserve"> PAGEREF _Toc4936 \h </w:instrText>
        </w:r>
        <w:r>
          <w:fldChar w:fldCharType="separate"/>
        </w:r>
        <w:r>
          <w:t>24</w:t>
        </w:r>
        <w:r>
          <w:fldChar w:fldCharType="end"/>
        </w:r>
      </w:hyperlink>
    </w:p>
    <w:p>
      <w:pPr>
        <w:pStyle w:val="TOC2"/>
        <w:tabs>
          <w:tab w:val="right" w:leader="dot" w:pos="8306"/>
        </w:tabs>
      </w:pPr>
      <w:hyperlink w:anchor="_Toc11205" w:history="1">
        <w:r>
          <w:rPr>
            <w:rFonts w:ascii="仿宋" w:eastAsia="仿宋" w:hAnsi="仿宋" w:cs="仿宋" w:hint="eastAsia"/>
            <w:lang w:eastAsia="zh-CN"/>
          </w:rPr>
          <w:t>(三)、自然灾害防范措施</w:t>
        </w:r>
        <w:r>
          <w:tab/>
        </w:r>
        <w:r>
          <w:fldChar w:fldCharType="begin"/>
        </w:r>
        <w:r>
          <w:instrText xml:space="preserve"> PAGEREF _Toc11205 \h </w:instrText>
        </w:r>
        <w:r>
          <w:fldChar w:fldCharType="separate"/>
        </w:r>
        <w:r>
          <w:t>25</w:t>
        </w:r>
        <w:r>
          <w:fldChar w:fldCharType="end"/>
        </w:r>
      </w:hyperlink>
    </w:p>
    <w:p>
      <w:pPr>
        <w:pStyle w:val="TOC2"/>
        <w:tabs>
          <w:tab w:val="right" w:leader="dot" w:pos="8306"/>
        </w:tabs>
      </w:pPr>
      <w:hyperlink w:anchor="_Toc25186" w:history="1">
        <w:r>
          <w:rPr>
            <w:rFonts w:ascii="仿宋" w:eastAsia="仿宋" w:hAnsi="仿宋" w:cs="仿宋" w:hint="eastAsia"/>
            <w:lang w:eastAsia="zh-CN"/>
          </w:rPr>
          <w:t>(四)、安全色及安全标志使用要求</w:t>
        </w:r>
        <w:r>
          <w:tab/>
        </w:r>
        <w:r>
          <w:fldChar w:fldCharType="begin"/>
        </w:r>
        <w:r>
          <w:instrText xml:space="preserve"> PAGEREF _Toc25186 \h </w:instrText>
        </w:r>
        <w:r>
          <w:fldChar w:fldCharType="separate"/>
        </w:r>
        <w:r>
          <w:t>26</w:t>
        </w:r>
        <w:r>
          <w:fldChar w:fldCharType="end"/>
        </w:r>
      </w:hyperlink>
    </w:p>
    <w:p>
      <w:pPr>
        <w:pStyle w:val="TOC2"/>
        <w:tabs>
          <w:tab w:val="right" w:leader="dot" w:pos="8306"/>
        </w:tabs>
      </w:pPr>
      <w:hyperlink w:anchor="_Toc19068" w:history="1">
        <w:r>
          <w:rPr>
            <w:rFonts w:ascii="仿宋" w:eastAsia="仿宋" w:hAnsi="仿宋" w:cs="仿宋" w:hint="eastAsia"/>
            <w:lang w:eastAsia="zh-CN"/>
          </w:rPr>
          <w:t>(五)、防尘防毒措施</w:t>
        </w:r>
        <w:r>
          <w:tab/>
        </w:r>
        <w:r>
          <w:fldChar w:fldCharType="begin"/>
        </w:r>
        <w:r>
          <w:instrText xml:space="preserve"> PAGEREF _Toc19068 \h </w:instrText>
        </w:r>
        <w:r>
          <w:fldChar w:fldCharType="separate"/>
        </w:r>
        <w:r>
          <w:t>27</w:t>
        </w:r>
        <w:r>
          <w:fldChar w:fldCharType="end"/>
        </w:r>
      </w:hyperlink>
    </w:p>
    <w:p>
      <w:pPr>
        <w:pStyle w:val="TOC2"/>
        <w:tabs>
          <w:tab w:val="right" w:leader="dot" w:pos="8306"/>
        </w:tabs>
      </w:pPr>
      <w:hyperlink w:anchor="_Toc2509" w:history="1">
        <w:r>
          <w:rPr>
            <w:rFonts w:ascii="仿宋" w:eastAsia="仿宋" w:hAnsi="仿宋" w:cs="仿宋" w:hint="eastAsia"/>
            <w:lang w:eastAsia="zh-CN"/>
          </w:rPr>
          <w:t>(六)、防静电、触电防护及防雷措施</w:t>
        </w:r>
        <w:r>
          <w:tab/>
        </w:r>
        <w:r>
          <w:fldChar w:fldCharType="begin"/>
        </w:r>
        <w:r>
          <w:instrText xml:space="preserve"> PAGEREF _Toc2509 \h </w:instrText>
        </w:r>
        <w:r>
          <w:fldChar w:fldCharType="separate"/>
        </w:r>
        <w:r>
          <w:t>28</w:t>
        </w:r>
        <w:r>
          <w:fldChar w:fldCharType="end"/>
        </w:r>
      </w:hyperlink>
    </w:p>
    <w:p>
      <w:pPr>
        <w:pStyle w:val="TOC2"/>
        <w:tabs>
          <w:tab w:val="right" w:leader="dot" w:pos="8306"/>
        </w:tabs>
      </w:pPr>
      <w:hyperlink w:anchor="_Toc21163" w:history="1">
        <w:r>
          <w:rPr>
            <w:rFonts w:ascii="仿宋" w:eastAsia="仿宋" w:hAnsi="仿宋" w:cs="仿宋" w:hint="eastAsia"/>
            <w:lang w:eastAsia="zh-CN"/>
          </w:rPr>
          <w:t>(七)、机械设备安全保障措施</w:t>
        </w:r>
        <w:r>
          <w:tab/>
        </w:r>
        <w:r>
          <w:fldChar w:fldCharType="begin"/>
        </w:r>
        <w:r>
          <w:instrText xml:space="preserve"> PAGEREF _Toc21163 \h </w:instrText>
        </w:r>
        <w:r>
          <w:fldChar w:fldCharType="separate"/>
        </w:r>
        <w:r>
          <w:t>29</w:t>
        </w:r>
        <w:r>
          <w:fldChar w:fldCharType="end"/>
        </w:r>
      </w:hyperlink>
    </w:p>
    <w:p>
      <w:pPr>
        <w:pStyle w:val="TOC1"/>
        <w:tabs>
          <w:tab w:val="right" w:leader="dot" w:pos="8306"/>
        </w:tabs>
      </w:pPr>
      <w:hyperlink w:anchor="_Toc23183" w:history="1">
        <w:r>
          <w:rPr>
            <w:rFonts w:ascii="仿宋" w:eastAsia="仿宋" w:hAnsi="仿宋" w:cs="仿宋" w:hint="eastAsia"/>
            <w:lang w:eastAsia="zh-CN"/>
          </w:rPr>
          <w:t>八、散热器项目财务管理</w:t>
        </w:r>
        <w:r>
          <w:tab/>
        </w:r>
        <w:r>
          <w:fldChar w:fldCharType="begin"/>
        </w:r>
        <w:r>
          <w:instrText xml:space="preserve"> PAGEREF _Toc23183 \h </w:instrText>
        </w:r>
        <w:r>
          <w:fldChar w:fldCharType="separate"/>
        </w:r>
        <w:r>
          <w:t>31</w:t>
        </w:r>
        <w:r>
          <w:fldChar w:fldCharType="end"/>
        </w:r>
      </w:hyperlink>
    </w:p>
    <w:p>
      <w:pPr>
        <w:pStyle w:val="TOC2"/>
        <w:tabs>
          <w:tab w:val="right" w:leader="dot" w:pos="8306"/>
        </w:tabs>
      </w:pPr>
      <w:hyperlink w:anchor="_Toc30363" w:history="1">
        <w:r>
          <w:rPr>
            <w:rFonts w:ascii="仿宋" w:eastAsia="仿宋" w:hAnsi="仿宋" w:cs="仿宋" w:hint="eastAsia"/>
            <w:lang w:eastAsia="zh-CN"/>
          </w:rPr>
          <w:t>(一)、资金需求大</w:t>
        </w:r>
        <w:r>
          <w:tab/>
        </w:r>
        <w:r>
          <w:fldChar w:fldCharType="begin"/>
        </w:r>
        <w:r>
          <w:instrText xml:space="preserve"> PAGEREF _Toc30363 \h </w:instrText>
        </w:r>
        <w:r>
          <w:fldChar w:fldCharType="separate"/>
        </w:r>
        <w:r>
          <w:t>31</w:t>
        </w:r>
        <w:r>
          <w:fldChar w:fldCharType="end"/>
        </w:r>
      </w:hyperlink>
    </w:p>
    <w:p>
      <w:pPr>
        <w:pStyle w:val="TOC2"/>
        <w:tabs>
          <w:tab w:val="right" w:leader="dot" w:pos="8306"/>
        </w:tabs>
      </w:pPr>
      <w:hyperlink w:anchor="_Toc13758" w:history="1">
        <w:r>
          <w:rPr>
            <w:rFonts w:ascii="仿宋" w:eastAsia="仿宋" w:hAnsi="仿宋" w:cs="仿宋" w:hint="eastAsia"/>
            <w:lang w:eastAsia="zh-CN"/>
          </w:rPr>
          <w:t>(二)、研发周期长</w:t>
        </w:r>
        <w:r>
          <w:tab/>
        </w:r>
        <w:r>
          <w:fldChar w:fldCharType="begin"/>
        </w:r>
        <w:r>
          <w:instrText xml:space="preserve"> PAGEREF _Toc13758 \h </w:instrText>
        </w:r>
        <w:r>
          <w:fldChar w:fldCharType="separate"/>
        </w:r>
        <w:r>
          <w:t>32</w:t>
        </w:r>
        <w:r>
          <w:fldChar w:fldCharType="end"/>
        </w:r>
      </w:hyperlink>
    </w:p>
    <w:p>
      <w:pPr>
        <w:pStyle w:val="TOC2"/>
        <w:tabs>
          <w:tab w:val="right" w:leader="dot" w:pos="8306"/>
        </w:tabs>
      </w:pPr>
      <w:hyperlink w:anchor="_Toc29492" w:history="1">
        <w:r>
          <w:rPr>
            <w:rFonts w:ascii="仿宋" w:eastAsia="仿宋" w:hAnsi="仿宋" w:cs="仿宋" w:hint="eastAsia"/>
            <w:lang w:eastAsia="zh-CN"/>
          </w:rPr>
          <w:t>(三)、市场风险大</w:t>
        </w:r>
        <w:r>
          <w:tab/>
        </w:r>
        <w:r>
          <w:fldChar w:fldCharType="begin"/>
        </w:r>
        <w:r>
          <w:instrText xml:space="preserve"> PAGEREF _Toc29492 \h </w:instrText>
        </w:r>
        <w:r>
          <w:fldChar w:fldCharType="separate"/>
        </w:r>
        <w:r>
          <w:t>33</w:t>
        </w:r>
        <w:r>
          <w:fldChar w:fldCharType="end"/>
        </w:r>
      </w:hyperlink>
    </w:p>
    <w:p>
      <w:pPr>
        <w:pStyle w:val="TOC2"/>
        <w:tabs>
          <w:tab w:val="right" w:leader="dot" w:pos="8306"/>
        </w:tabs>
      </w:pPr>
      <w:hyperlink w:anchor="_Toc27683" w:history="1">
        <w:r>
          <w:rPr>
            <w:rFonts w:ascii="仿宋" w:eastAsia="仿宋" w:hAnsi="仿宋" w:cs="仿宋" w:hint="eastAsia"/>
            <w:lang w:eastAsia="zh-CN"/>
          </w:rPr>
          <w:t>(四)、利润率高</w:t>
        </w:r>
        <w:r>
          <w:tab/>
        </w:r>
        <w:r>
          <w:fldChar w:fldCharType="begin"/>
        </w:r>
        <w:r>
          <w:instrText xml:space="preserve"> PAGEREF _Toc27683 \h </w:instrText>
        </w:r>
        <w:r>
          <w:fldChar w:fldCharType="separate"/>
        </w:r>
        <w:r>
          <w:t>36</w:t>
        </w:r>
        <w:r>
          <w:fldChar w:fldCharType="end"/>
        </w:r>
      </w:hyperlink>
    </w:p>
    <w:p>
      <w:pPr>
        <w:pStyle w:val="TOC1"/>
        <w:tabs>
          <w:tab w:val="right" w:leader="dot" w:pos="8306"/>
        </w:tabs>
      </w:pPr>
      <w:hyperlink w:anchor="_Toc18322" w:history="1">
        <w:r>
          <w:rPr>
            <w:rFonts w:ascii="仿宋" w:eastAsia="仿宋" w:hAnsi="仿宋" w:cs="仿宋" w:hint="eastAsia"/>
            <w:lang w:eastAsia="zh-CN"/>
          </w:rPr>
          <w:t>九、散热器项目人力资源管理</w:t>
        </w:r>
        <w:r>
          <w:tab/>
        </w:r>
        <w:r>
          <w:fldChar w:fldCharType="begin"/>
        </w:r>
        <w:r>
          <w:instrText xml:space="preserve"> PAGEREF _Toc18322 \h </w:instrText>
        </w:r>
        <w:r>
          <w:fldChar w:fldCharType="separate"/>
        </w:r>
        <w:r>
          <w:t>38</w:t>
        </w:r>
        <w:r>
          <w:fldChar w:fldCharType="end"/>
        </w:r>
      </w:hyperlink>
    </w:p>
    <w:p>
      <w:pPr>
        <w:pStyle w:val="TOC2"/>
        <w:tabs>
          <w:tab w:val="right" w:leader="dot" w:pos="8306"/>
        </w:tabs>
      </w:pPr>
      <w:hyperlink w:anchor="_Toc5119" w:history="1">
        <w:r>
          <w:rPr>
            <w:rFonts w:ascii="仿宋" w:eastAsia="仿宋" w:hAnsi="仿宋" w:cs="仿宋" w:hint="eastAsia"/>
            <w:lang w:eastAsia="zh-CN"/>
          </w:rPr>
          <w:t>(一)、建立健全的预算管理制度</w:t>
        </w:r>
        <w:r>
          <w:tab/>
        </w:r>
        <w:r>
          <w:fldChar w:fldCharType="begin"/>
        </w:r>
        <w:r>
          <w:instrText xml:space="preserve"> PAGEREF _Toc5119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38" w:history="1">
        <w:r>
          <w:rPr>
            <w:rFonts w:ascii="仿宋" w:eastAsia="仿宋" w:hAnsi="仿宋" w:cs="仿宋" w:hint="eastAsia"/>
            <w:lang w:eastAsia="zh-CN"/>
          </w:rPr>
          <w:t>(二)、加强资金流动监控</w:t>
        </w:r>
        <w:r>
          <w:tab/>
        </w:r>
        <w:r>
          <w:fldChar w:fldCharType="begin"/>
        </w:r>
        <w:r>
          <w:instrText xml:space="preserve"> PAGEREF _Toc15938 \h </w:instrText>
        </w:r>
        <w:r>
          <w:fldChar w:fldCharType="separate"/>
        </w:r>
        <w:r>
          <w:t>39</w:t>
        </w:r>
        <w:r>
          <w:fldChar w:fldCharType="end"/>
        </w:r>
      </w:hyperlink>
    </w:p>
    <w:p>
      <w:pPr>
        <w:pStyle w:val="TOC2"/>
        <w:tabs>
          <w:tab w:val="right" w:leader="dot" w:pos="8306"/>
        </w:tabs>
      </w:pPr>
      <w:hyperlink w:anchor="_Toc19912" w:history="1">
        <w:r>
          <w:rPr>
            <w:rFonts w:ascii="仿宋" w:eastAsia="仿宋" w:hAnsi="仿宋" w:cs="仿宋" w:hint="eastAsia"/>
            <w:lang w:eastAsia="zh-CN"/>
          </w:rPr>
          <w:t>(三)、制定完善的风险控制机制</w:t>
        </w:r>
        <w:r>
          <w:tab/>
        </w:r>
        <w:r>
          <w:fldChar w:fldCharType="begin"/>
        </w:r>
        <w:r>
          <w:instrText xml:space="preserve"> PAGEREF _Toc19912 \h </w:instrText>
        </w:r>
        <w:r>
          <w:fldChar w:fldCharType="separate"/>
        </w:r>
        <w:r>
          <w:t>40</w:t>
        </w:r>
        <w:r>
          <w:fldChar w:fldCharType="end"/>
        </w:r>
      </w:hyperlink>
    </w:p>
    <w:p>
      <w:pPr>
        <w:pStyle w:val="TOC2"/>
        <w:tabs>
          <w:tab w:val="right" w:leader="dot" w:pos="8306"/>
        </w:tabs>
      </w:pPr>
      <w:hyperlink w:anchor="_Toc32116" w:history="1">
        <w:r>
          <w:rPr>
            <w:rFonts w:ascii="仿宋" w:eastAsia="仿宋" w:hAnsi="仿宋" w:cs="仿宋" w:hint="eastAsia"/>
            <w:lang w:eastAsia="zh-CN"/>
          </w:rPr>
          <w:t>(四)、优化成本管理</w:t>
        </w:r>
        <w:r>
          <w:tab/>
        </w:r>
        <w:r>
          <w:fldChar w:fldCharType="begin"/>
        </w:r>
        <w:r>
          <w:instrText xml:space="preserve"> PAGEREF _Toc32116 \h </w:instrText>
        </w:r>
        <w:r>
          <w:fldChar w:fldCharType="separate"/>
        </w:r>
        <w:r>
          <w:t>42</w:t>
        </w:r>
        <w:r>
          <w:fldChar w:fldCharType="end"/>
        </w:r>
      </w:hyperlink>
    </w:p>
    <w:p>
      <w:pPr>
        <w:pStyle w:val="TOC1"/>
        <w:tabs>
          <w:tab w:val="right" w:leader="dot" w:pos="8306"/>
        </w:tabs>
      </w:pPr>
      <w:hyperlink w:anchor="_Toc30759" w:history="1">
        <w:r>
          <w:rPr>
            <w:rFonts w:ascii="仿宋" w:eastAsia="仿宋" w:hAnsi="仿宋" w:cs="仿宋" w:hint="eastAsia"/>
            <w:lang w:eastAsia="zh-CN"/>
          </w:rPr>
          <w:t>十、散热器项目社会影响</w:t>
        </w:r>
        <w:r>
          <w:tab/>
        </w:r>
        <w:r>
          <w:fldChar w:fldCharType="begin"/>
        </w:r>
        <w:r>
          <w:instrText xml:space="preserve"> PAGEREF _Toc30759 \h </w:instrText>
        </w:r>
        <w:r>
          <w:fldChar w:fldCharType="separate"/>
        </w:r>
        <w:r>
          <w:t>43</w:t>
        </w:r>
        <w:r>
          <w:fldChar w:fldCharType="end"/>
        </w:r>
      </w:hyperlink>
    </w:p>
    <w:p>
      <w:pPr>
        <w:pStyle w:val="TOC2"/>
        <w:tabs>
          <w:tab w:val="right" w:leader="dot" w:pos="8306"/>
        </w:tabs>
      </w:pPr>
      <w:hyperlink w:anchor="_Toc15774" w:history="1">
        <w:r>
          <w:rPr>
            <w:rFonts w:ascii="仿宋" w:eastAsia="仿宋" w:hAnsi="仿宋" w:cs="仿宋" w:hint="eastAsia"/>
            <w:lang w:eastAsia="zh-CN"/>
          </w:rPr>
          <w:t>(一)、社会责任与义务</w:t>
        </w:r>
        <w:r>
          <w:tab/>
        </w:r>
        <w:r>
          <w:fldChar w:fldCharType="begin"/>
        </w:r>
        <w:r>
          <w:instrText xml:space="preserve"> PAGEREF _Toc15774 \h </w:instrText>
        </w:r>
        <w:r>
          <w:fldChar w:fldCharType="separate"/>
        </w:r>
        <w:r>
          <w:t>43</w:t>
        </w:r>
        <w:r>
          <w:fldChar w:fldCharType="end"/>
        </w:r>
      </w:hyperlink>
    </w:p>
    <w:p>
      <w:pPr>
        <w:pStyle w:val="TOC2"/>
        <w:tabs>
          <w:tab w:val="right" w:leader="dot" w:pos="8306"/>
        </w:tabs>
      </w:pPr>
      <w:hyperlink w:anchor="_Toc5237" w:history="1">
        <w:r>
          <w:rPr>
            <w:rFonts w:ascii="仿宋" w:eastAsia="仿宋" w:hAnsi="仿宋" w:cs="仿宋" w:hint="eastAsia"/>
            <w:lang w:eastAsia="zh-CN"/>
          </w:rPr>
          <w:t>(二)、社会参与与沟通</w:t>
        </w:r>
        <w:r>
          <w:tab/>
        </w:r>
        <w:r>
          <w:fldChar w:fldCharType="begin"/>
        </w:r>
        <w:r>
          <w:instrText xml:space="preserve"> PAGEREF _Toc5237 \h </w:instrText>
        </w:r>
        <w:r>
          <w:fldChar w:fldCharType="separate"/>
        </w:r>
        <w:r>
          <w:t>44</w:t>
        </w:r>
        <w:r>
          <w:fldChar w:fldCharType="end"/>
        </w:r>
      </w:hyperlink>
    </w:p>
    <w:p>
      <w:pPr>
        <w:pStyle w:val="TOC1"/>
        <w:tabs>
          <w:tab w:val="right" w:leader="dot" w:pos="8306"/>
        </w:tabs>
      </w:pPr>
      <w:hyperlink w:anchor="_Toc620" w:history="1">
        <w:r>
          <w:rPr>
            <w:rFonts w:ascii="仿宋" w:eastAsia="仿宋" w:hAnsi="仿宋" w:cs="仿宋" w:hint="eastAsia"/>
            <w:lang w:eastAsia="zh-CN"/>
          </w:rPr>
          <w:t>十一、散热器项目创新与研发</w:t>
        </w:r>
        <w:r>
          <w:tab/>
        </w:r>
        <w:r>
          <w:fldChar w:fldCharType="begin"/>
        </w:r>
        <w:r>
          <w:instrText xml:space="preserve"> PAGEREF _Toc620 \h </w:instrText>
        </w:r>
        <w:r>
          <w:fldChar w:fldCharType="separate"/>
        </w:r>
        <w:r>
          <w:t>45</w:t>
        </w:r>
        <w:r>
          <w:fldChar w:fldCharType="end"/>
        </w:r>
      </w:hyperlink>
    </w:p>
    <w:p>
      <w:pPr>
        <w:pStyle w:val="TOC2"/>
        <w:tabs>
          <w:tab w:val="right" w:leader="dot" w:pos="8306"/>
        </w:tabs>
      </w:pPr>
      <w:hyperlink w:anchor="_Toc26758" w:history="1">
        <w:r>
          <w:rPr>
            <w:rFonts w:ascii="仿宋" w:eastAsia="仿宋" w:hAnsi="仿宋" w:cs="仿宋" w:hint="eastAsia"/>
            <w:lang w:eastAsia="zh-CN"/>
          </w:rPr>
          <w:t>(一)、创新策略与方向</w:t>
        </w:r>
        <w:r>
          <w:tab/>
        </w:r>
        <w:r>
          <w:fldChar w:fldCharType="begin"/>
        </w:r>
        <w:r>
          <w:instrText xml:space="preserve"> PAGEREF _Toc26758 \h </w:instrText>
        </w:r>
        <w:r>
          <w:fldChar w:fldCharType="separate"/>
        </w:r>
        <w:r>
          <w:t>45</w:t>
        </w:r>
        <w:r>
          <w:fldChar w:fldCharType="end"/>
        </w:r>
      </w:hyperlink>
    </w:p>
    <w:p>
      <w:pPr>
        <w:pStyle w:val="TOC2"/>
        <w:tabs>
          <w:tab w:val="right" w:leader="dot" w:pos="8306"/>
        </w:tabs>
      </w:pPr>
      <w:hyperlink w:anchor="_Toc20459" w:history="1">
        <w:r>
          <w:rPr>
            <w:rFonts w:ascii="仿宋" w:eastAsia="仿宋" w:hAnsi="仿宋" w:cs="仿宋" w:hint="eastAsia"/>
            <w:lang w:eastAsia="zh-CN"/>
          </w:rPr>
          <w:t>(二)、研发规划与投入</w:t>
        </w:r>
        <w:r>
          <w:tab/>
        </w:r>
        <w:r>
          <w:fldChar w:fldCharType="begin"/>
        </w:r>
        <w:r>
          <w:instrText xml:space="preserve"> PAGEREF _Toc20459 \h </w:instrText>
        </w:r>
        <w:r>
          <w:fldChar w:fldCharType="separate"/>
        </w:r>
        <w:r>
          <w:t>46</w:t>
        </w:r>
        <w:r>
          <w:fldChar w:fldCharType="end"/>
        </w:r>
      </w:hyperlink>
    </w:p>
    <w:p>
      <w:pPr>
        <w:pStyle w:val="TOC1"/>
        <w:tabs>
          <w:tab w:val="right" w:leader="dot" w:pos="8306"/>
        </w:tabs>
      </w:pPr>
      <w:hyperlink w:anchor="_Toc3985" w:history="1">
        <w:r>
          <w:rPr>
            <w:rFonts w:ascii="仿宋" w:eastAsia="仿宋" w:hAnsi="仿宋" w:cs="仿宋" w:hint="eastAsia"/>
            <w:lang w:eastAsia="zh-CN"/>
          </w:rPr>
          <w:t>十二、散热器项目技术管理</w:t>
        </w:r>
        <w:r>
          <w:tab/>
        </w:r>
        <w:r>
          <w:fldChar w:fldCharType="begin"/>
        </w:r>
        <w:r>
          <w:instrText xml:space="preserve"> PAGEREF _Toc3985 \h </w:instrText>
        </w:r>
        <w:r>
          <w:fldChar w:fldCharType="separate"/>
        </w:r>
        <w:r>
          <w:t>48</w:t>
        </w:r>
        <w:r>
          <w:fldChar w:fldCharType="end"/>
        </w:r>
      </w:hyperlink>
    </w:p>
    <w:p>
      <w:pPr>
        <w:pStyle w:val="TOC2"/>
        <w:tabs>
          <w:tab w:val="right" w:leader="dot" w:pos="8306"/>
        </w:tabs>
      </w:pPr>
      <w:hyperlink w:anchor="_Toc26193" w:history="1">
        <w:r>
          <w:rPr>
            <w:rFonts w:ascii="仿宋" w:eastAsia="仿宋" w:hAnsi="仿宋" w:cs="仿宋" w:hint="eastAsia"/>
            <w:lang w:eastAsia="zh-CN"/>
          </w:rPr>
          <w:t>(一)、技术方案选用方向</w:t>
        </w:r>
        <w:r>
          <w:tab/>
        </w:r>
        <w:r>
          <w:fldChar w:fldCharType="begin"/>
        </w:r>
        <w:r>
          <w:instrText xml:space="preserve"> PAGEREF _Toc26193 \h </w:instrText>
        </w:r>
        <w:r>
          <w:fldChar w:fldCharType="separate"/>
        </w:r>
        <w:r>
          <w:t>48</w:t>
        </w:r>
        <w:r>
          <w:fldChar w:fldCharType="end"/>
        </w:r>
      </w:hyperlink>
    </w:p>
    <w:p>
      <w:pPr>
        <w:pStyle w:val="TOC2"/>
        <w:tabs>
          <w:tab w:val="right" w:leader="dot" w:pos="8306"/>
        </w:tabs>
      </w:pPr>
      <w:hyperlink w:anchor="_Toc31591" w:history="1">
        <w:r>
          <w:rPr>
            <w:rFonts w:ascii="仿宋" w:eastAsia="仿宋" w:hAnsi="仿宋" w:cs="仿宋" w:hint="eastAsia"/>
            <w:lang w:eastAsia="zh-CN"/>
          </w:rPr>
          <w:t>(二)、工艺技术方案选用原则</w:t>
        </w:r>
        <w:r>
          <w:tab/>
        </w:r>
        <w:r>
          <w:fldChar w:fldCharType="begin"/>
        </w:r>
        <w:r>
          <w:instrText xml:space="preserve"> PAGEREF _Toc31591 \h </w:instrText>
        </w:r>
        <w:r>
          <w:fldChar w:fldCharType="separate"/>
        </w:r>
        <w:r>
          <w:t>49</w:t>
        </w:r>
        <w:r>
          <w:fldChar w:fldCharType="end"/>
        </w:r>
      </w:hyperlink>
    </w:p>
    <w:p>
      <w:pPr>
        <w:pStyle w:val="TOC2"/>
        <w:tabs>
          <w:tab w:val="right" w:leader="dot" w:pos="8306"/>
        </w:tabs>
      </w:pPr>
      <w:hyperlink w:anchor="_Toc8408" w:history="1">
        <w:r>
          <w:rPr>
            <w:rFonts w:ascii="仿宋" w:eastAsia="仿宋" w:hAnsi="仿宋" w:cs="仿宋" w:hint="eastAsia"/>
            <w:lang w:eastAsia="zh-CN"/>
          </w:rPr>
          <w:t>(三)、工艺技术方案要求</w:t>
        </w:r>
        <w:r>
          <w:tab/>
        </w:r>
        <w:r>
          <w:fldChar w:fldCharType="begin"/>
        </w:r>
        <w:r>
          <w:instrText xml:space="preserve"> PAGEREF _Toc8408 \h </w:instrText>
        </w:r>
        <w:r>
          <w:fldChar w:fldCharType="separate"/>
        </w:r>
        <w:r>
          <w:t>51</w:t>
        </w:r>
        <w:r>
          <w:fldChar w:fldCharType="end"/>
        </w:r>
      </w:hyperlink>
    </w:p>
    <w:p>
      <w:pPr>
        <w:pStyle w:val="TOC1"/>
        <w:tabs>
          <w:tab w:val="right" w:leader="dot" w:pos="8306"/>
        </w:tabs>
      </w:pPr>
      <w:hyperlink w:anchor="_Toc12379" w:history="1">
        <w:r>
          <w:rPr>
            <w:rFonts w:ascii="仿宋" w:eastAsia="仿宋" w:hAnsi="仿宋" w:cs="仿宋" w:hint="eastAsia"/>
            <w:lang w:eastAsia="zh-CN"/>
          </w:rPr>
          <w:t>十三、风险识别与分类</w:t>
        </w:r>
        <w:r>
          <w:tab/>
        </w:r>
        <w:r>
          <w:fldChar w:fldCharType="begin"/>
        </w:r>
        <w:r>
          <w:instrText xml:space="preserve"> PAGEREF _Toc12379 \h </w:instrText>
        </w:r>
        <w:r>
          <w:fldChar w:fldCharType="separate"/>
        </w:r>
        <w:r>
          <w:t>54</w:t>
        </w:r>
        <w:r>
          <w:fldChar w:fldCharType="end"/>
        </w:r>
      </w:hyperlink>
    </w:p>
    <w:p>
      <w:pPr>
        <w:pStyle w:val="TOC2"/>
        <w:tabs>
          <w:tab w:val="right" w:leader="dot" w:pos="8306"/>
        </w:tabs>
      </w:pPr>
      <w:hyperlink w:anchor="_Toc14459" w:history="1">
        <w:r>
          <w:rPr>
            <w:rFonts w:ascii="仿宋" w:eastAsia="仿宋" w:hAnsi="仿宋" w:cs="仿宋" w:hint="eastAsia"/>
            <w:lang w:eastAsia="zh-CN"/>
          </w:rPr>
          <w:t>(一)、风险识别</w:t>
        </w:r>
        <w:r>
          <w:tab/>
        </w:r>
        <w:r>
          <w:fldChar w:fldCharType="begin"/>
        </w:r>
        <w:r>
          <w:instrText xml:space="preserve"> PAGEREF _Toc14459 \h </w:instrText>
        </w:r>
        <w:r>
          <w:fldChar w:fldCharType="separate"/>
        </w:r>
        <w:r>
          <w:t>54</w:t>
        </w:r>
        <w:r>
          <w:fldChar w:fldCharType="end"/>
        </w:r>
      </w:hyperlink>
    </w:p>
    <w:p>
      <w:pPr>
        <w:pStyle w:val="TOC2"/>
        <w:tabs>
          <w:tab w:val="right" w:leader="dot" w:pos="8306"/>
        </w:tabs>
      </w:pPr>
      <w:hyperlink w:anchor="_Toc6546" w:history="1">
        <w:r>
          <w:rPr>
            <w:rFonts w:ascii="仿宋" w:eastAsia="仿宋" w:hAnsi="仿宋" w:cs="仿宋" w:hint="eastAsia"/>
            <w:lang w:eastAsia="zh-CN"/>
          </w:rPr>
          <w:t>(二)、风险分类</w:t>
        </w:r>
        <w:r>
          <w:tab/>
        </w:r>
        <w:r>
          <w:fldChar w:fldCharType="begin"/>
        </w:r>
        <w:r>
          <w:instrText xml:space="preserve"> PAGEREF _Toc6546 \h </w:instrText>
        </w:r>
        <w:r>
          <w:fldChar w:fldCharType="separate"/>
        </w:r>
        <w:r>
          <w:t>55</w:t>
        </w:r>
        <w:r>
          <w:fldChar w:fldCharType="end"/>
        </w:r>
      </w:hyperlink>
    </w:p>
    <w:p>
      <w:pPr>
        <w:pStyle w:val="TOC1"/>
        <w:tabs>
          <w:tab w:val="right" w:leader="dot" w:pos="8306"/>
        </w:tabs>
      </w:pPr>
      <w:hyperlink w:anchor="_Toc29082" w:history="1">
        <w:r>
          <w:rPr>
            <w:rFonts w:ascii="仿宋" w:eastAsia="仿宋" w:hAnsi="仿宋" w:cs="仿宋" w:hint="eastAsia"/>
            <w:lang w:eastAsia="zh-CN"/>
          </w:rPr>
          <w:t>十四、散热器项目实施时间节点</w:t>
        </w:r>
        <w:r>
          <w:tab/>
        </w:r>
        <w:r>
          <w:fldChar w:fldCharType="begin"/>
        </w:r>
        <w:r>
          <w:instrText xml:space="preserve"> PAGEREF _Toc29082 \h </w:instrText>
        </w:r>
        <w:r>
          <w:fldChar w:fldCharType="separate"/>
        </w:r>
        <w:r>
          <w:t>57</w:t>
        </w:r>
        <w:r>
          <w:fldChar w:fldCharType="end"/>
        </w:r>
      </w:hyperlink>
    </w:p>
    <w:p>
      <w:pPr>
        <w:pStyle w:val="TOC2"/>
        <w:tabs>
          <w:tab w:val="right" w:leader="dot" w:pos="8306"/>
        </w:tabs>
      </w:pPr>
      <w:hyperlink w:anchor="_Toc137" w:history="1">
        <w:r>
          <w:rPr>
            <w:rFonts w:ascii="仿宋" w:eastAsia="仿宋" w:hAnsi="仿宋" w:cs="仿宋" w:hint="eastAsia"/>
            <w:lang w:eastAsia="zh-CN"/>
          </w:rPr>
          <w:t>(一)、散热器项目启动阶段时间节点</w:t>
        </w:r>
        <w:r>
          <w:tab/>
        </w:r>
        <w:r>
          <w:fldChar w:fldCharType="begin"/>
        </w:r>
        <w:r>
          <w:instrText xml:space="preserve"> PAGEREF _Toc137 \h </w:instrText>
        </w:r>
        <w:r>
          <w:fldChar w:fldCharType="separate"/>
        </w:r>
        <w:r>
          <w:t>57</w:t>
        </w:r>
        <w:r>
          <w:fldChar w:fldCharType="end"/>
        </w:r>
      </w:hyperlink>
    </w:p>
    <w:p>
      <w:pPr>
        <w:pStyle w:val="TOC2"/>
        <w:tabs>
          <w:tab w:val="right" w:leader="dot" w:pos="8306"/>
        </w:tabs>
      </w:pPr>
      <w:hyperlink w:anchor="_Toc13269" w:history="1">
        <w:r>
          <w:rPr>
            <w:rFonts w:ascii="仿宋" w:eastAsia="仿宋" w:hAnsi="仿宋" w:cs="仿宋" w:hint="eastAsia"/>
            <w:lang w:eastAsia="zh-CN"/>
          </w:rPr>
          <w:t>(二)、散热器项目执行阶段时间节点</w:t>
        </w:r>
        <w:r>
          <w:tab/>
        </w:r>
        <w:r>
          <w:fldChar w:fldCharType="begin"/>
        </w:r>
        <w:r>
          <w:instrText xml:space="preserve"> PAGEREF _Toc13269 \h </w:instrText>
        </w:r>
        <w:r>
          <w:fldChar w:fldCharType="separate"/>
        </w:r>
        <w:r>
          <w:t>58</w:t>
        </w:r>
        <w:r>
          <w:fldChar w:fldCharType="end"/>
        </w:r>
      </w:hyperlink>
    </w:p>
    <w:p>
      <w:pPr>
        <w:pStyle w:val="TOC2"/>
        <w:tabs>
          <w:tab w:val="right" w:leader="dot" w:pos="8306"/>
        </w:tabs>
      </w:pPr>
      <w:hyperlink w:anchor="_Toc18965" w:history="1">
        <w:r>
          <w:rPr>
            <w:rFonts w:ascii="仿宋" w:eastAsia="仿宋" w:hAnsi="仿宋" w:cs="仿宋" w:hint="eastAsia"/>
            <w:lang w:eastAsia="zh-CN"/>
          </w:rPr>
          <w:t>(三)、散热器项目完成阶段时间节点</w:t>
        </w:r>
        <w:r>
          <w:tab/>
        </w:r>
        <w:r>
          <w:fldChar w:fldCharType="begin"/>
        </w:r>
        <w:r>
          <w:instrText xml:space="preserve"> PAGEREF _Toc18965 \h </w:instrText>
        </w:r>
        <w:r>
          <w:fldChar w:fldCharType="separate"/>
        </w:r>
        <w:r>
          <w:t>59</w:t>
        </w:r>
        <w:r>
          <w:fldChar w:fldCharType="end"/>
        </w:r>
      </w:hyperlink>
    </w:p>
    <w:p>
      <w:pPr>
        <w:pStyle w:val="TOC1"/>
        <w:tabs>
          <w:tab w:val="right" w:leader="dot" w:pos="8306"/>
        </w:tabs>
      </w:pPr>
      <w:hyperlink w:anchor="_Toc17818" w:history="1">
        <w:r>
          <w:rPr>
            <w:rFonts w:ascii="仿宋" w:eastAsia="仿宋" w:hAnsi="仿宋" w:cs="仿宋" w:hint="eastAsia"/>
            <w:lang w:eastAsia="zh-CN"/>
          </w:rPr>
          <w:t>十五、散热器项目工程方案分析</w:t>
        </w:r>
        <w:r>
          <w:tab/>
        </w:r>
        <w:r>
          <w:fldChar w:fldCharType="begin"/>
        </w:r>
        <w:r>
          <w:instrText xml:space="preserve"> PAGEREF _Toc17818 \h </w:instrText>
        </w:r>
        <w:r>
          <w:fldChar w:fldCharType="separate"/>
        </w:r>
        <w:r>
          <w:t>60</w:t>
        </w:r>
        <w:r>
          <w:fldChar w:fldCharType="end"/>
        </w:r>
      </w:hyperlink>
    </w:p>
    <w:p>
      <w:pPr>
        <w:pStyle w:val="TOC2"/>
        <w:tabs>
          <w:tab w:val="right" w:leader="dot" w:pos="8306"/>
        </w:tabs>
      </w:pPr>
      <w:hyperlink w:anchor="_Toc27695" w:history="1">
        <w:r>
          <w:rPr>
            <w:rFonts w:ascii="仿宋" w:eastAsia="仿宋" w:hAnsi="仿宋" w:cs="仿宋" w:hint="eastAsia"/>
            <w:lang w:eastAsia="zh-CN"/>
          </w:rPr>
          <w:t>(一)、建筑工程设计原则</w:t>
        </w:r>
        <w:r>
          <w:tab/>
        </w:r>
        <w:r>
          <w:fldChar w:fldCharType="begin"/>
        </w:r>
        <w:r>
          <w:instrText xml:space="preserve"> PAGEREF _Toc27695 \h </w:instrText>
        </w:r>
        <w:r>
          <w:fldChar w:fldCharType="separate"/>
        </w:r>
        <w:r>
          <w:t>60</w:t>
        </w:r>
        <w:r>
          <w:fldChar w:fldCharType="end"/>
        </w:r>
      </w:hyperlink>
    </w:p>
    <w:p>
      <w:pPr>
        <w:pStyle w:val="TOC2"/>
        <w:tabs>
          <w:tab w:val="right" w:leader="dot" w:pos="8306"/>
        </w:tabs>
      </w:pPr>
      <w:hyperlink w:anchor="_Toc28980" w:history="1">
        <w:r>
          <w:rPr>
            <w:rFonts w:ascii="仿宋" w:eastAsia="仿宋" w:hAnsi="仿宋" w:cs="仿宋" w:hint="eastAsia"/>
            <w:lang w:eastAsia="zh-CN"/>
          </w:rPr>
          <w:t>(二)、土建工程建设指标</w:t>
        </w:r>
        <w:r>
          <w:tab/>
        </w:r>
        <w:r>
          <w:fldChar w:fldCharType="begin"/>
        </w:r>
        <w:r>
          <w:instrText xml:space="preserve"> PAGEREF _Toc28980 \h </w:instrText>
        </w:r>
        <w:r>
          <w:fldChar w:fldCharType="separate"/>
        </w:r>
        <w:r>
          <w:t>63</w:t>
        </w:r>
        <w:r>
          <w:fldChar w:fldCharType="end"/>
        </w:r>
      </w:hyperlink>
    </w:p>
    <w:p>
      <w:pPr>
        <w:pStyle w:val="TOC1"/>
        <w:tabs>
          <w:tab w:val="right" w:leader="dot" w:pos="8306"/>
        </w:tabs>
      </w:pPr>
      <w:hyperlink w:anchor="_Toc27460" w:history="1">
        <w:r>
          <w:rPr>
            <w:rFonts w:ascii="仿宋" w:eastAsia="仿宋" w:hAnsi="仿宋" w:cs="仿宋" w:hint="eastAsia"/>
            <w:lang w:eastAsia="zh-CN"/>
          </w:rPr>
          <w:t>十六、供应链管理</w:t>
        </w:r>
        <w:r>
          <w:tab/>
        </w:r>
        <w:r>
          <w:fldChar w:fldCharType="begin"/>
        </w:r>
        <w:r>
          <w:instrText xml:space="preserve"> PAGEREF _Toc27460 \h </w:instrText>
        </w:r>
        <w:r>
          <w:fldChar w:fldCharType="separate"/>
        </w:r>
        <w:r>
          <w:t>65</w:t>
        </w:r>
        <w:r>
          <w:fldChar w:fldCharType="end"/>
        </w:r>
      </w:hyperlink>
    </w:p>
    <w:p>
      <w:pPr>
        <w:pStyle w:val="TOC2"/>
        <w:tabs>
          <w:tab w:val="right" w:leader="dot" w:pos="8306"/>
        </w:tabs>
      </w:pPr>
      <w:hyperlink w:anchor="_Toc18282" w:history="1">
        <w:r>
          <w:rPr>
            <w:rFonts w:ascii="仿宋" w:eastAsia="仿宋" w:hAnsi="仿宋" w:cs="仿宋" w:hint="eastAsia"/>
            <w:lang w:eastAsia="zh-CN"/>
          </w:rPr>
          <w:t>(一)、供应链战略规划</w:t>
        </w:r>
        <w:r>
          <w:tab/>
        </w:r>
        <w:r>
          <w:fldChar w:fldCharType="begin"/>
        </w:r>
        <w:r>
          <w:instrText xml:space="preserve"> PAGEREF _Toc18282 \h </w:instrText>
        </w:r>
        <w:r>
          <w:fldChar w:fldCharType="separate"/>
        </w:r>
        <w:r>
          <w:t>65</w:t>
        </w:r>
        <w:r>
          <w:fldChar w:fldCharType="end"/>
        </w:r>
      </w:hyperlink>
    </w:p>
    <w:p>
      <w:pPr>
        <w:pStyle w:val="TOC2"/>
        <w:tabs>
          <w:tab w:val="right" w:leader="dot" w:pos="8306"/>
        </w:tabs>
      </w:pPr>
      <w:hyperlink w:anchor="_Toc25315" w:history="1">
        <w:r>
          <w:rPr>
            <w:rFonts w:ascii="仿宋" w:eastAsia="仿宋" w:hAnsi="仿宋" w:cs="仿宋" w:hint="eastAsia"/>
            <w:lang w:eastAsia="zh-CN"/>
          </w:rPr>
          <w:t>(二)、供应商选择与合作</w:t>
        </w:r>
        <w:r>
          <w:tab/>
        </w:r>
        <w:r>
          <w:fldChar w:fldCharType="begin"/>
        </w:r>
        <w:r>
          <w:instrText xml:space="preserve"> PAGEREF _Toc25315 \h </w:instrText>
        </w:r>
        <w:r>
          <w:fldChar w:fldCharType="separate"/>
        </w:r>
        <w:r>
          <w:t>66</w:t>
        </w:r>
        <w:r>
          <w:fldChar w:fldCharType="end"/>
        </w:r>
      </w:hyperlink>
    </w:p>
    <w:p>
      <w:pPr>
        <w:pStyle w:val="TOC2"/>
        <w:tabs>
          <w:tab w:val="right" w:leader="dot" w:pos="8306"/>
        </w:tabs>
      </w:pPr>
      <w:hyperlink w:anchor="_Toc5095" w:history="1">
        <w:r>
          <w:rPr>
            <w:rFonts w:ascii="仿宋" w:eastAsia="仿宋" w:hAnsi="仿宋" w:cs="仿宋" w:hint="eastAsia"/>
            <w:lang w:eastAsia="zh-CN"/>
          </w:rPr>
          <w:t>(三)、物流与库存管理</w:t>
        </w:r>
        <w:r>
          <w:tab/>
        </w:r>
        <w:r>
          <w:fldChar w:fldCharType="begin"/>
        </w:r>
        <w:r>
          <w:instrText xml:space="preserve"> PAGEREF _Toc5095 \h </w:instrText>
        </w:r>
        <w:r>
          <w:fldChar w:fldCharType="separate"/>
        </w:r>
        <w:r>
          <w:t>67</w:t>
        </w:r>
        <w:r>
          <w:fldChar w:fldCharType="end"/>
        </w:r>
      </w:hyperlink>
    </w:p>
    <w:p>
      <w:pPr>
        <w:pStyle w:val="TOC1"/>
        <w:tabs>
          <w:tab w:val="right" w:leader="dot" w:pos="8306"/>
        </w:tabs>
      </w:pPr>
      <w:hyperlink w:anchor="_Toc31999" w:history="1">
        <w:r>
          <w:rPr>
            <w:rFonts w:ascii="仿宋" w:eastAsia="仿宋" w:hAnsi="仿宋" w:cs="仿宋" w:hint="eastAsia"/>
            <w:lang w:eastAsia="zh-CN"/>
          </w:rPr>
          <w:t>十七、散热器项目实施保障措施</w:t>
        </w:r>
        <w:r>
          <w:tab/>
        </w:r>
        <w:r>
          <w:fldChar w:fldCharType="begin"/>
        </w:r>
        <w:r>
          <w:instrText xml:space="preserve"> PAGEREF _Toc31999 \h </w:instrText>
        </w:r>
        <w:r>
          <w:fldChar w:fldCharType="separate"/>
        </w:r>
        <w:r>
          <w:t>69</w:t>
        </w:r>
        <w:r>
          <w:fldChar w:fldCharType="end"/>
        </w:r>
      </w:hyperlink>
    </w:p>
    <w:p>
      <w:pPr>
        <w:pStyle w:val="TOC2"/>
        <w:tabs>
          <w:tab w:val="right" w:leader="dot" w:pos="8306"/>
        </w:tabs>
      </w:pPr>
      <w:hyperlink w:anchor="_Toc31230" w:history="1">
        <w:r>
          <w:rPr>
            <w:rFonts w:ascii="仿宋" w:eastAsia="仿宋" w:hAnsi="仿宋" w:cs="仿宋" w:hint="eastAsia"/>
            <w:lang w:eastAsia="zh-CN"/>
          </w:rPr>
          <w:t>(一)、散热器项目实施保障机制</w:t>
        </w:r>
        <w:r>
          <w:tab/>
        </w:r>
        <w:r>
          <w:fldChar w:fldCharType="begin"/>
        </w:r>
        <w:r>
          <w:instrText xml:space="preserve"> PAGEREF _Toc31230 \h </w:instrText>
        </w:r>
        <w:r>
          <w:fldChar w:fldCharType="separate"/>
        </w:r>
        <w:r>
          <w:t>69</w:t>
        </w:r>
        <w:r>
          <w:fldChar w:fldCharType="end"/>
        </w:r>
      </w:hyperlink>
    </w:p>
    <w:p>
      <w:pPr>
        <w:pStyle w:val="TOC2"/>
        <w:tabs>
          <w:tab w:val="right" w:leader="dot" w:pos="8306"/>
        </w:tabs>
      </w:pPr>
      <w:hyperlink w:anchor="_Toc5151" w:history="1">
        <w:r>
          <w:rPr>
            <w:rFonts w:ascii="仿宋" w:eastAsia="仿宋" w:hAnsi="仿宋" w:cs="仿宋" w:hint="eastAsia"/>
            <w:lang w:eastAsia="zh-CN"/>
          </w:rPr>
          <w:t>(二)、散热器项目法律合规要求</w:t>
        </w:r>
        <w:r>
          <w:tab/>
        </w:r>
        <w:r>
          <w:fldChar w:fldCharType="begin"/>
        </w:r>
        <w:r>
          <w:instrText xml:space="preserve"> PAGEREF _Toc5151 \h </w:instrText>
        </w:r>
        <w:r>
          <w:fldChar w:fldCharType="separate"/>
        </w:r>
        <w:r>
          <w:t>72</w:t>
        </w:r>
        <w:r>
          <w:fldChar w:fldCharType="end"/>
        </w:r>
      </w:hyperlink>
    </w:p>
    <w:p>
      <w:pPr>
        <w:pStyle w:val="TOC2"/>
        <w:tabs>
          <w:tab w:val="right" w:leader="dot" w:pos="8306"/>
        </w:tabs>
      </w:pPr>
      <w:hyperlink w:anchor="_Toc9360" w:history="1">
        <w:r>
          <w:rPr>
            <w:rFonts w:ascii="仿宋" w:eastAsia="仿宋" w:hAnsi="仿宋" w:cs="仿宋" w:hint="eastAsia"/>
            <w:lang w:eastAsia="zh-CN"/>
          </w:rPr>
          <w:t>(三)、散热器项目合同管理与法律事务</w:t>
        </w:r>
        <w:r>
          <w:tab/>
        </w:r>
        <w:r>
          <w:fldChar w:fldCharType="begin"/>
        </w:r>
        <w:r>
          <w:instrText xml:space="preserve"> PAGEREF _Toc9360 \h </w:instrText>
        </w:r>
        <w:r>
          <w:fldChar w:fldCharType="separate"/>
        </w:r>
        <w:r>
          <w:t>76</w:t>
        </w:r>
        <w:r>
          <w:fldChar w:fldCharType="end"/>
        </w:r>
      </w:hyperlink>
    </w:p>
    <w:p>
      <w:pPr>
        <w:pStyle w:val="TOC2"/>
        <w:tabs>
          <w:tab w:val="right" w:leader="dot" w:pos="8306"/>
        </w:tabs>
      </w:pPr>
      <w:hyperlink w:anchor="_Toc24627" w:history="1">
        <w:r>
          <w:rPr>
            <w:rFonts w:ascii="仿宋" w:eastAsia="仿宋" w:hAnsi="仿宋" w:cs="仿宋" w:hint="eastAsia"/>
            <w:lang w:eastAsia="zh-CN"/>
          </w:rPr>
          <w:t>(四)、散热器项目知识产权保护策略</w:t>
        </w:r>
        <w:r>
          <w:tab/>
        </w:r>
        <w:r>
          <w:fldChar w:fldCharType="begin"/>
        </w:r>
        <w:r>
          <w:instrText xml:space="preserve"> PAGEREF _Toc24627 \h </w:instrText>
        </w:r>
        <w:r>
          <w:fldChar w:fldCharType="separate"/>
        </w:r>
        <w:r>
          <w:t>82</w:t>
        </w:r>
        <w:r>
          <w:fldChar w:fldCharType="end"/>
        </w:r>
      </w:hyperlink>
    </w:p>
    <w:p>
      <w:pPr>
        <w:pStyle w:val="TOC1"/>
        <w:tabs>
          <w:tab w:val="right" w:leader="dot" w:pos="8306"/>
        </w:tabs>
      </w:pPr>
      <w:hyperlink w:anchor="_Toc2585" w:history="1">
        <w:r>
          <w:rPr>
            <w:rFonts w:ascii="仿宋" w:eastAsia="仿宋" w:hAnsi="仿宋" w:cs="仿宋" w:hint="eastAsia"/>
            <w:lang w:eastAsia="zh-CN"/>
          </w:rPr>
          <w:t>十八、利益相关者分析与沟通计划</w:t>
        </w:r>
        <w:r>
          <w:tab/>
        </w:r>
        <w:r>
          <w:fldChar w:fldCharType="begin"/>
        </w:r>
        <w:r>
          <w:instrText xml:space="preserve"> PAGEREF _Toc2585 \h </w:instrText>
        </w:r>
        <w:r>
          <w:fldChar w:fldCharType="separate"/>
        </w:r>
        <w:r>
          <w:t>85</w:t>
        </w:r>
        <w:r>
          <w:fldChar w:fldCharType="end"/>
        </w:r>
      </w:hyperlink>
    </w:p>
    <w:p>
      <w:pPr>
        <w:pStyle w:val="TOC2"/>
        <w:tabs>
          <w:tab w:val="right" w:leader="dot" w:pos="8306"/>
        </w:tabs>
      </w:pPr>
      <w:hyperlink w:anchor="_Toc19175" w:history="1">
        <w:r>
          <w:rPr>
            <w:rFonts w:ascii="仿宋" w:eastAsia="仿宋" w:hAnsi="仿宋" w:cs="仿宋" w:hint="eastAsia"/>
            <w:lang w:eastAsia="zh-CN"/>
          </w:rPr>
          <w:t>(一)、利益相关者分析</w:t>
        </w:r>
        <w:r>
          <w:tab/>
        </w:r>
        <w:r>
          <w:fldChar w:fldCharType="begin"/>
        </w:r>
        <w:r>
          <w:instrText xml:space="preserve"> PAGEREF _Toc19175 \h </w:instrText>
        </w:r>
        <w:r>
          <w:fldChar w:fldCharType="separate"/>
        </w:r>
        <w:r>
          <w:t>85</w:t>
        </w:r>
        <w:r>
          <w:fldChar w:fldCharType="end"/>
        </w:r>
      </w:hyperlink>
    </w:p>
    <w:p>
      <w:pPr>
        <w:pStyle w:val="TOC2"/>
        <w:tabs>
          <w:tab w:val="right" w:leader="dot" w:pos="8306"/>
        </w:tabs>
      </w:pPr>
      <w:hyperlink w:anchor="_Toc3634" w:history="1">
        <w:r>
          <w:rPr>
            <w:rFonts w:ascii="仿宋" w:eastAsia="仿宋" w:hAnsi="仿宋" w:cs="仿宋" w:hint="eastAsia"/>
            <w:lang w:eastAsia="zh-CN"/>
          </w:rPr>
          <w:t>(二)、沟通计划</w:t>
        </w:r>
        <w:r>
          <w:tab/>
        </w:r>
        <w:r>
          <w:fldChar w:fldCharType="begin"/>
        </w:r>
        <w:r>
          <w:instrText xml:space="preserve"> PAGEREF _Toc3634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0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56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607"/>
      <w:r>
        <w:rPr>
          <w:rFonts w:ascii="仿宋" w:eastAsia="仿宋" w:hAnsi="仿宋" w:cs="仿宋" w:hint="eastAsia"/>
          <w:lang w:eastAsia="zh-CN"/>
        </w:rPr>
        <w:t>(一)、散热器行业分析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散热器行业一直以来都是市场的关注焦点。行业内的发展趋势、竞争态势以及潜在机会都对散热器项目的推进产生深远的影响。通过深入研究行业的整体概貌，我们将更好地理解行业的核心特征，为散热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散热器行业，技术一直是推动创新和发展的关键因素。我们将对当前技术趋势进行详尽分析，包括但不限于人工智能、大数据应用、先进制造技术等。这有助于散热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散热器项目成功的基础。我们将对主要竞争对手进行深入研究，包括其市场份额、产品特点、市场定位等。通过全面了解竞争对手的优势和劣势，散热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0971"/>
      <w:r>
        <w:rPr>
          <w:rFonts w:ascii="仿宋" w:eastAsia="仿宋" w:hAnsi="仿宋" w:cs="仿宋" w:hint="eastAsia"/>
          <w:sz w:val="28"/>
          <w:lang w:eastAsia="zh-CN"/>
        </w:rPr>
        <w:t>(二)、散热器市场分析预测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通过对市场规模的深入调研，我们将预测散热器市场未来的增长趋势。这包括市场的整体规模、各细分领域的发展趋势等。散热器项目可以根据市场的扩张速度和潜在机会，制定更符合市场需求的发展策略。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了解消费者的需求是市场分析的核心。我们将通过调查研究，深入挖掘目标消费者的需求特点、购买习惯以及对产品和服务的期望。这有助于散热器项目更好地定位目标市场，提供更符合消费者期待的解决方案。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散热器项目实施过程中需要充分考虑的因素。我们将对市场风险进行全面评估，包括但不限于政策法规风险、市场竞争风险、技术变革风险等。通过对潜在风险的深入分析，散热器项目可以制定相应的风险缓解策略，降低不确定性对散热器项目的影响。</w:t>
      </w:r>
    </w:p>
    <w:p>
      <w:pPr>
        <w:pStyle w:val="Heading1"/>
        <w:ind w:firstLine="560" w:firstLineChars="200"/>
        <w:rPr>
          <w:rFonts w:ascii="仿宋" w:eastAsia="仿宋" w:hAnsi="仿宋" w:cs="仿宋" w:hint="eastAsia"/>
          <w:sz w:val="28"/>
          <w:lang w:eastAsia="zh-CN"/>
        </w:rPr>
      </w:pPr>
      <w:bookmarkStart w:id="5" w:name="_Toc5560"/>
      <w:r>
        <w:rPr>
          <w:rFonts w:ascii="仿宋" w:eastAsia="仿宋" w:hAnsi="仿宋" w:cs="仿宋" w:hint="eastAsia"/>
          <w:sz w:val="28"/>
          <w:lang w:eastAsia="zh-CN"/>
        </w:rPr>
        <w:t>二、散热器项目选址可行性分析</w:t>
      </w:r>
      <w:bookmarkEnd w:id="5"/>
    </w:p>
    <w:p>
      <w:pPr>
        <w:pStyle w:val="Heading2"/>
        <w:rPr>
          <w:rFonts w:ascii="仿宋" w:eastAsia="仿宋" w:hAnsi="仿宋" w:cs="仿宋" w:hint="eastAsia"/>
          <w:lang w:eastAsia="zh-CN"/>
        </w:rPr>
      </w:pPr>
      <w:bookmarkStart w:id="6" w:name="_Toc25594"/>
      <w:r>
        <w:rPr>
          <w:rFonts w:ascii="仿宋" w:eastAsia="仿宋" w:hAnsi="仿宋" w:cs="仿宋" w:hint="eastAsia"/>
          <w:lang w:eastAsia="zh-CN"/>
        </w:rPr>
        <w:t>(一)、散热器项目选址</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该散热器项目选址位于XX省XX市XX区XXX街道</w:t>
      </w:r>
    </w:p>
    <w:p>
      <w:pPr>
        <w:pStyle w:val="Heading2"/>
        <w:ind w:firstLine="560" w:firstLineChars="200"/>
        <w:rPr>
          <w:rFonts w:ascii="仿宋" w:eastAsia="仿宋" w:hAnsi="仿宋" w:cs="仿宋" w:hint="eastAsia"/>
          <w:sz w:val="28"/>
          <w:lang w:eastAsia="zh-CN"/>
        </w:rPr>
      </w:pPr>
      <w:bookmarkStart w:id="7" w:name="_Toc555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散热器项目的征地面积将根据散热器项目的实际规模和需求进行精确规划。具体面积XXX平方米，旨在确保散热器项目不仅能够满足当前的发展需求，还能够预留空间以适应未来的扩展。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净用地面积是在征地面积基础上去除不可利用面积后的实际可开发用地。具体面积XXX平方米，考虑到环保、交通、安全等多方面因素，以确保散热器项目在整体利用效率上达到最优。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散热器项目计划建设的建筑总规模具体面积XXX平方米。这一规模的确定综合考虑了散热器项目的性质、规模，以及城市规划的相关要求，确保建筑布局与周边环境协调一致。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绿地率是散热器项目用地中被规划为绿地的比例。具体面积XXX平方米，旨在通过合理规划绿地，改善散热器项目周边环境，提升居民生活质量，并符合城市整体绿化规划。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容积率是用地上可以建设的建筑总体积与用地面积之比。具体面积XXX，通过合理的容积率规划，确保散热器项目建筑规模与周边环境和谐共生。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确保散热器项目选址与当地城市规划相一致，具体面积XXX平方米。通过与城市规划部门深入沟通，确保散热器项目不仅符合城市的整体发展方向，还能够融入城市的发展布局，为城市的长远发展贡献力量。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充分了解并确保散热器项目选址符合当地产业政策，具体面积XXX平方米。这包括散热器项目对当地经济的促进作用，以及对相关产业的带动效应，确保散热器项目与地方政府的产业政策保持一致，促进共赢合作。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用地总体要求必须符合环保和可持续发展的原则，具体面积XXX平方米。通过采用绿色建筑设计、节能减排等措施，确保散热器项目在建设和运营过程中对环境的影响最小化，达到可持续发展的要求。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确保散热器项目选址具备必要的公共设施配套，具体面积XXX平方米。这包括交通便利性、教育、医疗等基础设施，以提高居民生活品质，使得散热器项目选址更具吸引力。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考虑用地总体要求对当地社会稳定性的影响，具体面积XXX平方米。通过深入了解当地社区反馈，确保散热器项目的选址和建设过程对当地社会和谐稳定产生积极作用。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散热器项目选址不仅符合法规和规划，还在实际操作中具有可行性。这一全面规划将为散热器项目的成功实施提供坚实的基础，确保散热器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975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散热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散热器项目的设备规划和空间设计中，我们将采取灵活设备布局的措施。设备布局将根据实际需求进行灵活设计，避免不必要的浪费。通过合理规划设备摆放位置，我们将提高设备的利用率，减少设备间距，以确保散热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散热器项目内部引入共享设施的概念，例如共享会议室、办公区等。通过这种方式，我们可以减少对资源的重复建设，提高资源共享效率，从而减小散热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671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散热器项目的总图布置中，我们将不同功能区域进行明确的规划，以最大程度满足散热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15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我们首先关注市场因素，包括潜在客户分布、竞争对手位置、市场需求等。通过深入的市场调研，我们能够更准确地评估选址对于市场开拓和产品销售的影响，确保散热器项目能够在有利的市场环境中蓬勃发展。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散热器项目对环境的影响是综合评价的重要因素之一。我们将详细考虑选址周边的自然环境、生态保护区、水源地等情况，确保散热器项目的建设和运营对环境影响最小化，并符合当地的环保法规标准。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对选址的评价还需充分考虑当地政府的产业政策和法规。我们将详细了解散热器项目所在地的相关政策，确保散热器项目的规划和运营与当地法规相符，降低不必要的法律风险。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考虑到社会稳定性对企业运营的重要性，我们将评估选址地区的社会安全情况、劳工关系、社区反馈等方面，以确保散热器项目的建设和运营不会受到社会稳定性的负面影响。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最后，我们将综合考虑用地成本，包括土地购置费用、土地开发成本等。通过对用地成本的详细评估，我们能够做出更为精确的经济效益分析，为散热器项目的投资决策提供有力支持。</w:t>
      </w:r>
    </w:p>
    <w:p>
      <w:pPr>
        <w:pStyle w:val="Heading1"/>
        <w:ind w:firstLine="560" w:firstLineChars="200"/>
        <w:rPr>
          <w:rFonts w:ascii="仿宋" w:eastAsia="仿宋" w:hAnsi="仿宋" w:cs="仿宋" w:hint="eastAsia"/>
          <w:sz w:val="28"/>
          <w:lang w:eastAsia="zh-CN"/>
        </w:rPr>
      </w:pPr>
      <w:bookmarkStart w:id="11" w:name="_Toc20280"/>
      <w:r>
        <w:rPr>
          <w:rFonts w:ascii="仿宋" w:eastAsia="仿宋" w:hAnsi="仿宋" w:cs="仿宋" w:hint="eastAsia"/>
          <w:sz w:val="28"/>
          <w:lang w:eastAsia="zh-CN"/>
        </w:rPr>
        <w:t>三、散热器项目概论</w:t>
      </w:r>
      <w:bookmarkEnd w:id="11"/>
    </w:p>
    <w:p>
      <w:pPr>
        <w:pStyle w:val="Heading2"/>
        <w:rPr>
          <w:rFonts w:ascii="仿宋" w:eastAsia="仿宋" w:hAnsi="仿宋" w:cs="仿宋" w:hint="eastAsia"/>
          <w:lang w:eastAsia="zh-CN"/>
        </w:rPr>
      </w:pPr>
      <w:bookmarkStart w:id="12" w:name="_Toc3148"/>
      <w:r>
        <w:rPr>
          <w:rFonts w:ascii="仿宋" w:eastAsia="仿宋" w:hAnsi="仿宋" w:cs="仿宋" w:hint="eastAsia"/>
          <w:lang w:eastAsia="zh-CN"/>
        </w:rPr>
        <w:t>(一)、散热器项目概况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的起源追溯至对市场的深入洞察。市场的不断演变与变革为散热器项目提供了难得的机遇。当前市场存在的需求缺口和变革的大环境共同构成了散热器项目的背景。这个散热器项目旨在充分利用市场机遇，填补行业中尚未满足的需求，为客户提供全新的解决方案。市场的变革和需求的增长使得这个散热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散热器项目名称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正式命名为散热器。这个名称不仅仅是一个标识，更代表了散热器项目的核心理念和愿景。它蕴含着散热器项目所要解决问题的关键字，具有强烈的表达和辨识度，为散热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散热器项目目标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的核心目标是提供一种全新、高效的解决方案，满足客户日益增长的需求。散热器项目追求的不仅仅是满足市场需求，更是在市场中获得卓越的竞争优势。通过不断提升产品或服务的质量和创新水平，散热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散热器项目范围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全面涵盖了产品研发、制造、市场推广和售后服务，确保从产品设计到最终用户体验的全方位关注。这一全面的散热器项目范围是为了确保散热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散热器项目时间表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散热器项目计划在未来18个月内完成，包括研发、测试、市场试点和正式推出等不同阶段。这个时间表的合理设计是为了确保散热器项目各个阶段的顺利推进，以便按时交付高质量的成果。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散热器项目预算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散热器项目总预算估算为XX百万美元，主要分配在研发、市场推广、人员培训和运营等方面。这一充足的预算为散热器项目提供了充足的资源，确保散热器项目在各个方面都能取得优异的表现。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散热器项目风险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散热器项目可能面临的风险包括市场接受度低、技术难题、竞争激烈等。散热器项目团队已经制定了相应的风险应对计划，通过前瞻性的风险管理，确保散热器项目在面对不确定性时能够迅速做出应对。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散热器项目团队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散热器项目汇聚了一支经验丰富、多领域专业素养的核心团队，确保散热器项目在各个方面都能拥有高水平的执行力。团队的协同作战是散热器项目成功的关键因素之一。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散热器项目背景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散热器项目的背景根植于市场对更高效、创新产品的渴望，同时也受到科技发展对行业格局的深刻改变的影响。这为散热器项目提供了广阔的发展空间和市场需求。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散热器项目现状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截至目前，散热器项目已完成市场调研和技术验证，取得了初步的成功。这为散热器项目在未来的发展奠定了坚实的基础，为更远大的目标打下了坚实的基石。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4135"/>
      <w:r>
        <w:rPr>
          <w:rFonts w:ascii="仿宋" w:eastAsia="仿宋" w:hAnsi="仿宋" w:cs="仿宋" w:hint="eastAsia"/>
          <w:sz w:val="28"/>
          <w:lang w:eastAsia="zh-CN"/>
        </w:rPr>
        <w:t>(二)、散热器项目目标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keyword》散热器项目首要业务目标是在市场中占据有利地位，实现产品/服务的成功推广和销售。通过不断提升产品质量、创新性，散热器项目追求成为行业中的领导者，赢得更多客户的青睐。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在科技迅速发展的时代，散热器项目着眼于技术创新。通过持续的研发和技术升级，散热器项目旨在推出更具创新性的产品或服务，以满足市场对新鲜、先进解决方案的需求。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为了建立可持续的客户关系，散热器项目设定了客户满意度目标。通过提供卓越的产品质量和优质的客户服务，散热器项目追求赢得客户的信任和忠诚度，确保他们的满意度达到行业领先水平。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散热器项目注重社会责任和可持续发展。通过实施环保、社会责任散热器项目，散热器项目致力于在经济发展的同时保护环境，促进社会公平，实现可持续经营。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散热器项目的团队是实现目标的核心驱动力。因此，散热器项目设定了团队发展目标，包括提升团队成员的专业技能、培养领导力，以及搭建协同高效的团队工作氛围。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1778"/>
      <w:r>
        <w:rPr>
          <w:rFonts w:ascii="仿宋" w:eastAsia="仿宋" w:hAnsi="仿宋" w:cs="仿宋" w:hint="eastAsia"/>
          <w:sz w:val="28"/>
          <w:lang w:eastAsia="zh-CN"/>
        </w:rPr>
        <w:t>(三)、散热器项目提出的理由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散热器项目提出的理由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的提出源于对市场机遇的深刻洞察。当前市场中存在的需求缺口和行业发展趋势表明，有巨大的商业机会等待被开发。通过准确捕捉市场机遇，散热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的理念基于对技术创新的信仰。通过持续的研发和技术投入，散热器项目有望推出更具创新性的产品或服务。在科技飞速发展的当下，散热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的提出是为了增强企业的行业竞争力。通过提升产品或服务的质量和独特性，散热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散热器项目响应了消费者需求的变化。随着社会和科技的不断发展，消费者对产品和服务的需求也在发生变化。通过深入了解并及时回应消费者的新需求，散热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散热器项目的提出是企业战略发展规划的一部分。在面对日益激烈的市场竞争和不断变化的商业环境中，散热器项目作为企业战略的一环，旨在为企业开辟新的增长领域，巩固企业在行业中的地位。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散热器项目的提出不仅仅是基于商业考量，还注重社会责任。通过推出环保、社会责任等方面的散热器项目，散热器企业可以在社会中树立积极形象，为社会做出积极贡献，实现经济效益和社会效益的双赢。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散热器项目的提出反映了对利益相关者期望的关注。包括客户、员工、投资者等利益相关者在企业发展中都有着各自的期望，散热器项目力求在满足这些期望的同时，取得更大的共赢。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078"/>
      <w:r>
        <w:rPr>
          <w:rFonts w:ascii="仿宋" w:eastAsia="仿宋" w:hAnsi="仿宋" w:cs="仿宋" w:hint="eastAsia"/>
          <w:sz w:val="28"/>
          <w:lang w:eastAsia="zh-CN"/>
        </w:rPr>
        <w:t>(四)、散热器项目意义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在实施散热器项目的过程中，我们不仅仅是在追逐商业成功，更是为企业和社会的多个层面创造了深远的意义。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散热器项目的首要意义在于提升企业的市场竞争力。通过持续的创新和对产品质量的高标准要求，散热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散热器项目的推进将促使行业技术水平的提升。通过引入先进技术和创新性解决方案，散热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在社会层面，散热器项目不仅创造了大量就业机会，提高了就业水平，还注重社会责任和环保。通过参与社会公益事业和推动环保散热器项目，散热器项目为社会贡献了一份力量，体现了企业对社会的积极回馈。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综合而言，散热器项目意义重大，不仅推动了企业的发展，也为行业和社会的进步贡献了积极力量。这是一个全面而深刻的影响，将在未来产生可持续的正面效应。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3825"/>
      <w:r>
        <w:rPr>
          <w:rFonts w:ascii="仿宋" w:eastAsia="仿宋" w:hAnsi="仿宋" w:cs="仿宋" w:hint="eastAsia"/>
          <w:sz w:val="28"/>
          <w:lang w:eastAsia="zh-CN"/>
        </w:rPr>
        <w:t>(五)、散热器项目背景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在当今迅猛发展的商业环境中，散热器项目的动因根植于对多方面因素的审慎考量。这个散热器项目的提出并非孤立的决策，而是对企业所处背景深入思考的产物。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市场的不断演变是散热器项目背后的首要原因。科技的迅速发展和全球市场的快速变化使得企业必须灵活应对。散热器项目应运而生，旨在通过创新性的解决方案迎合市场的多变需求，赢得竞争中的先机。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竞争的激烈程度也是散热器项目背景中不可忽视的一环。企业需要在激烈竞争中脱颖而出，为此，散热器项目致力于打破常规，提供独特的价值主张，以吸引客户并确保市场份额的增长。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技术的迅速发展为企业带来了机遇与挑战。作为散热器项目启动的背景之一，对新兴技术的应用将有助于提升企业的技术水平，使其在不断演进的商业环境中保持竞争优势。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此外，社会对企业责任的期望也在逐渐升高。散热器项目充分融入了社会责任的理念，通过可持续经营和社会公益散热器项目，企图为社会贡献一份力量，在商业成功的同时关注社会价值。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7257"/>
      <w:r>
        <w:rPr>
          <w:rFonts w:ascii="仿宋" w:eastAsia="仿宋" w:hAnsi="仿宋" w:cs="仿宋" w:hint="eastAsia"/>
          <w:sz w:val="28"/>
          <w:lang w:eastAsia="zh-CN"/>
        </w:rPr>
        <w:t>四、散热器项目建设单位说明</w:t>
      </w:r>
      <w:bookmarkEnd w:id="17"/>
    </w:p>
    <w:p>
      <w:pPr>
        <w:pStyle w:val="Heading2"/>
        <w:rPr>
          <w:rFonts w:ascii="仿宋" w:eastAsia="仿宋" w:hAnsi="仿宋" w:cs="仿宋" w:hint="eastAsia"/>
          <w:lang w:eastAsia="zh-CN"/>
        </w:rPr>
      </w:pPr>
      <w:bookmarkStart w:id="18" w:name="_Toc14734"/>
      <w:r>
        <w:rPr>
          <w:rFonts w:ascii="仿宋" w:eastAsia="仿宋" w:hAnsi="仿宋" w:cs="仿宋" w:hint="eastAsia"/>
          <w:lang w:eastAsia="zh-CN"/>
        </w:rPr>
        <w:t>(一)、散热器项目承办单位基本情况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https://d.book118.com/376152021050010031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散热器项目规划设计纲要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077DCA"/>
    <w:rsid w:val="17077D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6152021050010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2024-01-02T18:25:00Z</dcterms:created>
  <dcterms:modified xsi:type="dcterms:W3CDTF">2024-01-02T18:25:38Z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5279851AFCCC425587210D6BBA1B51B4_11</vt:lpwstr>
  </property>
  <property fmtid="{D5CDD505-2E9C-101B-9397-08002B2CF9AE}" pid="3" name="KSOProductBuildVer">
    <vt:lpwstr>2052-12.1.0.16120</vt:lpwstr>
  </property>
</Properties>
</file>