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全自动滗水器相关公司员工职业道路规划与管理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96" w:history="1">
        <w:r>
          <w:rPr>
            <w:rFonts w:ascii="仿宋" w:eastAsia="仿宋" w:hAnsi="仿宋" w:cs="仿宋" w:hint="eastAsia"/>
            <w:lang w:eastAsia="zh-CN"/>
          </w:rPr>
          <w:t>序言</w:t>
        </w:r>
        <w:r>
          <w:tab/>
        </w:r>
        <w:r>
          <w:fldChar w:fldCharType="begin"/>
        </w:r>
        <w:r>
          <w:instrText xml:space="preserve"> PAGEREF _Toc18796 \h </w:instrText>
        </w:r>
        <w:r>
          <w:fldChar w:fldCharType="separate"/>
        </w:r>
        <w:r>
          <w:t>3</w:t>
        </w:r>
        <w:r>
          <w:fldChar w:fldCharType="end"/>
        </w:r>
      </w:hyperlink>
    </w:p>
    <w:p>
      <w:pPr>
        <w:pStyle w:val="TOC1"/>
        <w:tabs>
          <w:tab w:val="right" w:leader="dot" w:pos="8306"/>
        </w:tabs>
      </w:pPr>
      <w:hyperlink w:anchor="_Toc22082" w:history="1">
        <w:r>
          <w:rPr>
            <w:rFonts w:ascii="仿宋" w:eastAsia="仿宋" w:hAnsi="仿宋" w:cs="仿宋" w:hint="eastAsia"/>
            <w:lang w:eastAsia="zh-CN"/>
          </w:rPr>
          <w:t>一、第七章员工培训与发展</w:t>
        </w:r>
        <w:r>
          <w:tab/>
        </w:r>
        <w:r>
          <w:fldChar w:fldCharType="begin"/>
        </w:r>
        <w:r>
          <w:instrText xml:space="preserve"> PAGEREF _Toc22082 \h </w:instrText>
        </w:r>
        <w:r>
          <w:fldChar w:fldCharType="separate"/>
        </w:r>
        <w:r>
          <w:t>3</w:t>
        </w:r>
        <w:r>
          <w:fldChar w:fldCharType="end"/>
        </w:r>
      </w:hyperlink>
    </w:p>
    <w:p>
      <w:pPr>
        <w:pStyle w:val="TOC2"/>
        <w:tabs>
          <w:tab w:val="right" w:leader="dot" w:pos="8306"/>
        </w:tabs>
      </w:pPr>
      <w:hyperlink w:anchor="_Toc11276" w:history="1">
        <w:r>
          <w:rPr>
            <w:rFonts w:ascii="仿宋" w:eastAsia="仿宋" w:hAnsi="仿宋" w:cs="仿宋" w:hint="eastAsia"/>
            <w:lang w:eastAsia="zh-CN"/>
          </w:rPr>
          <w:t>(一)、培训需求分析</w:t>
        </w:r>
        <w:r>
          <w:tab/>
        </w:r>
        <w:r>
          <w:fldChar w:fldCharType="begin"/>
        </w:r>
        <w:r>
          <w:instrText xml:space="preserve"> PAGEREF _Toc11276 \h </w:instrText>
        </w:r>
        <w:r>
          <w:fldChar w:fldCharType="separate"/>
        </w:r>
        <w:r>
          <w:t>3</w:t>
        </w:r>
        <w:r>
          <w:fldChar w:fldCharType="end"/>
        </w:r>
      </w:hyperlink>
    </w:p>
    <w:p>
      <w:pPr>
        <w:pStyle w:val="TOC2"/>
        <w:tabs>
          <w:tab w:val="right" w:leader="dot" w:pos="8306"/>
        </w:tabs>
      </w:pPr>
      <w:hyperlink w:anchor="_Toc636" w:history="1">
        <w:r>
          <w:rPr>
            <w:rFonts w:ascii="仿宋" w:eastAsia="仿宋" w:hAnsi="仿宋" w:cs="仿宋" w:hint="eastAsia"/>
            <w:lang w:eastAsia="zh-CN"/>
          </w:rPr>
          <w:t>(二)、培训计划制定</w:t>
        </w:r>
        <w:r>
          <w:tab/>
        </w:r>
        <w:r>
          <w:fldChar w:fldCharType="begin"/>
        </w:r>
        <w:r>
          <w:instrText xml:space="preserve"> PAGEREF _Toc636 \h </w:instrText>
        </w:r>
        <w:r>
          <w:fldChar w:fldCharType="separate"/>
        </w:r>
        <w:r>
          <w:t>4</w:t>
        </w:r>
        <w:r>
          <w:fldChar w:fldCharType="end"/>
        </w:r>
      </w:hyperlink>
    </w:p>
    <w:p>
      <w:pPr>
        <w:pStyle w:val="TOC2"/>
        <w:tabs>
          <w:tab w:val="right" w:leader="dot" w:pos="8306"/>
        </w:tabs>
      </w:pPr>
      <w:hyperlink w:anchor="_Toc20914" w:history="1">
        <w:r>
          <w:rPr>
            <w:rFonts w:ascii="仿宋" w:eastAsia="仿宋" w:hAnsi="仿宋" w:cs="仿宋" w:hint="eastAsia"/>
            <w:lang w:eastAsia="zh-CN"/>
          </w:rPr>
          <w:t>(三)、培训实施与评估</w:t>
        </w:r>
        <w:r>
          <w:tab/>
        </w:r>
        <w:r>
          <w:fldChar w:fldCharType="begin"/>
        </w:r>
        <w:r>
          <w:instrText xml:space="preserve"> PAGEREF _Toc20914 \h </w:instrText>
        </w:r>
        <w:r>
          <w:fldChar w:fldCharType="separate"/>
        </w:r>
        <w:r>
          <w:t>4</w:t>
        </w:r>
        <w:r>
          <w:fldChar w:fldCharType="end"/>
        </w:r>
      </w:hyperlink>
    </w:p>
    <w:p>
      <w:pPr>
        <w:pStyle w:val="TOC2"/>
        <w:tabs>
          <w:tab w:val="right" w:leader="dot" w:pos="8306"/>
        </w:tabs>
      </w:pPr>
      <w:hyperlink w:anchor="_Toc7853" w:history="1">
        <w:r>
          <w:rPr>
            <w:rFonts w:ascii="仿宋" w:eastAsia="仿宋" w:hAnsi="仿宋" w:cs="仿宋" w:hint="eastAsia"/>
            <w:lang w:eastAsia="zh-CN"/>
          </w:rPr>
          <w:t>(四)、持续学习与专业发展支持</w:t>
        </w:r>
        <w:r>
          <w:tab/>
        </w:r>
        <w:r>
          <w:fldChar w:fldCharType="begin"/>
        </w:r>
        <w:r>
          <w:instrText xml:space="preserve"> PAGEREF _Toc7853 \h </w:instrText>
        </w:r>
        <w:r>
          <w:fldChar w:fldCharType="separate"/>
        </w:r>
        <w:r>
          <w:t>6</w:t>
        </w:r>
        <w:r>
          <w:fldChar w:fldCharType="end"/>
        </w:r>
      </w:hyperlink>
    </w:p>
    <w:p>
      <w:pPr>
        <w:pStyle w:val="TOC1"/>
        <w:tabs>
          <w:tab w:val="right" w:leader="dot" w:pos="8306"/>
        </w:tabs>
      </w:pPr>
      <w:hyperlink w:anchor="_Toc12632" w:history="1">
        <w:r>
          <w:rPr>
            <w:rFonts w:ascii="仿宋" w:eastAsia="仿宋" w:hAnsi="仿宋" w:cs="仿宋" w:hint="eastAsia"/>
            <w:lang w:eastAsia="zh-CN"/>
          </w:rPr>
          <w:t>二、项目基本情况</w:t>
        </w:r>
        <w:r>
          <w:tab/>
        </w:r>
        <w:r>
          <w:fldChar w:fldCharType="begin"/>
        </w:r>
        <w:r>
          <w:instrText xml:space="preserve"> PAGEREF _Toc12632 \h </w:instrText>
        </w:r>
        <w:r>
          <w:fldChar w:fldCharType="separate"/>
        </w:r>
        <w:r>
          <w:t>7</w:t>
        </w:r>
        <w:r>
          <w:fldChar w:fldCharType="end"/>
        </w:r>
      </w:hyperlink>
    </w:p>
    <w:p>
      <w:pPr>
        <w:pStyle w:val="TOC2"/>
        <w:tabs>
          <w:tab w:val="right" w:leader="dot" w:pos="8306"/>
        </w:tabs>
      </w:pPr>
      <w:hyperlink w:anchor="_Toc20529" w:history="1">
        <w:r>
          <w:rPr>
            <w:rFonts w:ascii="仿宋" w:eastAsia="仿宋" w:hAnsi="仿宋" w:cs="仿宋" w:hint="eastAsia"/>
            <w:lang w:eastAsia="zh-CN"/>
          </w:rPr>
          <w:t>(一)、项目名称及建设性质</w:t>
        </w:r>
        <w:r>
          <w:tab/>
        </w:r>
        <w:r>
          <w:fldChar w:fldCharType="begin"/>
        </w:r>
        <w:r>
          <w:instrText xml:space="preserve"> PAGEREF _Toc20529 \h </w:instrText>
        </w:r>
        <w:r>
          <w:fldChar w:fldCharType="separate"/>
        </w:r>
        <w:r>
          <w:t>7</w:t>
        </w:r>
        <w:r>
          <w:fldChar w:fldCharType="end"/>
        </w:r>
      </w:hyperlink>
    </w:p>
    <w:p>
      <w:pPr>
        <w:pStyle w:val="TOC2"/>
        <w:tabs>
          <w:tab w:val="right" w:leader="dot" w:pos="8306"/>
        </w:tabs>
      </w:pPr>
      <w:hyperlink w:anchor="_Toc25612" w:history="1">
        <w:r>
          <w:rPr>
            <w:rFonts w:ascii="仿宋" w:eastAsia="仿宋" w:hAnsi="仿宋" w:cs="仿宋" w:hint="eastAsia"/>
            <w:lang w:eastAsia="zh-CN"/>
          </w:rPr>
          <w:t>(二)、项目承办单位</w:t>
        </w:r>
        <w:r>
          <w:tab/>
        </w:r>
        <w:r>
          <w:fldChar w:fldCharType="begin"/>
        </w:r>
        <w:r>
          <w:instrText xml:space="preserve"> PAGEREF _Toc25612 \h </w:instrText>
        </w:r>
        <w:r>
          <w:fldChar w:fldCharType="separate"/>
        </w:r>
        <w:r>
          <w:t>8</w:t>
        </w:r>
        <w:r>
          <w:fldChar w:fldCharType="end"/>
        </w:r>
      </w:hyperlink>
    </w:p>
    <w:p>
      <w:pPr>
        <w:pStyle w:val="TOC2"/>
        <w:tabs>
          <w:tab w:val="right" w:leader="dot" w:pos="8306"/>
        </w:tabs>
      </w:pPr>
      <w:hyperlink w:anchor="_Toc14454" w:history="1">
        <w:r>
          <w:rPr>
            <w:rFonts w:ascii="仿宋" w:eastAsia="仿宋" w:hAnsi="仿宋" w:cs="仿宋" w:hint="eastAsia"/>
            <w:lang w:eastAsia="zh-CN"/>
          </w:rPr>
          <w:t>(三)、项目实施的可行性</w:t>
        </w:r>
        <w:r>
          <w:tab/>
        </w:r>
        <w:r>
          <w:fldChar w:fldCharType="begin"/>
        </w:r>
        <w:r>
          <w:instrText xml:space="preserve"> PAGEREF _Toc14454 \h </w:instrText>
        </w:r>
        <w:r>
          <w:fldChar w:fldCharType="separate"/>
        </w:r>
        <w:r>
          <w:t>9</w:t>
        </w:r>
        <w:r>
          <w:fldChar w:fldCharType="end"/>
        </w:r>
      </w:hyperlink>
    </w:p>
    <w:p>
      <w:pPr>
        <w:pStyle w:val="TOC2"/>
        <w:tabs>
          <w:tab w:val="right" w:leader="dot" w:pos="8306"/>
        </w:tabs>
      </w:pPr>
      <w:hyperlink w:anchor="_Toc10165" w:history="1">
        <w:r>
          <w:rPr>
            <w:rFonts w:ascii="仿宋" w:eastAsia="仿宋" w:hAnsi="仿宋" w:cs="仿宋" w:hint="eastAsia"/>
            <w:lang w:eastAsia="zh-CN"/>
          </w:rPr>
          <w:t>(四)、项目建设选址</w:t>
        </w:r>
        <w:r>
          <w:tab/>
        </w:r>
        <w:r>
          <w:fldChar w:fldCharType="begin"/>
        </w:r>
        <w:r>
          <w:instrText xml:space="preserve"> PAGEREF _Toc10165 \h </w:instrText>
        </w:r>
        <w:r>
          <w:fldChar w:fldCharType="separate"/>
        </w:r>
        <w:r>
          <w:t>11</w:t>
        </w:r>
        <w:r>
          <w:fldChar w:fldCharType="end"/>
        </w:r>
      </w:hyperlink>
    </w:p>
    <w:p>
      <w:pPr>
        <w:pStyle w:val="TOC2"/>
        <w:tabs>
          <w:tab w:val="right" w:leader="dot" w:pos="8306"/>
        </w:tabs>
      </w:pPr>
      <w:hyperlink w:anchor="_Toc32566" w:history="1">
        <w:r>
          <w:rPr>
            <w:rFonts w:ascii="仿宋" w:eastAsia="仿宋" w:hAnsi="仿宋" w:cs="仿宋" w:hint="eastAsia"/>
            <w:lang w:eastAsia="zh-CN"/>
          </w:rPr>
          <w:t>(五)、建筑物建设规模</w:t>
        </w:r>
        <w:r>
          <w:tab/>
        </w:r>
        <w:r>
          <w:fldChar w:fldCharType="begin"/>
        </w:r>
        <w:r>
          <w:instrText xml:space="preserve"> PAGEREF _Toc32566 \h </w:instrText>
        </w:r>
        <w:r>
          <w:fldChar w:fldCharType="separate"/>
        </w:r>
        <w:r>
          <w:t>12</w:t>
        </w:r>
        <w:r>
          <w:fldChar w:fldCharType="end"/>
        </w:r>
      </w:hyperlink>
    </w:p>
    <w:p>
      <w:pPr>
        <w:pStyle w:val="TOC2"/>
        <w:tabs>
          <w:tab w:val="right" w:leader="dot" w:pos="8306"/>
        </w:tabs>
      </w:pPr>
      <w:hyperlink w:anchor="_Toc2277" w:history="1">
        <w:r>
          <w:rPr>
            <w:rFonts w:ascii="仿宋" w:eastAsia="仿宋" w:hAnsi="仿宋" w:cs="仿宋" w:hint="eastAsia"/>
            <w:lang w:eastAsia="zh-CN"/>
          </w:rPr>
          <w:t>(六)、项目总投资及资金构成</w:t>
        </w:r>
        <w:r>
          <w:tab/>
        </w:r>
        <w:r>
          <w:fldChar w:fldCharType="begin"/>
        </w:r>
        <w:r>
          <w:instrText xml:space="preserve"> PAGEREF _Toc2277 \h </w:instrText>
        </w:r>
        <w:r>
          <w:fldChar w:fldCharType="separate"/>
        </w:r>
        <w:r>
          <w:t>13</w:t>
        </w:r>
        <w:r>
          <w:fldChar w:fldCharType="end"/>
        </w:r>
      </w:hyperlink>
    </w:p>
    <w:p>
      <w:pPr>
        <w:pStyle w:val="TOC2"/>
        <w:tabs>
          <w:tab w:val="right" w:leader="dot" w:pos="8306"/>
        </w:tabs>
      </w:pPr>
      <w:hyperlink w:anchor="_Toc31600" w:history="1">
        <w:r>
          <w:rPr>
            <w:rFonts w:ascii="仿宋" w:eastAsia="仿宋" w:hAnsi="仿宋" w:cs="仿宋" w:hint="eastAsia"/>
            <w:lang w:eastAsia="zh-CN"/>
          </w:rPr>
          <w:t>(七)、资金筹措方案</w:t>
        </w:r>
        <w:r>
          <w:tab/>
        </w:r>
        <w:r>
          <w:fldChar w:fldCharType="begin"/>
        </w:r>
        <w:r>
          <w:instrText xml:space="preserve"> PAGEREF _Toc31600 \h </w:instrText>
        </w:r>
        <w:r>
          <w:fldChar w:fldCharType="separate"/>
        </w:r>
        <w:r>
          <w:t>14</w:t>
        </w:r>
        <w:r>
          <w:fldChar w:fldCharType="end"/>
        </w:r>
      </w:hyperlink>
    </w:p>
    <w:p>
      <w:pPr>
        <w:pStyle w:val="TOC2"/>
        <w:tabs>
          <w:tab w:val="right" w:leader="dot" w:pos="8306"/>
        </w:tabs>
      </w:pPr>
      <w:hyperlink w:anchor="_Toc29813" w:history="1">
        <w:r>
          <w:rPr>
            <w:rFonts w:ascii="仿宋" w:eastAsia="仿宋" w:hAnsi="仿宋" w:cs="仿宋" w:hint="eastAsia"/>
            <w:lang w:eastAsia="zh-CN"/>
          </w:rPr>
          <w:t>(八)、项目预期经济效益规划目标</w:t>
        </w:r>
        <w:r>
          <w:tab/>
        </w:r>
        <w:r>
          <w:fldChar w:fldCharType="begin"/>
        </w:r>
        <w:r>
          <w:instrText xml:space="preserve"> PAGEREF _Toc29813 \h </w:instrText>
        </w:r>
        <w:r>
          <w:fldChar w:fldCharType="separate"/>
        </w:r>
        <w:r>
          <w:t>15</w:t>
        </w:r>
        <w:r>
          <w:fldChar w:fldCharType="end"/>
        </w:r>
      </w:hyperlink>
    </w:p>
    <w:p>
      <w:pPr>
        <w:pStyle w:val="TOC2"/>
        <w:tabs>
          <w:tab w:val="right" w:leader="dot" w:pos="8306"/>
        </w:tabs>
      </w:pPr>
      <w:hyperlink w:anchor="_Toc22825" w:history="1">
        <w:r>
          <w:rPr>
            <w:rFonts w:ascii="仿宋" w:eastAsia="仿宋" w:hAnsi="仿宋" w:cs="仿宋" w:hint="eastAsia"/>
            <w:lang w:eastAsia="zh-CN"/>
          </w:rPr>
          <w:t>(九)、项目建设进度规划</w:t>
        </w:r>
        <w:r>
          <w:tab/>
        </w:r>
        <w:r>
          <w:fldChar w:fldCharType="begin"/>
        </w:r>
        <w:r>
          <w:instrText xml:space="preserve"> PAGEREF _Toc22825 \h </w:instrText>
        </w:r>
        <w:r>
          <w:fldChar w:fldCharType="separate"/>
        </w:r>
        <w:r>
          <w:t>16</w:t>
        </w:r>
        <w:r>
          <w:fldChar w:fldCharType="end"/>
        </w:r>
      </w:hyperlink>
    </w:p>
    <w:p>
      <w:pPr>
        <w:pStyle w:val="TOC1"/>
        <w:tabs>
          <w:tab w:val="right" w:leader="dot" w:pos="8306"/>
        </w:tabs>
      </w:pPr>
      <w:hyperlink w:anchor="_Toc14007" w:history="1">
        <w:r>
          <w:rPr>
            <w:rFonts w:ascii="仿宋" w:eastAsia="仿宋" w:hAnsi="仿宋" w:cs="仿宋" w:hint="eastAsia"/>
            <w:lang w:eastAsia="zh-CN"/>
          </w:rPr>
          <w:t>三、员工沟通技巧培训与人际关系管理</w:t>
        </w:r>
        <w:r>
          <w:tab/>
        </w:r>
        <w:r>
          <w:fldChar w:fldCharType="begin"/>
        </w:r>
        <w:r>
          <w:instrText xml:space="preserve"> PAGEREF _Toc14007 \h </w:instrText>
        </w:r>
        <w:r>
          <w:fldChar w:fldCharType="separate"/>
        </w:r>
        <w:r>
          <w:t>18</w:t>
        </w:r>
        <w:r>
          <w:fldChar w:fldCharType="end"/>
        </w:r>
      </w:hyperlink>
    </w:p>
    <w:p>
      <w:pPr>
        <w:pStyle w:val="TOC2"/>
        <w:tabs>
          <w:tab w:val="right" w:leader="dot" w:pos="8306"/>
        </w:tabs>
      </w:pPr>
      <w:hyperlink w:anchor="_Toc19006" w:history="1">
        <w:r>
          <w:rPr>
            <w:rFonts w:ascii="仿宋" w:eastAsia="仿宋" w:hAnsi="仿宋" w:cs="仿宋" w:hint="eastAsia"/>
            <w:lang w:eastAsia="zh-CN"/>
          </w:rPr>
          <w:t>(一)、沟通技巧的重要性及培训计划</w:t>
        </w:r>
        <w:r>
          <w:tab/>
        </w:r>
        <w:r>
          <w:fldChar w:fldCharType="begin"/>
        </w:r>
        <w:r>
          <w:instrText xml:space="preserve"> PAGEREF _Toc19006 \h </w:instrText>
        </w:r>
        <w:r>
          <w:fldChar w:fldCharType="separate"/>
        </w:r>
        <w:r>
          <w:t>18</w:t>
        </w:r>
        <w:r>
          <w:fldChar w:fldCharType="end"/>
        </w:r>
      </w:hyperlink>
    </w:p>
    <w:p>
      <w:pPr>
        <w:pStyle w:val="TOC2"/>
        <w:tabs>
          <w:tab w:val="right" w:leader="dot" w:pos="8306"/>
        </w:tabs>
      </w:pPr>
      <w:hyperlink w:anchor="_Toc23940" w:history="1">
        <w:r>
          <w:rPr>
            <w:rFonts w:ascii="仿宋" w:eastAsia="仿宋" w:hAnsi="仿宋" w:cs="仿宋" w:hint="eastAsia"/>
            <w:lang w:eastAsia="zh-CN"/>
          </w:rPr>
          <w:t>(二)、人际关系管理的原则与方法</w:t>
        </w:r>
        <w:r>
          <w:tab/>
        </w:r>
        <w:r>
          <w:fldChar w:fldCharType="begin"/>
        </w:r>
        <w:r>
          <w:instrText xml:space="preserve"> PAGEREF _Toc23940 \h </w:instrText>
        </w:r>
        <w:r>
          <w:fldChar w:fldCharType="separate"/>
        </w:r>
        <w:r>
          <w:t>19</w:t>
        </w:r>
        <w:r>
          <w:fldChar w:fldCharType="end"/>
        </w:r>
      </w:hyperlink>
    </w:p>
    <w:p>
      <w:pPr>
        <w:pStyle w:val="TOC2"/>
        <w:tabs>
          <w:tab w:val="right" w:leader="dot" w:pos="8306"/>
        </w:tabs>
      </w:pPr>
      <w:hyperlink w:anchor="_Toc724" w:history="1">
        <w:r>
          <w:rPr>
            <w:rFonts w:ascii="仿宋" w:eastAsia="仿宋" w:hAnsi="仿宋" w:cs="仿宋" w:hint="eastAsia"/>
            <w:lang w:eastAsia="zh-CN"/>
          </w:rPr>
          <w:t>(三)、良好人际关系的建立与维护</w:t>
        </w:r>
        <w:r>
          <w:tab/>
        </w:r>
        <w:r>
          <w:fldChar w:fldCharType="begin"/>
        </w:r>
        <w:r>
          <w:instrText xml:space="preserve"> PAGEREF _Toc724 \h </w:instrText>
        </w:r>
        <w:r>
          <w:fldChar w:fldCharType="separate"/>
        </w:r>
        <w:r>
          <w:t>20</w:t>
        </w:r>
        <w:r>
          <w:fldChar w:fldCharType="end"/>
        </w:r>
      </w:hyperlink>
    </w:p>
    <w:p>
      <w:pPr>
        <w:pStyle w:val="TOC1"/>
        <w:tabs>
          <w:tab w:val="right" w:leader="dot" w:pos="8306"/>
        </w:tabs>
      </w:pPr>
      <w:hyperlink w:anchor="_Toc23409" w:history="1">
        <w:r>
          <w:rPr>
            <w:rFonts w:ascii="仿宋" w:eastAsia="仿宋" w:hAnsi="仿宋" w:cs="仿宋" w:hint="eastAsia"/>
            <w:lang w:eastAsia="zh-CN"/>
          </w:rPr>
          <w:t>四、全自动滗水器行业背景分析</w:t>
        </w:r>
        <w:r>
          <w:tab/>
        </w:r>
        <w:r>
          <w:fldChar w:fldCharType="begin"/>
        </w:r>
        <w:r>
          <w:instrText xml:space="preserve"> PAGEREF _Toc23409 \h </w:instrText>
        </w:r>
        <w:r>
          <w:fldChar w:fldCharType="separate"/>
        </w:r>
        <w:r>
          <w:t>20</w:t>
        </w:r>
        <w:r>
          <w:fldChar w:fldCharType="end"/>
        </w:r>
      </w:hyperlink>
    </w:p>
    <w:p>
      <w:pPr>
        <w:pStyle w:val="TOC2"/>
        <w:tabs>
          <w:tab w:val="right" w:leader="dot" w:pos="8306"/>
        </w:tabs>
      </w:pPr>
      <w:hyperlink w:anchor="_Toc1569" w:history="1">
        <w:r>
          <w:rPr>
            <w:rFonts w:ascii="仿宋" w:eastAsia="仿宋" w:hAnsi="仿宋" w:cs="仿宋" w:hint="eastAsia"/>
            <w:lang w:eastAsia="zh-CN"/>
          </w:rPr>
          <w:t>(一)、全自动滗水器行业背景分析</w:t>
        </w:r>
        <w:r>
          <w:tab/>
        </w:r>
        <w:r>
          <w:fldChar w:fldCharType="begin"/>
        </w:r>
        <w:r>
          <w:instrText xml:space="preserve"> PAGEREF _Toc1569 \h </w:instrText>
        </w:r>
        <w:r>
          <w:fldChar w:fldCharType="separate"/>
        </w:r>
        <w:r>
          <w:t>20</w:t>
        </w:r>
        <w:r>
          <w:fldChar w:fldCharType="end"/>
        </w:r>
      </w:hyperlink>
    </w:p>
    <w:p>
      <w:pPr>
        <w:pStyle w:val="TOC1"/>
        <w:tabs>
          <w:tab w:val="right" w:leader="dot" w:pos="8306"/>
        </w:tabs>
      </w:pPr>
      <w:hyperlink w:anchor="_Toc32237" w:history="1">
        <w:r>
          <w:rPr>
            <w:rFonts w:ascii="仿宋" w:eastAsia="仿宋" w:hAnsi="仿宋" w:cs="仿宋" w:hint="eastAsia"/>
            <w:lang w:eastAsia="zh-CN"/>
          </w:rPr>
          <w:t>五、员工职业生涯规划与发展</w:t>
        </w:r>
        <w:r>
          <w:tab/>
        </w:r>
        <w:r>
          <w:fldChar w:fldCharType="begin"/>
        </w:r>
        <w:r>
          <w:instrText xml:space="preserve"> PAGEREF _Toc32237 \h </w:instrText>
        </w:r>
        <w:r>
          <w:fldChar w:fldCharType="separate"/>
        </w:r>
        <w:r>
          <w:t>22</w:t>
        </w:r>
        <w:r>
          <w:fldChar w:fldCharType="end"/>
        </w:r>
      </w:hyperlink>
    </w:p>
    <w:p>
      <w:pPr>
        <w:pStyle w:val="TOC2"/>
        <w:tabs>
          <w:tab w:val="right" w:leader="dot" w:pos="8306"/>
        </w:tabs>
      </w:pPr>
      <w:hyperlink w:anchor="_Toc11940" w:history="1">
        <w:r>
          <w:rPr>
            <w:rFonts w:ascii="仿宋" w:eastAsia="仿宋" w:hAnsi="仿宋" w:cs="仿宋" w:hint="eastAsia"/>
            <w:lang w:eastAsia="zh-CN"/>
          </w:rPr>
          <w:t>(一)、职业生涯规划概述</w:t>
        </w:r>
        <w:r>
          <w:tab/>
        </w:r>
        <w:r>
          <w:fldChar w:fldCharType="begin"/>
        </w:r>
        <w:r>
          <w:instrText xml:space="preserve"> PAGEREF _Toc11940 \h </w:instrText>
        </w:r>
        <w:r>
          <w:fldChar w:fldCharType="separate"/>
        </w:r>
        <w:r>
          <w:t>22</w:t>
        </w:r>
        <w:r>
          <w:fldChar w:fldCharType="end"/>
        </w:r>
      </w:hyperlink>
    </w:p>
    <w:p>
      <w:pPr>
        <w:pStyle w:val="TOC2"/>
        <w:tabs>
          <w:tab w:val="right" w:leader="dot" w:pos="8306"/>
        </w:tabs>
      </w:pPr>
      <w:hyperlink w:anchor="_Toc5403" w:history="1">
        <w:r>
          <w:rPr>
            <w:rFonts w:ascii="仿宋" w:eastAsia="仿宋" w:hAnsi="仿宋" w:cs="仿宋" w:hint="eastAsia"/>
            <w:lang w:eastAsia="zh-CN"/>
          </w:rPr>
          <w:t>(二)、基本原则与方法</w:t>
        </w:r>
        <w:r>
          <w:tab/>
        </w:r>
        <w:r>
          <w:fldChar w:fldCharType="begin"/>
        </w:r>
        <w:r>
          <w:instrText xml:space="preserve"> PAGEREF _Toc5403 \h </w:instrText>
        </w:r>
        <w:r>
          <w:fldChar w:fldCharType="separate"/>
        </w:r>
        <w:r>
          <w:t>24</w:t>
        </w:r>
        <w:r>
          <w:fldChar w:fldCharType="end"/>
        </w:r>
      </w:hyperlink>
    </w:p>
    <w:p>
      <w:pPr>
        <w:pStyle w:val="TOC2"/>
        <w:tabs>
          <w:tab w:val="right" w:leader="dot" w:pos="8306"/>
        </w:tabs>
      </w:pPr>
      <w:hyperlink w:anchor="_Toc29966" w:history="1">
        <w:r>
          <w:rPr>
            <w:rFonts w:ascii="仿宋" w:eastAsia="仿宋" w:hAnsi="仿宋" w:cs="仿宋" w:hint="eastAsia"/>
            <w:lang w:eastAsia="zh-CN"/>
          </w:rPr>
          <w:t>(三)、员工职业生涯管理</w:t>
        </w:r>
        <w:r>
          <w:tab/>
        </w:r>
        <w:r>
          <w:fldChar w:fldCharType="begin"/>
        </w:r>
        <w:r>
          <w:instrText xml:space="preserve"> PAGEREF _Toc29966 \h </w:instrText>
        </w:r>
        <w:r>
          <w:fldChar w:fldCharType="separate"/>
        </w:r>
        <w:r>
          <w:t>24</w:t>
        </w:r>
        <w:r>
          <w:fldChar w:fldCharType="end"/>
        </w:r>
      </w:hyperlink>
    </w:p>
    <w:p>
      <w:pPr>
        <w:pStyle w:val="TOC2"/>
        <w:tabs>
          <w:tab w:val="right" w:leader="dot" w:pos="8306"/>
        </w:tabs>
      </w:pPr>
      <w:hyperlink w:anchor="_Toc25503" w:history="1">
        <w:r>
          <w:rPr>
            <w:rFonts w:ascii="仿宋" w:eastAsia="仿宋" w:hAnsi="仿宋" w:cs="仿宋" w:hint="eastAsia"/>
            <w:lang w:eastAsia="zh-CN"/>
          </w:rPr>
          <w:t>(四)、职业生涯发展支持体系</w:t>
        </w:r>
        <w:r>
          <w:tab/>
        </w:r>
        <w:r>
          <w:fldChar w:fldCharType="begin"/>
        </w:r>
        <w:r>
          <w:instrText xml:space="preserve"> PAGEREF _Toc25503 \h </w:instrText>
        </w:r>
        <w:r>
          <w:fldChar w:fldCharType="separate"/>
        </w:r>
        <w:r>
          <w:t>26</w:t>
        </w:r>
        <w:r>
          <w:fldChar w:fldCharType="end"/>
        </w:r>
      </w:hyperlink>
    </w:p>
    <w:p>
      <w:pPr>
        <w:pStyle w:val="TOC2"/>
        <w:tabs>
          <w:tab w:val="right" w:leader="dot" w:pos="8306"/>
        </w:tabs>
      </w:pPr>
      <w:hyperlink w:anchor="_Toc21341" w:history="1">
        <w:r>
          <w:rPr>
            <w:rFonts w:ascii="仿宋" w:eastAsia="仿宋" w:hAnsi="仿宋" w:cs="仿宋" w:hint="eastAsia"/>
            <w:lang w:eastAsia="zh-CN"/>
          </w:rPr>
          <w:t>(五)、公司文化与员工职业发展融合</w:t>
        </w:r>
        <w:r>
          <w:tab/>
        </w:r>
        <w:r>
          <w:fldChar w:fldCharType="begin"/>
        </w:r>
        <w:r>
          <w:instrText xml:space="preserve"> PAGEREF _Toc21341 \h </w:instrText>
        </w:r>
        <w:r>
          <w:fldChar w:fldCharType="separate"/>
        </w:r>
        <w:r>
          <w:t>27</w:t>
        </w:r>
        <w:r>
          <w:fldChar w:fldCharType="end"/>
        </w:r>
      </w:hyperlink>
    </w:p>
    <w:p>
      <w:pPr>
        <w:pStyle w:val="TOC2"/>
        <w:tabs>
          <w:tab w:val="right" w:leader="dot" w:pos="8306"/>
        </w:tabs>
      </w:pPr>
      <w:hyperlink w:anchor="_Toc23996" w:history="1">
        <w:r>
          <w:rPr>
            <w:rFonts w:ascii="仿宋" w:eastAsia="仿宋" w:hAnsi="仿宋" w:cs="仿宋" w:hint="eastAsia"/>
            <w:lang w:eastAsia="zh-CN"/>
          </w:rPr>
          <w:t>(六)、未来趋势与发展策略</w:t>
        </w:r>
        <w:r>
          <w:tab/>
        </w:r>
        <w:r>
          <w:fldChar w:fldCharType="begin"/>
        </w:r>
        <w:r>
          <w:instrText xml:space="preserve"> PAGEREF _Toc23996 \h </w:instrText>
        </w:r>
        <w:r>
          <w:fldChar w:fldCharType="separate"/>
        </w:r>
        <w:r>
          <w:t>29</w:t>
        </w:r>
        <w:r>
          <w:fldChar w:fldCharType="end"/>
        </w:r>
      </w:hyperlink>
    </w:p>
    <w:p>
      <w:pPr>
        <w:pStyle w:val="TOC1"/>
        <w:tabs>
          <w:tab w:val="right" w:leader="dot" w:pos="8306"/>
        </w:tabs>
      </w:pPr>
      <w:hyperlink w:anchor="_Toc19972" w:history="1">
        <w:r>
          <w:rPr>
            <w:rFonts w:ascii="仿宋" w:eastAsia="仿宋" w:hAnsi="仿宋" w:cs="仿宋" w:hint="eastAsia"/>
            <w:lang w:eastAsia="zh-CN"/>
          </w:rPr>
          <w:t>六、员工家庭与工作平衡支持计划</w:t>
        </w:r>
        <w:r>
          <w:tab/>
        </w:r>
        <w:r>
          <w:fldChar w:fldCharType="begin"/>
        </w:r>
        <w:r>
          <w:instrText xml:space="preserve"> PAGEREF _Toc19972 \h </w:instrText>
        </w:r>
        <w:r>
          <w:fldChar w:fldCharType="separate"/>
        </w:r>
        <w:r>
          <w:t>31</w:t>
        </w:r>
        <w:r>
          <w:fldChar w:fldCharType="end"/>
        </w:r>
      </w:hyperlink>
    </w:p>
    <w:p>
      <w:pPr>
        <w:pStyle w:val="TOC2"/>
        <w:tabs>
          <w:tab w:val="right" w:leader="dot" w:pos="8306"/>
        </w:tabs>
      </w:pPr>
      <w:hyperlink w:anchor="_Toc14962" w:history="1">
        <w:r>
          <w:rPr>
            <w:rFonts w:ascii="仿宋" w:eastAsia="仿宋" w:hAnsi="仿宋" w:cs="仿宋" w:hint="eastAsia"/>
            <w:lang w:eastAsia="zh-CN"/>
          </w:rPr>
          <w:t>(一)、家庭与工作平衡的重要性分析</w:t>
        </w:r>
        <w:r>
          <w:tab/>
        </w:r>
        <w:r>
          <w:fldChar w:fldCharType="begin"/>
        </w:r>
        <w:r>
          <w:instrText xml:space="preserve"> PAGEREF _Toc14962 \h </w:instrText>
        </w:r>
        <w:r>
          <w:fldChar w:fldCharType="separate"/>
        </w:r>
        <w:r>
          <w:t>31</w:t>
        </w:r>
        <w:r>
          <w:fldChar w:fldCharType="end"/>
        </w:r>
      </w:hyperlink>
    </w:p>
    <w:p>
      <w:pPr>
        <w:pStyle w:val="TOC2"/>
        <w:tabs>
          <w:tab w:val="right" w:leader="dot" w:pos="8306"/>
        </w:tabs>
      </w:pPr>
      <w:hyperlink w:anchor="_Toc15117" w:history="1">
        <w:r>
          <w:rPr>
            <w:rFonts w:ascii="仿宋" w:eastAsia="仿宋" w:hAnsi="仿宋" w:cs="仿宋" w:hint="eastAsia"/>
            <w:lang w:eastAsia="zh-CN"/>
          </w:rPr>
          <w:t>(二)、支持计划的制定与实施步骤</w:t>
        </w:r>
        <w:r>
          <w:tab/>
        </w:r>
        <w:r>
          <w:fldChar w:fldCharType="begin"/>
        </w:r>
        <w:r>
          <w:instrText xml:space="preserve"> PAGEREF _Toc15117 \h </w:instrText>
        </w:r>
        <w:r>
          <w:fldChar w:fldCharType="separate"/>
        </w:r>
        <w:r>
          <w:t>32</w:t>
        </w:r>
        <w:r>
          <w:fldChar w:fldCharType="end"/>
        </w:r>
      </w:hyperlink>
    </w:p>
    <w:p>
      <w:pPr>
        <w:pStyle w:val="TOC2"/>
        <w:tabs>
          <w:tab w:val="right" w:leader="dot" w:pos="8306"/>
        </w:tabs>
      </w:pPr>
      <w:hyperlink w:anchor="_Toc11900" w:history="1">
        <w:r>
          <w:rPr>
            <w:rFonts w:ascii="仿宋" w:eastAsia="仿宋" w:hAnsi="仿宋" w:cs="仿宋" w:hint="eastAsia"/>
            <w:lang w:eastAsia="zh-CN"/>
          </w:rPr>
          <w:t>(三)、平衡效果的评估及调整优化</w:t>
        </w:r>
        <w:r>
          <w:tab/>
        </w:r>
        <w:r>
          <w:fldChar w:fldCharType="begin"/>
        </w:r>
        <w:r>
          <w:instrText xml:space="preserve"> PAGEREF _Toc11900 \h </w:instrText>
        </w:r>
        <w:r>
          <w:fldChar w:fldCharType="separate"/>
        </w:r>
        <w:r>
          <w:t>32</w:t>
        </w:r>
        <w:r>
          <w:fldChar w:fldCharType="end"/>
        </w:r>
      </w:hyperlink>
    </w:p>
    <w:p>
      <w:pPr>
        <w:pStyle w:val="TOC1"/>
        <w:tabs>
          <w:tab w:val="right" w:leader="dot" w:pos="8306"/>
        </w:tabs>
      </w:pPr>
      <w:hyperlink w:anchor="_Toc24476" w:history="1">
        <w:r>
          <w:rPr>
            <w:rFonts w:ascii="仿宋" w:eastAsia="仿宋" w:hAnsi="仿宋" w:cs="仿宋" w:hint="eastAsia"/>
            <w:lang w:eastAsia="zh-CN"/>
          </w:rPr>
          <w:t>七、第二十八章公司与员工法律关系</w:t>
        </w:r>
        <w:r>
          <w:tab/>
        </w:r>
        <w:r>
          <w:fldChar w:fldCharType="begin"/>
        </w:r>
        <w:r>
          <w:instrText xml:space="preserve"> PAGEREF _Toc24476 \h </w:instrText>
        </w:r>
        <w:r>
          <w:fldChar w:fldCharType="separate"/>
        </w:r>
        <w:r>
          <w:t>33</w:t>
        </w:r>
        <w:r>
          <w:fldChar w:fldCharType="end"/>
        </w:r>
      </w:hyperlink>
    </w:p>
    <w:p>
      <w:pPr>
        <w:pStyle w:val="TOC2"/>
        <w:tabs>
          <w:tab w:val="right" w:leader="dot" w:pos="8306"/>
        </w:tabs>
      </w:pPr>
      <w:hyperlink w:anchor="_Toc10341" w:history="1">
        <w:r>
          <w:rPr>
            <w:rFonts w:ascii="仿宋" w:eastAsia="仿宋" w:hAnsi="仿宋" w:cs="仿宋" w:hint="eastAsia"/>
            <w:lang w:eastAsia="zh-CN"/>
          </w:rPr>
          <w:t>(一)、劳动合同管理</w:t>
        </w:r>
        <w:r>
          <w:tab/>
        </w:r>
        <w:r>
          <w:fldChar w:fldCharType="begin"/>
        </w:r>
        <w:r>
          <w:instrText xml:space="preserve"> PAGEREF _Toc10341 \h </w:instrText>
        </w:r>
        <w:r>
          <w:fldChar w:fldCharType="separate"/>
        </w:r>
        <w:r>
          <w:t>33</w:t>
        </w:r>
        <w:r>
          <w:fldChar w:fldCharType="end"/>
        </w:r>
      </w:hyperlink>
    </w:p>
    <w:p>
      <w:pPr>
        <w:pStyle w:val="TOC2"/>
        <w:tabs>
          <w:tab w:val="right" w:leader="dot" w:pos="8306"/>
        </w:tabs>
      </w:pPr>
      <w:hyperlink w:anchor="_Toc32319" w:history="1">
        <w:r>
          <w:rPr>
            <w:rFonts w:ascii="仿宋" w:eastAsia="仿宋" w:hAnsi="仿宋" w:cs="仿宋" w:hint="eastAsia"/>
            <w:lang w:eastAsia="zh-CN"/>
          </w:rPr>
          <w:t>(二)、法定假期与劳动保障</w:t>
        </w:r>
        <w:r>
          <w:tab/>
        </w:r>
        <w:r>
          <w:fldChar w:fldCharType="begin"/>
        </w:r>
        <w:r>
          <w:instrText xml:space="preserve"> PAGEREF _Toc32319 \h </w:instrText>
        </w:r>
        <w:r>
          <w:fldChar w:fldCharType="separate"/>
        </w:r>
        <w:r>
          <w:t>34</w:t>
        </w:r>
        <w:r>
          <w:fldChar w:fldCharType="end"/>
        </w:r>
      </w:hyperlink>
    </w:p>
    <w:p>
      <w:pPr>
        <w:pStyle w:val="TOC2"/>
        <w:tabs>
          <w:tab w:val="right" w:leader="dot" w:pos="8306"/>
        </w:tabs>
      </w:pPr>
      <w:hyperlink w:anchor="_Toc24070" w:history="1">
        <w:r>
          <w:rPr>
            <w:rFonts w:ascii="仿宋" w:eastAsia="仿宋" w:hAnsi="仿宋" w:cs="仿宋" w:hint="eastAsia"/>
            <w:lang w:eastAsia="zh-CN"/>
          </w:rPr>
          <w:t>(三)、合规经营与风险防范</w:t>
        </w:r>
        <w:r>
          <w:tab/>
        </w:r>
        <w:r>
          <w:fldChar w:fldCharType="begin"/>
        </w:r>
        <w:r>
          <w:instrText xml:space="preserve"> PAGEREF _Toc24070 \h </w:instrText>
        </w:r>
        <w:r>
          <w:fldChar w:fldCharType="separate"/>
        </w:r>
        <w:r>
          <w:t>34</w:t>
        </w:r>
        <w:r>
          <w:fldChar w:fldCharType="end"/>
        </w:r>
      </w:hyperlink>
    </w:p>
    <w:p>
      <w:pPr>
        <w:pStyle w:val="TOC1"/>
        <w:tabs>
          <w:tab w:val="right" w:leader="dot" w:pos="8306"/>
        </w:tabs>
      </w:pPr>
      <w:hyperlink w:anchor="_Toc1250" w:history="1">
        <w:r>
          <w:rPr>
            <w:rFonts w:ascii="仿宋" w:eastAsia="仿宋" w:hAnsi="仿宋" w:cs="仿宋" w:hint="eastAsia"/>
            <w:lang w:eastAsia="zh-CN"/>
          </w:rPr>
          <w:t>八、第四十章员工身心健康管理</w:t>
        </w:r>
        <w:r>
          <w:tab/>
        </w:r>
        <w:r>
          <w:fldChar w:fldCharType="begin"/>
        </w:r>
        <w:r>
          <w:instrText xml:space="preserve"> PAGEREF _Toc1250 \h </w:instrText>
        </w:r>
        <w:r>
          <w:fldChar w:fldCharType="separate"/>
        </w:r>
        <w:r>
          <w:t>35</w:t>
        </w:r>
        <w:r>
          <w:fldChar w:fldCharType="end"/>
        </w:r>
      </w:hyperlink>
    </w:p>
    <w:p>
      <w:pPr>
        <w:pStyle w:val="TOC2"/>
        <w:tabs>
          <w:tab w:val="right" w:leader="dot" w:pos="8306"/>
        </w:tabs>
      </w:pPr>
      <w:hyperlink w:anchor="_Toc16169" w:history="1">
        <w:r>
          <w:rPr>
            <w:rFonts w:ascii="仿宋" w:eastAsia="仿宋" w:hAnsi="仿宋" w:cs="仿宋" w:hint="eastAsia"/>
            <w:lang w:eastAsia="zh-CN"/>
          </w:rPr>
          <w:t>(一)、健康促进计划</w:t>
        </w:r>
        <w:r>
          <w:tab/>
        </w:r>
        <w:r>
          <w:fldChar w:fldCharType="begin"/>
        </w:r>
        <w:r>
          <w:instrText xml:space="preserve"> PAGEREF _Toc16169 \h </w:instrText>
        </w:r>
        <w:r>
          <w:fldChar w:fldCharType="separate"/>
        </w:r>
        <w:r>
          <w:t>35</w:t>
        </w:r>
        <w:r>
          <w:fldChar w:fldCharType="end"/>
        </w:r>
      </w:hyperlink>
    </w:p>
    <w:p>
      <w:pPr>
        <w:pStyle w:val="TOC2"/>
        <w:tabs>
          <w:tab w:val="right" w:leader="dot" w:pos="8306"/>
        </w:tabs>
      </w:pPr>
      <w:hyperlink w:anchor="_Toc16240" w:history="1">
        <w:r>
          <w:rPr>
            <w:rFonts w:ascii="仿宋" w:eastAsia="仿宋" w:hAnsi="仿宋" w:cs="仿宋" w:hint="eastAsia"/>
            <w:lang w:eastAsia="zh-CN"/>
          </w:rPr>
          <w:t>(二)、健康饮食与运动计划</w:t>
        </w:r>
        <w:r>
          <w:tab/>
        </w:r>
        <w:r>
          <w:fldChar w:fldCharType="begin"/>
        </w:r>
        <w:r>
          <w:instrText xml:space="preserve"> PAGEREF _Toc16240 \h </w:instrText>
        </w:r>
        <w:r>
          <w:fldChar w:fldCharType="separate"/>
        </w:r>
        <w:r>
          <w:t>36</w:t>
        </w:r>
        <w:r>
          <w:fldChar w:fldCharType="end"/>
        </w:r>
      </w:hyperlink>
    </w:p>
    <w:p>
      <w:pPr>
        <w:pStyle w:val="TOC2"/>
        <w:tabs>
          <w:tab w:val="right" w:leader="dot" w:pos="8306"/>
        </w:tabs>
      </w:pPr>
      <w:hyperlink w:anchor="_Toc15920" w:history="1">
        <w:r>
          <w:rPr>
            <w:rFonts w:ascii="仿宋" w:eastAsia="仿宋" w:hAnsi="仿宋" w:cs="仿宋" w:hint="eastAsia"/>
            <w:lang w:eastAsia="zh-CN"/>
          </w:rPr>
          <w:t>(三)、心理健康服务与支持</w:t>
        </w:r>
        <w:r>
          <w:tab/>
        </w:r>
        <w:r>
          <w:fldChar w:fldCharType="begin"/>
        </w:r>
        <w:r>
          <w:instrText xml:space="preserve"> PAGEREF _Toc15920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51" w:history="1">
        <w:r>
          <w:rPr>
            <w:rFonts w:ascii="仿宋" w:eastAsia="仿宋" w:hAnsi="仿宋" w:cs="仿宋" w:hint="eastAsia"/>
            <w:lang w:eastAsia="zh-CN"/>
          </w:rPr>
          <w:t>(四)、工作压力管理</w:t>
        </w:r>
        <w:r>
          <w:tab/>
        </w:r>
        <w:r>
          <w:fldChar w:fldCharType="begin"/>
        </w:r>
        <w:r>
          <w:instrText xml:space="preserve"> PAGEREF _Toc23651 \h </w:instrText>
        </w:r>
        <w:r>
          <w:fldChar w:fldCharType="separate"/>
        </w:r>
        <w:r>
          <w:t>37</w:t>
        </w:r>
        <w:r>
          <w:fldChar w:fldCharType="end"/>
        </w:r>
      </w:hyperlink>
    </w:p>
    <w:p>
      <w:pPr>
        <w:pStyle w:val="TOC2"/>
        <w:tabs>
          <w:tab w:val="right" w:leader="dot" w:pos="8306"/>
        </w:tabs>
      </w:pPr>
      <w:hyperlink w:anchor="_Toc9956" w:history="1">
        <w:r>
          <w:rPr>
            <w:rFonts w:ascii="仿宋" w:eastAsia="仿宋" w:hAnsi="仿宋" w:cs="仿宋" w:hint="eastAsia"/>
            <w:lang w:eastAsia="zh-CN"/>
          </w:rPr>
          <w:t>(五)、工作负荷评估与调整</w:t>
        </w:r>
        <w:r>
          <w:tab/>
        </w:r>
        <w:r>
          <w:fldChar w:fldCharType="begin"/>
        </w:r>
        <w:r>
          <w:instrText xml:space="preserve"> PAGEREF _Toc9956 \h </w:instrText>
        </w:r>
        <w:r>
          <w:fldChar w:fldCharType="separate"/>
        </w:r>
        <w:r>
          <w:t>38</w:t>
        </w:r>
        <w:r>
          <w:fldChar w:fldCharType="end"/>
        </w:r>
      </w:hyperlink>
    </w:p>
    <w:p>
      <w:pPr>
        <w:pStyle w:val="TOC2"/>
        <w:tabs>
          <w:tab w:val="right" w:leader="dot" w:pos="8306"/>
        </w:tabs>
      </w:pPr>
      <w:hyperlink w:anchor="_Toc15047" w:history="1">
        <w:r>
          <w:rPr>
            <w:rFonts w:ascii="仿宋" w:eastAsia="仿宋" w:hAnsi="仿宋" w:cs="仿宋" w:hint="eastAsia"/>
            <w:lang w:eastAsia="zh-CN"/>
          </w:rPr>
          <w:t>(六)、员工心理咨询与支持</w:t>
        </w:r>
        <w:r>
          <w:tab/>
        </w:r>
        <w:r>
          <w:fldChar w:fldCharType="begin"/>
        </w:r>
        <w:r>
          <w:instrText xml:space="preserve"> PAGEREF _Toc15047 \h </w:instrText>
        </w:r>
        <w:r>
          <w:fldChar w:fldCharType="separate"/>
        </w:r>
        <w:r>
          <w:t>39</w:t>
        </w:r>
        <w:r>
          <w:fldChar w:fldCharType="end"/>
        </w:r>
      </w:hyperlink>
    </w:p>
    <w:p>
      <w:pPr>
        <w:pStyle w:val="TOC1"/>
        <w:tabs>
          <w:tab w:val="right" w:leader="dot" w:pos="8306"/>
        </w:tabs>
      </w:pPr>
      <w:hyperlink w:anchor="_Toc15582" w:history="1">
        <w:r>
          <w:rPr>
            <w:rFonts w:ascii="仿宋" w:eastAsia="仿宋" w:hAnsi="仿宋" w:cs="仿宋" w:hint="eastAsia"/>
            <w:lang w:eastAsia="zh-CN"/>
          </w:rPr>
          <w:t>九、第十四章员工健康与安全管理</w:t>
        </w:r>
        <w:r>
          <w:tab/>
        </w:r>
        <w:r>
          <w:fldChar w:fldCharType="begin"/>
        </w:r>
        <w:r>
          <w:instrText xml:space="preserve"> PAGEREF _Toc15582 \h </w:instrText>
        </w:r>
        <w:r>
          <w:fldChar w:fldCharType="separate"/>
        </w:r>
        <w:r>
          <w:t>40</w:t>
        </w:r>
        <w:r>
          <w:fldChar w:fldCharType="end"/>
        </w:r>
      </w:hyperlink>
    </w:p>
    <w:p>
      <w:pPr>
        <w:pStyle w:val="TOC2"/>
        <w:tabs>
          <w:tab w:val="right" w:leader="dot" w:pos="8306"/>
        </w:tabs>
      </w:pPr>
      <w:hyperlink w:anchor="_Toc30087" w:history="1">
        <w:r>
          <w:rPr>
            <w:rFonts w:ascii="仿宋" w:eastAsia="仿宋" w:hAnsi="仿宋" w:cs="仿宋" w:hint="eastAsia"/>
            <w:lang w:eastAsia="zh-CN"/>
          </w:rPr>
          <w:t>(一)、健康保障计划</w:t>
        </w:r>
        <w:r>
          <w:tab/>
        </w:r>
        <w:r>
          <w:fldChar w:fldCharType="begin"/>
        </w:r>
        <w:r>
          <w:instrText xml:space="preserve"> PAGEREF _Toc30087 \h </w:instrText>
        </w:r>
        <w:r>
          <w:fldChar w:fldCharType="separate"/>
        </w:r>
        <w:r>
          <w:t>40</w:t>
        </w:r>
        <w:r>
          <w:fldChar w:fldCharType="end"/>
        </w:r>
      </w:hyperlink>
    </w:p>
    <w:p>
      <w:pPr>
        <w:pStyle w:val="TOC2"/>
        <w:tabs>
          <w:tab w:val="right" w:leader="dot" w:pos="8306"/>
        </w:tabs>
      </w:pPr>
      <w:hyperlink w:anchor="_Toc26159" w:history="1">
        <w:r>
          <w:rPr>
            <w:rFonts w:ascii="仿宋" w:eastAsia="仿宋" w:hAnsi="仿宋" w:cs="仿宋" w:hint="eastAsia"/>
            <w:lang w:eastAsia="zh-CN"/>
          </w:rPr>
          <w:t>(二)、安全管理体系</w:t>
        </w:r>
        <w:r>
          <w:tab/>
        </w:r>
        <w:r>
          <w:fldChar w:fldCharType="begin"/>
        </w:r>
        <w:r>
          <w:instrText xml:space="preserve"> PAGEREF _Toc26159 \h </w:instrText>
        </w:r>
        <w:r>
          <w:fldChar w:fldCharType="separate"/>
        </w:r>
        <w:r>
          <w:t>41</w:t>
        </w:r>
        <w:r>
          <w:fldChar w:fldCharType="end"/>
        </w:r>
      </w:hyperlink>
    </w:p>
    <w:p>
      <w:pPr>
        <w:pStyle w:val="TOC1"/>
        <w:tabs>
          <w:tab w:val="right" w:leader="dot" w:pos="8306"/>
        </w:tabs>
      </w:pPr>
      <w:hyperlink w:anchor="_Toc32256" w:history="1">
        <w:r>
          <w:rPr>
            <w:rFonts w:ascii="仿宋" w:eastAsia="仿宋" w:hAnsi="仿宋" w:cs="仿宋" w:hint="eastAsia"/>
            <w:lang w:eastAsia="zh-CN"/>
          </w:rPr>
          <w:t>十、第三十八章员工社交媒体管理</w:t>
        </w:r>
        <w:r>
          <w:tab/>
        </w:r>
        <w:r>
          <w:fldChar w:fldCharType="begin"/>
        </w:r>
        <w:r>
          <w:instrText xml:space="preserve"> PAGEREF _Toc32256 \h </w:instrText>
        </w:r>
        <w:r>
          <w:fldChar w:fldCharType="separate"/>
        </w:r>
        <w:r>
          <w:t>43</w:t>
        </w:r>
        <w:r>
          <w:fldChar w:fldCharType="end"/>
        </w:r>
      </w:hyperlink>
    </w:p>
    <w:p>
      <w:pPr>
        <w:pStyle w:val="TOC2"/>
        <w:tabs>
          <w:tab w:val="right" w:leader="dot" w:pos="8306"/>
        </w:tabs>
      </w:pPr>
      <w:hyperlink w:anchor="_Toc3107" w:history="1">
        <w:r>
          <w:rPr>
            <w:rFonts w:ascii="仿宋" w:eastAsia="仿宋" w:hAnsi="仿宋" w:cs="仿宋" w:hint="eastAsia"/>
            <w:lang w:eastAsia="zh-CN"/>
          </w:rPr>
          <w:t>(一)、员工社交媒体政策</w:t>
        </w:r>
        <w:r>
          <w:tab/>
        </w:r>
        <w:r>
          <w:fldChar w:fldCharType="begin"/>
        </w:r>
        <w:r>
          <w:instrText xml:space="preserve"> PAGEREF _Toc3107 \h </w:instrText>
        </w:r>
        <w:r>
          <w:fldChar w:fldCharType="separate"/>
        </w:r>
        <w:r>
          <w:t>43</w:t>
        </w:r>
        <w:r>
          <w:fldChar w:fldCharType="end"/>
        </w:r>
      </w:hyperlink>
    </w:p>
    <w:p>
      <w:pPr>
        <w:pStyle w:val="TOC2"/>
        <w:tabs>
          <w:tab w:val="right" w:leader="dot" w:pos="8306"/>
        </w:tabs>
      </w:pPr>
      <w:hyperlink w:anchor="_Toc26657" w:history="1">
        <w:r>
          <w:rPr>
            <w:rFonts w:ascii="仿宋" w:eastAsia="仿宋" w:hAnsi="仿宋" w:cs="仿宋" w:hint="eastAsia"/>
            <w:lang w:eastAsia="zh-CN"/>
          </w:rPr>
          <w:t>(二)、个人品牌与公司形象的关联</w:t>
        </w:r>
        <w:r>
          <w:tab/>
        </w:r>
        <w:r>
          <w:fldChar w:fldCharType="begin"/>
        </w:r>
        <w:r>
          <w:instrText xml:space="preserve"> PAGEREF _Toc26657 \h </w:instrText>
        </w:r>
        <w:r>
          <w:fldChar w:fldCharType="separate"/>
        </w:r>
        <w:r>
          <w:t>44</w:t>
        </w:r>
        <w:r>
          <w:fldChar w:fldCharType="end"/>
        </w:r>
      </w:hyperlink>
    </w:p>
    <w:p>
      <w:pPr>
        <w:pStyle w:val="TOC2"/>
        <w:tabs>
          <w:tab w:val="right" w:leader="dot" w:pos="8306"/>
        </w:tabs>
      </w:pPr>
      <w:hyperlink w:anchor="_Toc27488" w:history="1">
        <w:r>
          <w:rPr>
            <w:rFonts w:ascii="仿宋" w:eastAsia="仿宋" w:hAnsi="仿宋" w:cs="仿宋" w:hint="eastAsia"/>
            <w:lang w:eastAsia="zh-CN"/>
          </w:rPr>
          <w:t>(三)、社交媒体使用准则</w:t>
        </w:r>
        <w:r>
          <w:tab/>
        </w:r>
        <w:r>
          <w:fldChar w:fldCharType="begin"/>
        </w:r>
        <w:r>
          <w:instrText xml:space="preserve"> PAGEREF _Toc27488 \h </w:instrText>
        </w:r>
        <w:r>
          <w:fldChar w:fldCharType="separate"/>
        </w:r>
        <w:r>
          <w:t>45</w:t>
        </w:r>
        <w:r>
          <w:fldChar w:fldCharType="end"/>
        </w:r>
      </w:hyperlink>
    </w:p>
    <w:p>
      <w:pPr>
        <w:pStyle w:val="TOC2"/>
        <w:tabs>
          <w:tab w:val="right" w:leader="dot" w:pos="8306"/>
        </w:tabs>
      </w:pPr>
      <w:hyperlink w:anchor="_Toc23722" w:history="1">
        <w:r>
          <w:rPr>
            <w:rFonts w:ascii="仿宋" w:eastAsia="仿宋" w:hAnsi="仿宋" w:cs="仿宋" w:hint="eastAsia"/>
            <w:lang w:eastAsia="zh-CN"/>
          </w:rPr>
          <w:t>(四)、公司与员工互动</w:t>
        </w:r>
        <w:r>
          <w:tab/>
        </w:r>
        <w:r>
          <w:fldChar w:fldCharType="begin"/>
        </w:r>
        <w:r>
          <w:instrText xml:space="preserve"> PAGEREF _Toc23722 \h </w:instrText>
        </w:r>
        <w:r>
          <w:fldChar w:fldCharType="separate"/>
        </w:r>
        <w:r>
          <w:t>47</w:t>
        </w:r>
        <w:r>
          <w:fldChar w:fldCharType="end"/>
        </w:r>
      </w:hyperlink>
    </w:p>
    <w:p>
      <w:pPr>
        <w:pStyle w:val="TOC2"/>
        <w:tabs>
          <w:tab w:val="right" w:leader="dot" w:pos="8306"/>
        </w:tabs>
      </w:pPr>
      <w:hyperlink w:anchor="_Toc5546" w:history="1">
        <w:r>
          <w:rPr>
            <w:rFonts w:ascii="仿宋" w:eastAsia="仿宋" w:hAnsi="仿宋" w:cs="仿宋" w:hint="eastAsia"/>
            <w:lang w:eastAsia="zh-CN"/>
          </w:rPr>
          <w:t>(五)、公司社交媒体账号管理</w:t>
        </w:r>
        <w:r>
          <w:tab/>
        </w:r>
        <w:r>
          <w:fldChar w:fldCharType="begin"/>
        </w:r>
        <w:r>
          <w:instrText xml:space="preserve"> PAGEREF _Toc5546 \h </w:instrText>
        </w:r>
        <w:r>
          <w:fldChar w:fldCharType="separate"/>
        </w:r>
        <w:r>
          <w:t>49</w:t>
        </w:r>
        <w:r>
          <w:fldChar w:fldCharType="end"/>
        </w:r>
      </w:hyperlink>
    </w:p>
    <w:p>
      <w:pPr>
        <w:pStyle w:val="TOC2"/>
        <w:tabs>
          <w:tab w:val="right" w:leader="dot" w:pos="8306"/>
        </w:tabs>
      </w:pPr>
      <w:hyperlink w:anchor="_Toc2629" w:history="1">
        <w:r>
          <w:rPr>
            <w:rFonts w:ascii="仿宋" w:eastAsia="仿宋" w:hAnsi="仿宋" w:cs="仿宋" w:hint="eastAsia"/>
            <w:lang w:eastAsia="zh-CN"/>
          </w:rPr>
          <w:t>(六)、职业发展机会的分享与推广</w:t>
        </w:r>
        <w:r>
          <w:tab/>
        </w:r>
        <w:r>
          <w:fldChar w:fldCharType="begin"/>
        </w:r>
        <w:r>
          <w:instrText xml:space="preserve"> PAGEREF _Toc2629 \h </w:instrText>
        </w:r>
        <w:r>
          <w:fldChar w:fldCharType="separate"/>
        </w:r>
        <w:r>
          <w:t>50</w:t>
        </w:r>
        <w:r>
          <w:fldChar w:fldCharType="end"/>
        </w:r>
      </w:hyperlink>
    </w:p>
    <w:p>
      <w:pPr>
        <w:pStyle w:val="TOC1"/>
        <w:tabs>
          <w:tab w:val="right" w:leader="dot" w:pos="8306"/>
        </w:tabs>
      </w:pPr>
      <w:hyperlink w:anchor="_Toc15119" w:history="1">
        <w:r>
          <w:rPr>
            <w:rFonts w:ascii="仿宋" w:eastAsia="仿宋" w:hAnsi="仿宋" w:cs="仿宋" w:hint="eastAsia"/>
            <w:lang w:eastAsia="zh-CN"/>
          </w:rPr>
          <w:t>十一、第四十三章员工参与决策与公司治理</w:t>
        </w:r>
        <w:r>
          <w:tab/>
        </w:r>
        <w:r>
          <w:fldChar w:fldCharType="begin"/>
        </w:r>
        <w:r>
          <w:instrText xml:space="preserve"> PAGEREF _Toc15119 \h </w:instrText>
        </w:r>
        <w:r>
          <w:fldChar w:fldCharType="separate"/>
        </w:r>
        <w:r>
          <w:t>51</w:t>
        </w:r>
        <w:r>
          <w:fldChar w:fldCharType="end"/>
        </w:r>
      </w:hyperlink>
    </w:p>
    <w:p>
      <w:pPr>
        <w:pStyle w:val="TOC2"/>
        <w:tabs>
          <w:tab w:val="right" w:leader="dot" w:pos="8306"/>
        </w:tabs>
      </w:pPr>
      <w:hyperlink w:anchor="_Toc29842" w:history="1">
        <w:r>
          <w:rPr>
            <w:rFonts w:ascii="仿宋" w:eastAsia="仿宋" w:hAnsi="仿宋" w:cs="仿宋" w:hint="eastAsia"/>
            <w:lang w:eastAsia="zh-CN"/>
          </w:rPr>
          <w:t>(一)、员工参与决策机制</w:t>
        </w:r>
        <w:r>
          <w:tab/>
        </w:r>
        <w:r>
          <w:fldChar w:fldCharType="begin"/>
        </w:r>
        <w:r>
          <w:instrText xml:space="preserve"> PAGEREF _Toc29842 \h </w:instrText>
        </w:r>
        <w:r>
          <w:fldChar w:fldCharType="separate"/>
        </w:r>
        <w:r>
          <w:t>51</w:t>
        </w:r>
        <w:r>
          <w:fldChar w:fldCharType="end"/>
        </w:r>
      </w:hyperlink>
    </w:p>
    <w:p>
      <w:pPr>
        <w:pStyle w:val="TOC2"/>
        <w:tabs>
          <w:tab w:val="right" w:leader="dot" w:pos="8306"/>
        </w:tabs>
      </w:pPr>
      <w:hyperlink w:anchor="_Toc15701" w:history="1">
        <w:r>
          <w:rPr>
            <w:rFonts w:ascii="仿宋" w:eastAsia="仿宋" w:hAnsi="仿宋" w:cs="仿宋" w:hint="eastAsia"/>
            <w:lang w:eastAsia="zh-CN"/>
          </w:rPr>
          <w:t>(二)、参与决策的渠道与机会</w:t>
        </w:r>
        <w:r>
          <w:tab/>
        </w:r>
        <w:r>
          <w:fldChar w:fldCharType="begin"/>
        </w:r>
        <w:r>
          <w:instrText xml:space="preserve"> PAGEREF _Toc15701 \h </w:instrText>
        </w:r>
        <w:r>
          <w:fldChar w:fldCharType="separate"/>
        </w:r>
        <w:r>
          <w:t>52</w:t>
        </w:r>
        <w:r>
          <w:fldChar w:fldCharType="end"/>
        </w:r>
      </w:hyperlink>
    </w:p>
    <w:p>
      <w:pPr>
        <w:pStyle w:val="TOC2"/>
        <w:tabs>
          <w:tab w:val="right" w:leader="dot" w:pos="8306"/>
        </w:tabs>
      </w:pPr>
      <w:hyperlink w:anchor="_Toc14426" w:history="1">
        <w:r>
          <w:rPr>
            <w:rFonts w:ascii="仿宋" w:eastAsia="仿宋" w:hAnsi="仿宋" w:cs="仿宋" w:hint="eastAsia"/>
            <w:lang w:eastAsia="zh-CN"/>
          </w:rPr>
          <w:t>(三)、代表员工意见的制度</w:t>
        </w:r>
        <w:r>
          <w:tab/>
        </w:r>
        <w:r>
          <w:fldChar w:fldCharType="begin"/>
        </w:r>
        <w:r>
          <w:instrText xml:space="preserve"> PAGEREF _Toc14426 \h </w:instrText>
        </w:r>
        <w:r>
          <w:fldChar w:fldCharType="separate"/>
        </w:r>
        <w:r>
          <w:t>52</w:t>
        </w:r>
        <w:r>
          <w:fldChar w:fldCharType="end"/>
        </w:r>
      </w:hyperlink>
    </w:p>
    <w:p>
      <w:pPr>
        <w:pStyle w:val="TOC2"/>
        <w:tabs>
          <w:tab w:val="right" w:leader="dot" w:pos="8306"/>
        </w:tabs>
      </w:pPr>
      <w:hyperlink w:anchor="_Toc26579" w:history="1">
        <w:r>
          <w:rPr>
            <w:rFonts w:ascii="仿宋" w:eastAsia="仿宋" w:hAnsi="仿宋" w:cs="仿宋" w:hint="eastAsia"/>
            <w:lang w:eastAsia="zh-CN"/>
          </w:rPr>
          <w:t>(四)、公司治理与透明度</w:t>
        </w:r>
        <w:r>
          <w:tab/>
        </w:r>
        <w:r>
          <w:fldChar w:fldCharType="begin"/>
        </w:r>
        <w:r>
          <w:instrText xml:space="preserve"> PAGEREF _Toc26579 \h </w:instrText>
        </w:r>
        <w:r>
          <w:fldChar w:fldCharType="separate"/>
        </w:r>
        <w:r>
          <w:t>53</w:t>
        </w:r>
        <w:r>
          <w:fldChar w:fldCharType="end"/>
        </w:r>
      </w:hyperlink>
    </w:p>
    <w:p>
      <w:pPr>
        <w:pStyle w:val="TOC2"/>
        <w:tabs>
          <w:tab w:val="right" w:leader="dot" w:pos="8306"/>
        </w:tabs>
      </w:pPr>
      <w:hyperlink w:anchor="_Toc22143" w:history="1">
        <w:r>
          <w:rPr>
            <w:rFonts w:ascii="仿宋" w:eastAsia="仿宋" w:hAnsi="仿宋" w:cs="仿宋" w:hint="eastAsia"/>
            <w:lang w:eastAsia="zh-CN"/>
          </w:rPr>
          <w:t>(五)、公司治理结构的建设</w:t>
        </w:r>
        <w:r>
          <w:tab/>
        </w:r>
        <w:r>
          <w:fldChar w:fldCharType="begin"/>
        </w:r>
        <w:r>
          <w:instrText xml:space="preserve"> PAGEREF _Toc22143 \h </w:instrText>
        </w:r>
        <w:r>
          <w:fldChar w:fldCharType="separate"/>
        </w:r>
        <w:r>
          <w:t>54</w:t>
        </w:r>
        <w:r>
          <w:fldChar w:fldCharType="end"/>
        </w:r>
      </w:hyperlink>
    </w:p>
    <w:p>
      <w:pPr>
        <w:pStyle w:val="TOC2"/>
        <w:tabs>
          <w:tab w:val="right" w:leader="dot" w:pos="8306"/>
        </w:tabs>
      </w:pPr>
      <w:hyperlink w:anchor="_Toc14115" w:history="1">
        <w:r>
          <w:rPr>
            <w:rFonts w:ascii="仿宋" w:eastAsia="仿宋" w:hAnsi="仿宋" w:cs="仿宋" w:hint="eastAsia"/>
            <w:lang w:eastAsia="zh-CN"/>
          </w:rPr>
          <w:t>(六)、公司业绩与财务信息的公开</w:t>
        </w:r>
        <w:r>
          <w:tab/>
        </w:r>
        <w:r>
          <w:fldChar w:fldCharType="begin"/>
        </w:r>
        <w:r>
          <w:instrText xml:space="preserve"> PAGEREF _Toc14115 \h </w:instrText>
        </w:r>
        <w:r>
          <w:fldChar w:fldCharType="separate"/>
        </w:r>
        <w:r>
          <w:t>55</w:t>
        </w:r>
        <w:r>
          <w:fldChar w:fldCharType="end"/>
        </w:r>
      </w:hyperlink>
    </w:p>
    <w:p>
      <w:pPr>
        <w:pStyle w:val="TOC1"/>
        <w:tabs>
          <w:tab w:val="right" w:leader="dot" w:pos="8306"/>
        </w:tabs>
      </w:pPr>
      <w:hyperlink w:anchor="_Toc25455" w:history="1">
        <w:r>
          <w:rPr>
            <w:rFonts w:ascii="仿宋" w:eastAsia="仿宋" w:hAnsi="仿宋" w:cs="仿宋" w:hint="eastAsia"/>
            <w:lang w:eastAsia="zh-CN"/>
          </w:rPr>
          <w:t>十二、员工职业发展教育与培训</w:t>
        </w:r>
        <w:r>
          <w:tab/>
        </w:r>
        <w:r>
          <w:fldChar w:fldCharType="begin"/>
        </w:r>
        <w:r>
          <w:instrText xml:space="preserve"> PAGEREF _Toc25455 \h </w:instrText>
        </w:r>
        <w:r>
          <w:fldChar w:fldCharType="separate"/>
        </w:r>
        <w:r>
          <w:t>56</w:t>
        </w:r>
        <w:r>
          <w:fldChar w:fldCharType="end"/>
        </w:r>
      </w:hyperlink>
    </w:p>
    <w:p>
      <w:pPr>
        <w:pStyle w:val="TOC2"/>
        <w:tabs>
          <w:tab w:val="right" w:leader="dot" w:pos="8306"/>
        </w:tabs>
      </w:pPr>
      <w:hyperlink w:anchor="_Toc14157" w:history="1">
        <w:r>
          <w:rPr>
            <w:rFonts w:ascii="仿宋" w:eastAsia="仿宋" w:hAnsi="仿宋" w:cs="仿宋" w:hint="eastAsia"/>
            <w:lang w:eastAsia="zh-CN"/>
          </w:rPr>
          <w:t>(一)、职业发展教育的目标与实施策略</w:t>
        </w:r>
        <w:r>
          <w:tab/>
        </w:r>
        <w:r>
          <w:fldChar w:fldCharType="begin"/>
        </w:r>
        <w:r>
          <w:instrText xml:space="preserve"> PAGEREF _Toc14157 \h </w:instrText>
        </w:r>
        <w:r>
          <w:fldChar w:fldCharType="separate"/>
        </w:r>
        <w:r>
          <w:t>56</w:t>
        </w:r>
        <w:r>
          <w:fldChar w:fldCharType="end"/>
        </w:r>
      </w:hyperlink>
    </w:p>
    <w:p>
      <w:pPr>
        <w:pStyle w:val="TOC2"/>
        <w:tabs>
          <w:tab w:val="right" w:leader="dot" w:pos="8306"/>
        </w:tabs>
      </w:pPr>
      <w:hyperlink w:anchor="_Toc10015" w:history="1">
        <w:r>
          <w:rPr>
            <w:rFonts w:ascii="仿宋" w:eastAsia="仿宋" w:hAnsi="仿宋" w:cs="仿宋" w:hint="eastAsia"/>
            <w:lang w:eastAsia="zh-CN"/>
          </w:rPr>
          <w:t>(二)、培训计划的设计与实施步骤</w:t>
        </w:r>
        <w:r>
          <w:tab/>
        </w:r>
        <w:r>
          <w:fldChar w:fldCharType="begin"/>
        </w:r>
        <w:r>
          <w:instrText xml:space="preserve"> PAGEREF _Toc10015 \h </w:instrText>
        </w:r>
        <w:r>
          <w:fldChar w:fldCharType="separate"/>
        </w:r>
        <w:r>
          <w:t>57</w:t>
        </w:r>
        <w:r>
          <w:fldChar w:fldCharType="end"/>
        </w:r>
      </w:hyperlink>
    </w:p>
    <w:p>
      <w:pPr>
        <w:pStyle w:val="TOC2"/>
        <w:tabs>
          <w:tab w:val="right" w:leader="dot" w:pos="8306"/>
        </w:tabs>
      </w:pPr>
      <w:hyperlink w:anchor="_Toc29783" w:history="1">
        <w:r>
          <w:rPr>
            <w:rFonts w:ascii="仿宋" w:eastAsia="仿宋" w:hAnsi="仿宋" w:cs="仿宋" w:hint="eastAsia"/>
            <w:lang w:eastAsia="zh-CN"/>
          </w:rPr>
          <w:t>(三)、培训效果的评估与反馈机制</w:t>
        </w:r>
        <w:r>
          <w:tab/>
        </w:r>
        <w:r>
          <w:fldChar w:fldCharType="begin"/>
        </w:r>
        <w:r>
          <w:instrText xml:space="preserve"> PAGEREF _Toc29783 \h </w:instrText>
        </w:r>
        <w:r>
          <w:fldChar w:fldCharType="separate"/>
        </w:r>
        <w:r>
          <w:t>58</w:t>
        </w:r>
        <w:r>
          <w:fldChar w:fldCharType="end"/>
        </w:r>
      </w:hyperlink>
    </w:p>
    <w:p>
      <w:pPr>
        <w:pStyle w:val="TOC1"/>
        <w:tabs>
          <w:tab w:val="right" w:leader="dot" w:pos="8306"/>
        </w:tabs>
      </w:pPr>
      <w:hyperlink w:anchor="_Toc22995" w:history="1">
        <w:r>
          <w:rPr>
            <w:rFonts w:ascii="仿宋" w:eastAsia="仿宋" w:hAnsi="仿宋" w:cs="仿宋" w:hint="eastAsia"/>
            <w:lang w:eastAsia="zh-CN"/>
          </w:rPr>
          <w:t>十三、第四十五章员工品牌建设</w:t>
        </w:r>
        <w:r>
          <w:tab/>
        </w:r>
        <w:r>
          <w:fldChar w:fldCharType="begin"/>
        </w:r>
        <w:r>
          <w:instrText xml:space="preserve"> PAGEREF _Toc22995 \h </w:instrText>
        </w:r>
        <w:r>
          <w:fldChar w:fldCharType="separate"/>
        </w:r>
        <w:r>
          <w:t>58</w:t>
        </w:r>
        <w:r>
          <w:fldChar w:fldCharType="end"/>
        </w:r>
      </w:hyperlink>
    </w:p>
    <w:p>
      <w:pPr>
        <w:pStyle w:val="TOC2"/>
        <w:tabs>
          <w:tab w:val="right" w:leader="dot" w:pos="8306"/>
        </w:tabs>
      </w:pPr>
      <w:hyperlink w:anchor="_Toc6248" w:history="1">
        <w:r>
          <w:rPr>
            <w:rFonts w:ascii="仿宋" w:eastAsia="仿宋" w:hAnsi="仿宋" w:cs="仿宋" w:hint="eastAsia"/>
            <w:lang w:eastAsia="zh-CN"/>
          </w:rPr>
          <w:t>(一)、个人品牌管理</w:t>
        </w:r>
        <w:r>
          <w:tab/>
        </w:r>
        <w:r>
          <w:fldChar w:fldCharType="begin"/>
        </w:r>
        <w:r>
          <w:instrText xml:space="preserve"> PAGEREF _Toc6248 \h </w:instrText>
        </w:r>
        <w:r>
          <w:fldChar w:fldCharType="separate"/>
        </w:r>
        <w:r>
          <w:t>58</w:t>
        </w:r>
        <w:r>
          <w:fldChar w:fldCharType="end"/>
        </w:r>
      </w:hyperlink>
    </w:p>
    <w:p>
      <w:pPr>
        <w:pStyle w:val="TOC2"/>
        <w:tabs>
          <w:tab w:val="right" w:leader="dot" w:pos="8306"/>
        </w:tabs>
      </w:pPr>
      <w:hyperlink w:anchor="_Toc19522" w:history="1">
        <w:r>
          <w:rPr>
            <w:rFonts w:ascii="仿宋" w:eastAsia="仿宋" w:hAnsi="仿宋" w:cs="仿宋" w:hint="eastAsia"/>
            <w:lang w:eastAsia="zh-CN"/>
          </w:rPr>
          <w:t>(二)、在全自动滗水器行业内建立个人影响力</w:t>
        </w:r>
        <w:r>
          <w:tab/>
        </w:r>
        <w:r>
          <w:fldChar w:fldCharType="begin"/>
        </w:r>
        <w:r>
          <w:instrText xml:space="preserve"> PAGEREF _Toc19522 \h </w:instrText>
        </w:r>
        <w:r>
          <w:fldChar w:fldCharType="separate"/>
        </w:r>
        <w:r>
          <w:t>59</w:t>
        </w:r>
        <w:r>
          <w:fldChar w:fldCharType="end"/>
        </w:r>
      </w:hyperlink>
    </w:p>
    <w:p>
      <w:pPr>
        <w:pStyle w:val="TOC2"/>
        <w:tabs>
          <w:tab w:val="right" w:leader="dot" w:pos="8306"/>
        </w:tabs>
      </w:pPr>
      <w:hyperlink w:anchor="_Toc27607" w:history="1">
        <w:r>
          <w:rPr>
            <w:rFonts w:ascii="仿宋" w:eastAsia="仿宋" w:hAnsi="仿宋" w:cs="仿宋" w:hint="eastAsia"/>
            <w:lang w:eastAsia="zh-CN"/>
          </w:rPr>
          <w:t>(三)、个人品牌与公司品牌的关联</w:t>
        </w:r>
        <w:r>
          <w:tab/>
        </w:r>
        <w:r>
          <w:fldChar w:fldCharType="begin"/>
        </w:r>
        <w:r>
          <w:instrText xml:space="preserve"> PAGEREF _Toc27607 \h </w:instrText>
        </w:r>
        <w:r>
          <w:fldChar w:fldCharType="separate"/>
        </w:r>
        <w:r>
          <w:t>60</w:t>
        </w:r>
        <w:r>
          <w:fldChar w:fldCharType="end"/>
        </w:r>
      </w:hyperlink>
    </w:p>
    <w:p>
      <w:pPr>
        <w:pStyle w:val="TOC2"/>
        <w:tabs>
          <w:tab w:val="right" w:leader="dot" w:pos="8306"/>
        </w:tabs>
      </w:pPr>
      <w:hyperlink w:anchor="_Toc32223" w:history="1">
        <w:r>
          <w:rPr>
            <w:rFonts w:ascii="仿宋" w:eastAsia="仿宋" w:hAnsi="仿宋" w:cs="仿宋" w:hint="eastAsia"/>
            <w:lang w:eastAsia="zh-CN"/>
          </w:rPr>
          <w:t>(四)、社交媒体与个人品牌</w:t>
        </w:r>
        <w:r>
          <w:tab/>
        </w:r>
        <w:r>
          <w:fldChar w:fldCharType="begin"/>
        </w:r>
        <w:r>
          <w:instrText xml:space="preserve"> PAGEREF _Toc32223 \h </w:instrText>
        </w:r>
        <w:r>
          <w:fldChar w:fldCharType="separate"/>
        </w:r>
        <w:r>
          <w:t>61</w:t>
        </w:r>
        <w:r>
          <w:fldChar w:fldCharType="end"/>
        </w:r>
      </w:hyperlink>
    </w:p>
    <w:p>
      <w:pPr>
        <w:pStyle w:val="TOC2"/>
        <w:tabs>
          <w:tab w:val="right" w:leader="dot" w:pos="8306"/>
        </w:tabs>
      </w:pPr>
      <w:hyperlink w:anchor="_Toc20190" w:history="1">
        <w:r>
          <w:rPr>
            <w:rFonts w:ascii="仿宋" w:eastAsia="仿宋" w:hAnsi="仿宋" w:cs="仿宋" w:hint="eastAsia"/>
            <w:lang w:eastAsia="zh-CN"/>
          </w:rPr>
          <w:t>(五)、个人品牌的社交媒体传播</w:t>
        </w:r>
        <w:r>
          <w:tab/>
        </w:r>
        <w:r>
          <w:fldChar w:fldCharType="begin"/>
        </w:r>
        <w:r>
          <w:instrText xml:space="preserve"> PAGEREF _Toc20190 \h </w:instrText>
        </w:r>
        <w:r>
          <w:fldChar w:fldCharType="separate"/>
        </w:r>
        <w:r>
          <w:t>62</w:t>
        </w:r>
        <w:r>
          <w:fldChar w:fldCharType="end"/>
        </w:r>
      </w:hyperlink>
    </w:p>
    <w:p>
      <w:pPr>
        <w:pStyle w:val="TOC2"/>
        <w:tabs>
          <w:tab w:val="right" w:leader="dot" w:pos="8306"/>
        </w:tabs>
      </w:pPr>
      <w:hyperlink w:anchor="_Toc31302" w:history="1">
        <w:r>
          <w:rPr>
            <w:rFonts w:ascii="仿宋" w:eastAsia="仿宋" w:hAnsi="仿宋" w:cs="仿宋" w:hint="eastAsia"/>
            <w:lang w:eastAsia="zh-CN"/>
          </w:rPr>
          <w:t>(六)、员工品牌建设与公司形象一致性</w:t>
        </w:r>
        <w:r>
          <w:tab/>
        </w:r>
        <w:r>
          <w:fldChar w:fldCharType="begin"/>
        </w:r>
        <w:r>
          <w:instrText xml:space="preserve"> PAGEREF _Toc31302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全自动滗水器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2082"/>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11276"/>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636"/>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20914"/>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应用能力评估：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7853"/>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提供灵活的在线学习平台，使员工可以随时随地获取各类学习资源。这包括全自动滗水器行业报告、网络课程、研讨会等，帮助员工自主学习和获取最新的专业知识。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专业认证支持： 鼓励并支持员工获取相关的专业认证，例如全自动滗水器行业认可的证书或资格。组织可以提供学习资源、报名费用支持等，以激发员工的学习积极性。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定期组织专业培训活动，邀请全自动滗水器行业专家或内外部讲师进行知识分享和培训。这有助于员工深入了解全自动滗水器行业趋势，拓展视野，提高综合素质。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建立知识管理平台，鼓励员工分享经验、全自动滗水器行业见解和学习心得。这有助于构建学习型组织，促使知识在团队内部流动和共享。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12632"/>
      <w:r>
        <w:rPr>
          <w:rFonts w:ascii="仿宋" w:eastAsia="仿宋" w:hAnsi="仿宋" w:cs="仿宋" w:hint="eastAsia"/>
          <w:sz w:val="28"/>
          <w:lang w:eastAsia="zh-CN"/>
        </w:rPr>
        <w:t>二、项目基本情况</w:t>
      </w:r>
      <w:bookmarkEnd w:id="7"/>
    </w:p>
    <w:p>
      <w:pPr>
        <w:pStyle w:val="Heading2"/>
        <w:rPr>
          <w:rFonts w:ascii="仿宋" w:eastAsia="仿宋" w:hAnsi="仿宋" w:cs="仿宋" w:hint="eastAsia"/>
          <w:lang w:eastAsia="zh-CN"/>
        </w:rPr>
      </w:pPr>
      <w:bookmarkStart w:id="8" w:name="_Toc20529"/>
      <w:r>
        <w:rPr>
          <w:rFonts w:ascii="仿宋" w:eastAsia="仿宋" w:hAnsi="仿宋" w:cs="仿宋" w:hint="eastAsia"/>
          <w:lang w:eastAsia="zh-CN"/>
        </w:rPr>
        <w:t>(一)、项目名称及建设性质</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9" w:name="_Toc25612"/>
      <w:r>
        <w:rPr>
          <w:rFonts w:ascii="仿宋" w:eastAsia="仿宋" w:hAnsi="仿宋" w:cs="仿宋" w:hint="eastAsia"/>
          <w:sz w:val="28"/>
          <w:lang w:eastAsia="zh-CN"/>
        </w:rPr>
        <w:t>(二)、项目承办单位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0" w:name="_Toc14454"/>
      <w:r>
        <w:rPr>
          <w:rFonts w:ascii="仿宋" w:eastAsia="仿宋" w:hAnsi="仿宋" w:cs="仿宋" w:hint="eastAsia"/>
          <w:sz w:val="28"/>
          <w:lang w:eastAsia="zh-CN"/>
        </w:rPr>
        <w:t>(三)、项目实施的可行性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全自动滗水器行业进行新材料、新工艺、新产品的研发，以促进整个全自动滗水器行业的结构调整和转型升级。这一系列政策的实施为全自动滗水器行业提供了有力的支持，有助于全自动滗水器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全自动滗水器行业提供了增长的空间，同时，逐步升级的消费需求也促使全自动滗水器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全自动滗水器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1" w:name="_Toc10165"/>
      <w:r>
        <w:rPr>
          <w:rFonts w:ascii="仿宋" w:eastAsia="仿宋" w:hAnsi="仿宋" w:cs="仿宋" w:hint="eastAsia"/>
          <w:sz w:val="28"/>
          <w:lang w:eastAsia="zh-CN"/>
        </w:rPr>
        <w:t>(四)、项目建设选址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2" w:name="_Toc32566"/>
      <w:r>
        <w:rPr>
          <w:rFonts w:ascii="仿宋" w:eastAsia="仿宋" w:hAnsi="仿宋" w:cs="仿宋" w:hint="eastAsia"/>
          <w:sz w:val="28"/>
          <w:lang w:eastAsia="zh-CN"/>
        </w:rPr>
        <w:t>(五)、建筑物建设规模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277"/>
      <w:r>
        <w:rPr>
          <w:rFonts w:ascii="仿宋" w:eastAsia="仿宋" w:hAnsi="仿宋" w:cs="仿宋" w:hint="eastAsia"/>
          <w:sz w:val="28"/>
          <w:lang w:eastAsia="zh-CN"/>
        </w:rPr>
        <w:t>(六)、项目总投资及资金构成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4" w:name="_Toc31600"/>
      <w:r>
        <w:rPr>
          <w:rFonts w:ascii="仿宋" w:eastAsia="仿宋" w:hAnsi="仿宋" w:cs="仿宋" w:hint="eastAsia"/>
          <w:sz w:val="28"/>
          <w:lang w:eastAsia="zh-CN"/>
        </w:rPr>
        <w:t>(七)、资金筹措方案</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公司计划邀请合作伙伴参与项目投资，共同分享项目的发展成果。通过与全自动滗水器行业内有实力、资源丰富的合作伙伴达成合作协议，实现资源共享、风险分担，提高项目的整体实力。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5" w:name="_Toc29813"/>
      <w:r>
        <w:rPr>
          <w:rFonts w:ascii="仿宋" w:eastAsia="仿宋" w:hAnsi="仿宋" w:cs="仿宋" w:hint="eastAsia"/>
          <w:sz w:val="28"/>
          <w:lang w:eastAsia="zh-CN"/>
        </w:rPr>
        <w:t>(八)、项目预期经济效益规划目标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6" w:name="_Toc22825"/>
      <w:r>
        <w:rPr>
          <w:rFonts w:ascii="仿宋" w:eastAsia="仿宋" w:hAnsi="仿宋" w:cs="仿宋" w:hint="eastAsia"/>
          <w:sz w:val="28"/>
          <w:lang w:eastAsia="zh-CN"/>
        </w:rPr>
        <w:t>(九)、项目建设进度规划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项目立项：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质量监控：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4007"/>
      <w:r>
        <w:rPr>
          <w:rFonts w:ascii="仿宋" w:eastAsia="仿宋" w:hAnsi="仿宋" w:cs="仿宋" w:hint="eastAsia"/>
          <w:sz w:val="28"/>
          <w:lang w:eastAsia="zh-CN"/>
        </w:rPr>
        <w:t>三、员工沟通技巧培训与人际关系管理</w:t>
      </w:r>
      <w:bookmarkEnd w:id="17"/>
    </w:p>
    <w:p>
      <w:pPr>
        <w:pStyle w:val="Heading2"/>
        <w:rPr>
          <w:rFonts w:ascii="仿宋" w:eastAsia="仿宋" w:hAnsi="仿宋" w:cs="仿宋" w:hint="eastAsia"/>
          <w:lang w:eastAsia="zh-CN"/>
        </w:rPr>
      </w:pPr>
      <w:bookmarkStart w:id="18" w:name="_Toc19006"/>
      <w:r>
        <w:rPr>
          <w:rFonts w:ascii="仿宋" w:eastAsia="仿宋" w:hAnsi="仿宋" w:cs="仿宋" w:hint="eastAsia"/>
          <w:lang w:eastAsia="zh-CN"/>
        </w:rPr>
        <w:t>(一)、沟通技巧的重要性及培训计划</w:t>
      </w:r>
      <w:bookmarkEnd w:id="18"/>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9" w:name="_Toc23940"/>
      <w:r>
        <w:rPr>
          <w:rFonts w:ascii="仿宋" w:eastAsia="仿宋" w:hAnsi="仿宋" w:cs="仿宋" w:hint="eastAsia"/>
          <w:sz w:val="28"/>
          <w:lang w:eastAsia="zh-CN"/>
        </w:rPr>
        <w:t>(二)、人际关系管理的原则与方法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建立信任：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20" w:name="_Toc724"/>
      <w:r>
        <w:rPr>
          <w:rFonts w:ascii="仿宋" w:eastAsia="仿宋" w:hAnsi="仿宋" w:cs="仿宋" w:hint="eastAsia"/>
          <w:sz w:val="28"/>
          <w:lang w:eastAsia="zh-CN"/>
        </w:rPr>
        <w:t>(三)、良好人际关系的建立与维护</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21" w:name="_Toc23409"/>
      <w:r>
        <w:rPr>
          <w:rFonts w:ascii="仿宋" w:eastAsia="仿宋" w:hAnsi="仿宋" w:cs="仿宋" w:hint="eastAsia"/>
          <w:sz w:val="28"/>
          <w:lang w:eastAsia="zh-CN"/>
        </w:rPr>
        <w:t>四、全自动滗水器行业背景分析</w:t>
      </w:r>
      <w:bookmarkEnd w:id="21"/>
    </w:p>
    <w:p>
      <w:pPr>
        <w:pStyle w:val="Heading2"/>
        <w:rPr>
          <w:rFonts w:ascii="仿宋" w:eastAsia="仿宋" w:hAnsi="仿宋" w:cs="仿宋" w:hint="eastAsia"/>
          <w:lang w:eastAsia="zh-CN"/>
        </w:rPr>
      </w:pPr>
      <w:bookmarkStart w:id="22" w:name="_Toc1569"/>
      <w:r>
        <w:rPr>
          <w:rFonts w:ascii="仿宋" w:eastAsia="仿宋" w:hAnsi="仿宋" w:cs="仿宋" w:hint="eastAsia"/>
          <w:lang w:eastAsia="zh-CN"/>
        </w:rPr>
        <w:t>(一)、全自动滗水器行业背景分析</w:t>
      </w:r>
      <w:bookmarkEnd w:id="22"/>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滗水器行业是一个充满活力且不断演变的领域。近年来，该全自动滗水器行业经历了显著的增长，这一增长主要受益于多方面的推动因素，尤其是技术创新和市场需求的持续增加。技术创新为全自动滗水器行业带来了新的商业模式和解决方案，而不断增长的市场需求则推动了全自动滗水器行业的整体扩张。这使得</w:t>
      </w:r>
      <w:r>
        <w:rPr>
          <w:rFonts w:ascii="仿宋" w:eastAsia="仿宋" w:hAnsi="仿宋" w:cs="仿宋" w:hint="eastAsia"/>
          <w:sz w:val="28"/>
          <w:lang w:eastAsia="zh-CN"/>
        </w:rPr>
        <w:t xml:space="preserve"> 全自动滗水器行业成为当前经济中备受关注的一个重要组成部分。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滗水器行业的市场规模持续扩大，预计未来几年仍将保持良好的增长势头。这一趋势得益于多种因素，其中包括数字化转型、全球化市场和消费者需求的多样化。数字化转型推动了全自动滗水器行业内各个环节的效率提升，全球化市场为企业提供了更广阔的业务机会，而消费者需求的多样化则促使全自动滗水器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全自动滗水器行业呈现激烈的竞争格局，主要由一些领先的企业主导市场。这些企业通常在创新、市场份额和客户忠诚度等方面表现出强大的竞争力。随着全自动滗水器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滗水器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全自动滗水器行业发展的关键因素之一。新技术的引入，如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全自动滗水器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全自动滗水器行业仍然充满挑战和机遇。随着全球经济的发展和技术的不断进步，全自动滗水器行业参与者将面临着更多的发展机会。然而，需要时刻保持敏锐的市场洞察，灵活调整战略，以适应变化中的环境。对于 全自动滗水器行业的未来，持乐观但谨慎的态度，不断优化业务模式和提升核心竞争力是至关重要的。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3" w:name="_Toc32237"/>
      <w:r>
        <w:rPr>
          <w:rFonts w:ascii="仿宋" w:eastAsia="仿宋" w:hAnsi="仿宋" w:cs="仿宋" w:hint="eastAsia"/>
          <w:sz w:val="28"/>
          <w:lang w:eastAsia="zh-CN"/>
        </w:rPr>
        <w:t>五、员工职业生涯规划与发展</w:t>
      </w:r>
      <w:bookmarkEnd w:id="23"/>
    </w:p>
    <w:p>
      <w:pPr>
        <w:pStyle w:val="Heading2"/>
        <w:rPr>
          <w:rFonts w:ascii="仿宋" w:eastAsia="仿宋" w:hAnsi="仿宋" w:cs="仿宋" w:hint="eastAsia"/>
          <w:lang w:eastAsia="zh-CN"/>
        </w:rPr>
      </w:pPr>
      <w:bookmarkStart w:id="24" w:name="_Toc11940"/>
      <w:r>
        <w:rPr>
          <w:rFonts w:ascii="仿宋" w:eastAsia="仿宋" w:hAnsi="仿宋" w:cs="仿宋" w:hint="eastAsia"/>
          <w:lang w:eastAsia="zh-CN"/>
        </w:rPr>
        <w:t>(一)、职业生涯规划概述</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了解当前和未来的职业市场趋势，以及所处全自动滗水器行业的发展方向，有助于调整个人的职业规划，确保与市场需求保持一致。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5" w:name="_Toc5403"/>
      <w:r>
        <w:rPr>
          <w:rFonts w:ascii="仿宋" w:eastAsia="仿宋" w:hAnsi="仿宋" w:cs="仿宋" w:hint="eastAsia"/>
          <w:sz w:val="28"/>
          <w:lang w:eastAsia="zh-CN"/>
        </w:rPr>
        <w:t>(二)、基本原则与方法</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全自动滗水器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6" w:name="_Toc29966"/>
      <w:r>
        <w:rPr>
          <w:rFonts w:ascii="仿宋" w:eastAsia="仿宋" w:hAnsi="仿宋" w:cs="仿宋" w:hint="eastAsia"/>
          <w:sz w:val="28"/>
          <w:lang w:eastAsia="zh-CN"/>
        </w:rPr>
        <w:t>(三)、员工职业生涯管理</w:t>
      </w:r>
      <w:bookmarkEnd w:id="2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7" w:name="_Toc25503"/>
      <w:r>
        <w:rPr>
          <w:rFonts w:ascii="仿宋" w:eastAsia="仿宋" w:hAnsi="仿宋" w:cs="仿宋" w:hint="eastAsia"/>
          <w:sz w:val="28"/>
          <w:lang w:eastAsia="zh-CN"/>
        </w:rPr>
        <w:t>(四)、职业生涯发展支持体系</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建立一个职业发展资源中心，集中提供各类有关职业发展的信息和工具，有助于员工更便捷地获取所需的资源。这可以包括在线平台、内部文档、全自动滗水器行业报告等。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8" w:name="_Toc21341"/>
      <w:r>
        <w:rPr>
          <w:rFonts w:ascii="仿宋" w:eastAsia="仿宋" w:hAnsi="仿宋" w:cs="仿宋" w:hint="eastAsia"/>
          <w:sz w:val="28"/>
          <w:lang w:eastAsia="zh-CN"/>
        </w:rPr>
        <w:t>(五)、公司文化与员工职业发展融合</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https://d.book118.com/376154225051010044</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D22877"/>
    <w:rsid w:val="6FD228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376154225051010044"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2023-12-11T14:29:00Z</dcterms:created>
  <dcterms:modified xsi:type="dcterms:W3CDTF">2023-12-11T14:29:11Z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24F6B943E86B48AB8CE2960869D9152B_11</vt:lpwstr>
  </property>
  <property fmtid="{D5CDD505-2E9C-101B-9397-08002B2CF9AE}" pid="3" name="KSOProductBuildVer">
    <vt:lpwstr>2052-12.1.0.15712</vt:lpwstr>
  </property>
</Properties>
</file>