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建筑物管道及通风设备安装服务项目规划设计纲要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90" w:history="1">
        <w:r>
          <w:rPr>
            <w:rFonts w:ascii="仿宋" w:eastAsia="仿宋" w:hAnsi="仿宋" w:cs="仿宋" w:hint="eastAsia"/>
            <w:lang w:eastAsia="zh-CN"/>
          </w:rPr>
          <w:t>前言</w:t>
        </w:r>
        <w:r>
          <w:tab/>
        </w:r>
        <w:r>
          <w:fldChar w:fldCharType="begin"/>
        </w:r>
        <w:r>
          <w:instrText xml:space="preserve"> PAGEREF _Toc29690 \h </w:instrText>
        </w:r>
        <w:r>
          <w:fldChar w:fldCharType="separate"/>
        </w:r>
        <w:r>
          <w:t>3</w:t>
        </w:r>
        <w:r>
          <w:fldChar w:fldCharType="end"/>
        </w:r>
      </w:hyperlink>
    </w:p>
    <w:p>
      <w:pPr>
        <w:pStyle w:val="TOC1"/>
        <w:tabs>
          <w:tab w:val="right" w:leader="dot" w:pos="8306"/>
        </w:tabs>
      </w:pPr>
      <w:hyperlink w:anchor="_Toc15472" w:history="1">
        <w:r>
          <w:rPr>
            <w:rFonts w:ascii="仿宋" w:eastAsia="仿宋" w:hAnsi="仿宋" w:cs="仿宋" w:hint="eastAsia"/>
            <w:lang w:eastAsia="zh-CN"/>
          </w:rPr>
          <w:t>一、建筑物管道及通风设备安装服务项目建设背景及必要性分析</w:t>
        </w:r>
        <w:r>
          <w:tab/>
        </w:r>
        <w:r>
          <w:fldChar w:fldCharType="begin"/>
        </w:r>
        <w:r>
          <w:instrText xml:space="preserve"> PAGEREF _Toc15472 \h </w:instrText>
        </w:r>
        <w:r>
          <w:fldChar w:fldCharType="separate"/>
        </w:r>
        <w:r>
          <w:t>3</w:t>
        </w:r>
        <w:r>
          <w:fldChar w:fldCharType="end"/>
        </w:r>
      </w:hyperlink>
    </w:p>
    <w:p>
      <w:pPr>
        <w:pStyle w:val="TOC2"/>
        <w:tabs>
          <w:tab w:val="right" w:leader="dot" w:pos="8306"/>
        </w:tabs>
      </w:pPr>
      <w:hyperlink w:anchor="_Toc21583" w:history="1">
        <w:r>
          <w:rPr>
            <w:rFonts w:ascii="仿宋" w:eastAsia="仿宋" w:hAnsi="仿宋" w:cs="仿宋" w:hint="eastAsia"/>
            <w:lang w:eastAsia="zh-CN"/>
          </w:rPr>
          <w:t>(一)、建筑物管道及通风设备安装服务项目背景分析</w:t>
        </w:r>
        <w:r>
          <w:tab/>
        </w:r>
        <w:r>
          <w:fldChar w:fldCharType="begin"/>
        </w:r>
        <w:r>
          <w:instrText xml:space="preserve"> PAGEREF _Toc21583 \h </w:instrText>
        </w:r>
        <w:r>
          <w:fldChar w:fldCharType="separate"/>
        </w:r>
        <w:r>
          <w:t>3</w:t>
        </w:r>
        <w:r>
          <w:fldChar w:fldCharType="end"/>
        </w:r>
      </w:hyperlink>
    </w:p>
    <w:p>
      <w:pPr>
        <w:pStyle w:val="TOC2"/>
        <w:tabs>
          <w:tab w:val="right" w:leader="dot" w:pos="8306"/>
        </w:tabs>
      </w:pPr>
      <w:hyperlink w:anchor="_Toc5218" w:history="1">
        <w:r>
          <w:rPr>
            <w:rFonts w:ascii="仿宋" w:eastAsia="仿宋" w:hAnsi="仿宋" w:cs="仿宋" w:hint="eastAsia"/>
            <w:lang w:eastAsia="zh-CN"/>
          </w:rPr>
          <w:t>(二)、建筑物管道及通风设备安装服务项目建设必要性分析</w:t>
        </w:r>
        <w:r>
          <w:tab/>
        </w:r>
        <w:r>
          <w:fldChar w:fldCharType="begin"/>
        </w:r>
        <w:r>
          <w:instrText xml:space="preserve"> PAGEREF _Toc5218 \h </w:instrText>
        </w:r>
        <w:r>
          <w:fldChar w:fldCharType="separate"/>
        </w:r>
        <w:r>
          <w:t>5</w:t>
        </w:r>
        <w:r>
          <w:fldChar w:fldCharType="end"/>
        </w:r>
      </w:hyperlink>
    </w:p>
    <w:p>
      <w:pPr>
        <w:pStyle w:val="TOC1"/>
        <w:tabs>
          <w:tab w:val="right" w:leader="dot" w:pos="8306"/>
        </w:tabs>
      </w:pPr>
      <w:hyperlink w:anchor="_Toc27338" w:history="1">
        <w:r>
          <w:rPr>
            <w:rFonts w:ascii="仿宋" w:eastAsia="仿宋" w:hAnsi="仿宋" w:cs="仿宋" w:hint="eastAsia"/>
            <w:lang w:eastAsia="zh-CN"/>
          </w:rPr>
          <w:t>二、建筑物管道及通风设备安装服务项目文档管理</w:t>
        </w:r>
        <w:r>
          <w:tab/>
        </w:r>
        <w:r>
          <w:fldChar w:fldCharType="begin"/>
        </w:r>
        <w:r>
          <w:instrText xml:space="preserve"> PAGEREF _Toc27338 \h </w:instrText>
        </w:r>
        <w:r>
          <w:fldChar w:fldCharType="separate"/>
        </w:r>
        <w:r>
          <w:t>6</w:t>
        </w:r>
        <w:r>
          <w:fldChar w:fldCharType="end"/>
        </w:r>
      </w:hyperlink>
    </w:p>
    <w:p>
      <w:pPr>
        <w:pStyle w:val="TOC2"/>
        <w:tabs>
          <w:tab w:val="right" w:leader="dot" w:pos="8306"/>
        </w:tabs>
      </w:pPr>
      <w:hyperlink w:anchor="_Toc23198" w:history="1">
        <w:r>
          <w:rPr>
            <w:rFonts w:ascii="仿宋" w:eastAsia="仿宋" w:hAnsi="仿宋" w:cs="仿宋" w:hint="eastAsia"/>
            <w:lang w:eastAsia="zh-CN"/>
          </w:rPr>
          <w:t>(一)、文档编制与审查</w:t>
        </w:r>
        <w:r>
          <w:tab/>
        </w:r>
        <w:r>
          <w:fldChar w:fldCharType="begin"/>
        </w:r>
        <w:r>
          <w:instrText xml:space="preserve"> PAGEREF _Toc23198 \h </w:instrText>
        </w:r>
        <w:r>
          <w:fldChar w:fldCharType="separate"/>
        </w:r>
        <w:r>
          <w:t>6</w:t>
        </w:r>
        <w:r>
          <w:fldChar w:fldCharType="end"/>
        </w:r>
      </w:hyperlink>
    </w:p>
    <w:p>
      <w:pPr>
        <w:pStyle w:val="TOC2"/>
        <w:tabs>
          <w:tab w:val="right" w:leader="dot" w:pos="8306"/>
        </w:tabs>
      </w:pPr>
      <w:hyperlink w:anchor="_Toc19755" w:history="1">
        <w:r>
          <w:rPr>
            <w:rFonts w:ascii="仿宋" w:eastAsia="仿宋" w:hAnsi="仿宋" w:cs="仿宋" w:hint="eastAsia"/>
            <w:lang w:eastAsia="zh-CN"/>
          </w:rPr>
          <w:t>(二)、文档发布与分发</w:t>
        </w:r>
        <w:r>
          <w:tab/>
        </w:r>
        <w:r>
          <w:fldChar w:fldCharType="begin"/>
        </w:r>
        <w:r>
          <w:instrText xml:space="preserve"> PAGEREF _Toc19755 \h </w:instrText>
        </w:r>
        <w:r>
          <w:fldChar w:fldCharType="separate"/>
        </w:r>
        <w:r>
          <w:t>8</w:t>
        </w:r>
        <w:r>
          <w:fldChar w:fldCharType="end"/>
        </w:r>
      </w:hyperlink>
    </w:p>
    <w:p>
      <w:pPr>
        <w:pStyle w:val="TOC2"/>
        <w:tabs>
          <w:tab w:val="right" w:leader="dot" w:pos="8306"/>
        </w:tabs>
      </w:pPr>
      <w:hyperlink w:anchor="_Toc7640" w:history="1">
        <w:r>
          <w:rPr>
            <w:rFonts w:ascii="仿宋" w:eastAsia="仿宋" w:hAnsi="仿宋" w:cs="仿宋" w:hint="eastAsia"/>
            <w:lang w:eastAsia="zh-CN"/>
          </w:rPr>
          <w:t>(三)、文档存档与归档</w:t>
        </w:r>
        <w:r>
          <w:tab/>
        </w:r>
        <w:r>
          <w:fldChar w:fldCharType="begin"/>
        </w:r>
        <w:r>
          <w:instrText xml:space="preserve"> PAGEREF _Toc7640 \h </w:instrText>
        </w:r>
        <w:r>
          <w:fldChar w:fldCharType="separate"/>
        </w:r>
        <w:r>
          <w:t>9</w:t>
        </w:r>
        <w:r>
          <w:fldChar w:fldCharType="end"/>
        </w:r>
      </w:hyperlink>
    </w:p>
    <w:p>
      <w:pPr>
        <w:pStyle w:val="TOC1"/>
        <w:tabs>
          <w:tab w:val="right" w:leader="dot" w:pos="8306"/>
        </w:tabs>
      </w:pPr>
      <w:hyperlink w:anchor="_Toc10112" w:history="1">
        <w:r>
          <w:rPr>
            <w:rFonts w:ascii="仿宋" w:eastAsia="仿宋" w:hAnsi="仿宋" w:cs="仿宋" w:hint="eastAsia"/>
            <w:lang w:eastAsia="zh-CN"/>
          </w:rPr>
          <w:t>三、建筑物管道及通风设备安装服务项目可持续发展</w:t>
        </w:r>
        <w:r>
          <w:tab/>
        </w:r>
        <w:r>
          <w:fldChar w:fldCharType="begin"/>
        </w:r>
        <w:r>
          <w:instrText xml:space="preserve"> PAGEREF _Toc10112 \h </w:instrText>
        </w:r>
        <w:r>
          <w:fldChar w:fldCharType="separate"/>
        </w:r>
        <w:r>
          <w:t>10</w:t>
        </w:r>
        <w:r>
          <w:fldChar w:fldCharType="end"/>
        </w:r>
      </w:hyperlink>
    </w:p>
    <w:p>
      <w:pPr>
        <w:pStyle w:val="TOC2"/>
        <w:tabs>
          <w:tab w:val="right" w:leader="dot" w:pos="8306"/>
        </w:tabs>
      </w:pPr>
      <w:hyperlink w:anchor="_Toc31082" w:history="1">
        <w:r>
          <w:rPr>
            <w:rFonts w:ascii="仿宋" w:eastAsia="仿宋" w:hAnsi="仿宋" w:cs="仿宋" w:hint="eastAsia"/>
            <w:lang w:eastAsia="zh-CN"/>
          </w:rPr>
          <w:t>(一)、可持续战略与实践</w:t>
        </w:r>
        <w:r>
          <w:tab/>
        </w:r>
        <w:r>
          <w:fldChar w:fldCharType="begin"/>
        </w:r>
        <w:r>
          <w:instrText xml:space="preserve"> PAGEREF _Toc31082 \h </w:instrText>
        </w:r>
        <w:r>
          <w:fldChar w:fldCharType="separate"/>
        </w:r>
        <w:r>
          <w:t>10</w:t>
        </w:r>
        <w:r>
          <w:fldChar w:fldCharType="end"/>
        </w:r>
      </w:hyperlink>
    </w:p>
    <w:p>
      <w:pPr>
        <w:pStyle w:val="TOC2"/>
        <w:tabs>
          <w:tab w:val="right" w:leader="dot" w:pos="8306"/>
        </w:tabs>
      </w:pPr>
      <w:hyperlink w:anchor="_Toc20795" w:history="1">
        <w:r>
          <w:rPr>
            <w:rFonts w:ascii="仿宋" w:eastAsia="仿宋" w:hAnsi="仿宋" w:cs="仿宋" w:hint="eastAsia"/>
            <w:lang w:eastAsia="zh-CN"/>
          </w:rPr>
          <w:t>(二)、环保与社会责任</w:t>
        </w:r>
        <w:r>
          <w:tab/>
        </w:r>
        <w:r>
          <w:fldChar w:fldCharType="begin"/>
        </w:r>
        <w:r>
          <w:instrText xml:space="preserve"> PAGEREF _Toc20795 \h </w:instrText>
        </w:r>
        <w:r>
          <w:fldChar w:fldCharType="separate"/>
        </w:r>
        <w:r>
          <w:t>11</w:t>
        </w:r>
        <w:r>
          <w:fldChar w:fldCharType="end"/>
        </w:r>
      </w:hyperlink>
    </w:p>
    <w:p>
      <w:pPr>
        <w:pStyle w:val="TOC1"/>
        <w:tabs>
          <w:tab w:val="right" w:leader="dot" w:pos="8306"/>
        </w:tabs>
      </w:pPr>
      <w:hyperlink w:anchor="_Toc21134" w:history="1">
        <w:r>
          <w:rPr>
            <w:rFonts w:ascii="仿宋" w:eastAsia="仿宋" w:hAnsi="仿宋" w:cs="仿宋" w:hint="eastAsia"/>
            <w:lang w:eastAsia="zh-CN"/>
          </w:rPr>
          <w:t>四、建筑物管道及通风设备安装服务项目土建工程</w:t>
        </w:r>
        <w:r>
          <w:tab/>
        </w:r>
        <w:r>
          <w:fldChar w:fldCharType="begin"/>
        </w:r>
        <w:r>
          <w:instrText xml:space="preserve"> PAGEREF _Toc21134 \h </w:instrText>
        </w:r>
        <w:r>
          <w:fldChar w:fldCharType="separate"/>
        </w:r>
        <w:r>
          <w:t>12</w:t>
        </w:r>
        <w:r>
          <w:fldChar w:fldCharType="end"/>
        </w:r>
      </w:hyperlink>
    </w:p>
    <w:p>
      <w:pPr>
        <w:pStyle w:val="TOC2"/>
        <w:tabs>
          <w:tab w:val="right" w:leader="dot" w:pos="8306"/>
        </w:tabs>
      </w:pPr>
      <w:hyperlink w:anchor="_Toc8175" w:history="1">
        <w:r>
          <w:rPr>
            <w:rFonts w:ascii="仿宋" w:eastAsia="仿宋" w:hAnsi="仿宋" w:cs="仿宋" w:hint="eastAsia"/>
            <w:lang w:eastAsia="zh-CN"/>
          </w:rPr>
          <w:t>(一)、建筑工程设计原则</w:t>
        </w:r>
        <w:r>
          <w:tab/>
        </w:r>
        <w:r>
          <w:fldChar w:fldCharType="begin"/>
        </w:r>
        <w:r>
          <w:instrText xml:space="preserve"> PAGEREF _Toc8175 \h </w:instrText>
        </w:r>
        <w:r>
          <w:fldChar w:fldCharType="separate"/>
        </w:r>
        <w:r>
          <w:t>12</w:t>
        </w:r>
        <w:r>
          <w:fldChar w:fldCharType="end"/>
        </w:r>
      </w:hyperlink>
    </w:p>
    <w:p>
      <w:pPr>
        <w:pStyle w:val="TOC2"/>
        <w:tabs>
          <w:tab w:val="right" w:leader="dot" w:pos="8306"/>
        </w:tabs>
      </w:pPr>
      <w:hyperlink w:anchor="_Toc16557" w:history="1">
        <w:r>
          <w:rPr>
            <w:rFonts w:ascii="仿宋" w:eastAsia="仿宋" w:hAnsi="仿宋" w:cs="仿宋" w:hint="eastAsia"/>
            <w:lang w:eastAsia="zh-CN"/>
          </w:rPr>
          <w:t>(二)、土建工程设计年限及安全等级</w:t>
        </w:r>
        <w:r>
          <w:tab/>
        </w:r>
        <w:r>
          <w:fldChar w:fldCharType="begin"/>
        </w:r>
        <w:r>
          <w:instrText xml:space="preserve"> PAGEREF _Toc16557 \h </w:instrText>
        </w:r>
        <w:r>
          <w:fldChar w:fldCharType="separate"/>
        </w:r>
        <w:r>
          <w:t>13</w:t>
        </w:r>
        <w:r>
          <w:fldChar w:fldCharType="end"/>
        </w:r>
      </w:hyperlink>
    </w:p>
    <w:p>
      <w:pPr>
        <w:pStyle w:val="TOC2"/>
        <w:tabs>
          <w:tab w:val="right" w:leader="dot" w:pos="8306"/>
        </w:tabs>
      </w:pPr>
      <w:hyperlink w:anchor="_Toc3329" w:history="1">
        <w:r>
          <w:rPr>
            <w:rFonts w:ascii="仿宋" w:eastAsia="仿宋" w:hAnsi="仿宋" w:cs="仿宋" w:hint="eastAsia"/>
            <w:lang w:eastAsia="zh-CN"/>
          </w:rPr>
          <w:t>(三)、建筑工程设计总体要求</w:t>
        </w:r>
        <w:r>
          <w:tab/>
        </w:r>
        <w:r>
          <w:fldChar w:fldCharType="begin"/>
        </w:r>
        <w:r>
          <w:instrText xml:space="preserve"> PAGEREF _Toc3329 \h </w:instrText>
        </w:r>
        <w:r>
          <w:fldChar w:fldCharType="separate"/>
        </w:r>
        <w:r>
          <w:t>14</w:t>
        </w:r>
        <w:r>
          <w:fldChar w:fldCharType="end"/>
        </w:r>
      </w:hyperlink>
    </w:p>
    <w:p>
      <w:pPr>
        <w:pStyle w:val="TOC2"/>
        <w:tabs>
          <w:tab w:val="right" w:leader="dot" w:pos="8306"/>
        </w:tabs>
      </w:pPr>
      <w:hyperlink w:anchor="_Toc203" w:history="1">
        <w:r>
          <w:rPr>
            <w:rFonts w:ascii="仿宋" w:eastAsia="仿宋" w:hAnsi="仿宋" w:cs="仿宋" w:hint="eastAsia"/>
            <w:lang w:eastAsia="zh-CN"/>
          </w:rPr>
          <w:t>(四)、土建工程建设指标</w:t>
        </w:r>
        <w:r>
          <w:tab/>
        </w:r>
        <w:r>
          <w:fldChar w:fldCharType="begin"/>
        </w:r>
        <w:r>
          <w:instrText xml:space="preserve"> PAGEREF _Toc203 \h </w:instrText>
        </w:r>
        <w:r>
          <w:fldChar w:fldCharType="separate"/>
        </w:r>
        <w:r>
          <w:t>15</w:t>
        </w:r>
        <w:r>
          <w:fldChar w:fldCharType="end"/>
        </w:r>
      </w:hyperlink>
    </w:p>
    <w:p>
      <w:pPr>
        <w:pStyle w:val="TOC1"/>
        <w:tabs>
          <w:tab w:val="right" w:leader="dot" w:pos="8306"/>
        </w:tabs>
      </w:pPr>
      <w:hyperlink w:anchor="_Toc11727" w:history="1">
        <w:r>
          <w:rPr>
            <w:rFonts w:ascii="仿宋" w:eastAsia="仿宋" w:hAnsi="仿宋" w:cs="仿宋" w:hint="eastAsia"/>
            <w:lang w:eastAsia="zh-CN"/>
          </w:rPr>
          <w:t>五、建筑物管道及通风设备安装服务项目绩效评估</w:t>
        </w:r>
        <w:r>
          <w:tab/>
        </w:r>
        <w:r>
          <w:fldChar w:fldCharType="begin"/>
        </w:r>
        <w:r>
          <w:instrText xml:space="preserve"> PAGEREF _Toc11727 \h </w:instrText>
        </w:r>
        <w:r>
          <w:fldChar w:fldCharType="separate"/>
        </w:r>
        <w:r>
          <w:t>15</w:t>
        </w:r>
        <w:r>
          <w:fldChar w:fldCharType="end"/>
        </w:r>
      </w:hyperlink>
    </w:p>
    <w:p>
      <w:pPr>
        <w:pStyle w:val="TOC2"/>
        <w:tabs>
          <w:tab w:val="right" w:leader="dot" w:pos="8306"/>
        </w:tabs>
      </w:pPr>
      <w:hyperlink w:anchor="_Toc5519" w:history="1">
        <w:r>
          <w:rPr>
            <w:rFonts w:ascii="仿宋" w:eastAsia="仿宋" w:hAnsi="仿宋" w:cs="仿宋" w:hint="eastAsia"/>
            <w:lang w:eastAsia="zh-CN"/>
          </w:rPr>
          <w:t>(一)、绩效评估指标</w:t>
        </w:r>
        <w:r>
          <w:tab/>
        </w:r>
        <w:r>
          <w:fldChar w:fldCharType="begin"/>
        </w:r>
        <w:r>
          <w:instrText xml:space="preserve"> PAGEREF _Toc5519 \h </w:instrText>
        </w:r>
        <w:r>
          <w:fldChar w:fldCharType="separate"/>
        </w:r>
        <w:r>
          <w:t>15</w:t>
        </w:r>
        <w:r>
          <w:fldChar w:fldCharType="end"/>
        </w:r>
      </w:hyperlink>
    </w:p>
    <w:p>
      <w:pPr>
        <w:pStyle w:val="TOC2"/>
        <w:tabs>
          <w:tab w:val="right" w:leader="dot" w:pos="8306"/>
        </w:tabs>
      </w:pPr>
      <w:hyperlink w:anchor="_Toc14872" w:history="1">
        <w:r>
          <w:rPr>
            <w:rFonts w:ascii="仿宋" w:eastAsia="仿宋" w:hAnsi="仿宋" w:cs="仿宋" w:hint="eastAsia"/>
            <w:lang w:eastAsia="zh-CN"/>
          </w:rPr>
          <w:t>(二)、绩效评估方法</w:t>
        </w:r>
        <w:r>
          <w:tab/>
        </w:r>
        <w:r>
          <w:fldChar w:fldCharType="begin"/>
        </w:r>
        <w:r>
          <w:instrText xml:space="preserve"> PAGEREF _Toc14872 \h </w:instrText>
        </w:r>
        <w:r>
          <w:fldChar w:fldCharType="separate"/>
        </w:r>
        <w:r>
          <w:t>17</w:t>
        </w:r>
        <w:r>
          <w:fldChar w:fldCharType="end"/>
        </w:r>
      </w:hyperlink>
    </w:p>
    <w:p>
      <w:pPr>
        <w:pStyle w:val="TOC2"/>
        <w:tabs>
          <w:tab w:val="right" w:leader="dot" w:pos="8306"/>
        </w:tabs>
      </w:pPr>
      <w:hyperlink w:anchor="_Toc141" w:history="1">
        <w:r>
          <w:rPr>
            <w:rFonts w:ascii="仿宋" w:eastAsia="仿宋" w:hAnsi="仿宋" w:cs="仿宋" w:hint="eastAsia"/>
            <w:lang w:eastAsia="zh-CN"/>
          </w:rPr>
          <w:t>(三)、绩效评估周期</w:t>
        </w:r>
        <w:r>
          <w:tab/>
        </w:r>
        <w:r>
          <w:fldChar w:fldCharType="begin"/>
        </w:r>
        <w:r>
          <w:instrText xml:space="preserve"> PAGEREF _Toc141 \h </w:instrText>
        </w:r>
        <w:r>
          <w:fldChar w:fldCharType="separate"/>
        </w:r>
        <w:r>
          <w:t>18</w:t>
        </w:r>
        <w:r>
          <w:fldChar w:fldCharType="end"/>
        </w:r>
      </w:hyperlink>
    </w:p>
    <w:p>
      <w:pPr>
        <w:pStyle w:val="TOC1"/>
        <w:tabs>
          <w:tab w:val="right" w:leader="dot" w:pos="8306"/>
        </w:tabs>
      </w:pPr>
      <w:hyperlink w:anchor="_Toc31409" w:history="1">
        <w:r>
          <w:rPr>
            <w:rFonts w:ascii="仿宋" w:eastAsia="仿宋" w:hAnsi="仿宋" w:cs="仿宋" w:hint="eastAsia"/>
            <w:lang w:eastAsia="zh-CN"/>
          </w:rPr>
          <w:t>六、工艺说明</w:t>
        </w:r>
        <w:r>
          <w:tab/>
        </w:r>
        <w:r>
          <w:fldChar w:fldCharType="begin"/>
        </w:r>
        <w:r>
          <w:instrText xml:space="preserve"> PAGEREF _Toc31409 \h </w:instrText>
        </w:r>
        <w:r>
          <w:fldChar w:fldCharType="separate"/>
        </w:r>
        <w:r>
          <w:t>19</w:t>
        </w:r>
        <w:r>
          <w:fldChar w:fldCharType="end"/>
        </w:r>
      </w:hyperlink>
    </w:p>
    <w:p>
      <w:pPr>
        <w:pStyle w:val="TOC2"/>
        <w:tabs>
          <w:tab w:val="right" w:leader="dot" w:pos="8306"/>
        </w:tabs>
      </w:pPr>
      <w:hyperlink w:anchor="_Toc9897" w:history="1">
        <w:r>
          <w:rPr>
            <w:rFonts w:ascii="仿宋" w:eastAsia="仿宋" w:hAnsi="仿宋" w:cs="仿宋" w:hint="eastAsia"/>
            <w:lang w:eastAsia="zh-CN"/>
          </w:rPr>
          <w:t>(一)、技术管理特点</w:t>
        </w:r>
        <w:r>
          <w:tab/>
        </w:r>
        <w:r>
          <w:fldChar w:fldCharType="begin"/>
        </w:r>
        <w:r>
          <w:instrText xml:space="preserve"> PAGEREF _Toc9897 \h </w:instrText>
        </w:r>
        <w:r>
          <w:fldChar w:fldCharType="separate"/>
        </w:r>
        <w:r>
          <w:t>19</w:t>
        </w:r>
        <w:r>
          <w:fldChar w:fldCharType="end"/>
        </w:r>
      </w:hyperlink>
    </w:p>
    <w:p>
      <w:pPr>
        <w:pStyle w:val="TOC2"/>
        <w:tabs>
          <w:tab w:val="right" w:leader="dot" w:pos="8306"/>
        </w:tabs>
      </w:pPr>
      <w:hyperlink w:anchor="_Toc2759" w:history="1">
        <w:r>
          <w:rPr>
            <w:rFonts w:ascii="仿宋" w:eastAsia="仿宋" w:hAnsi="仿宋" w:cs="仿宋" w:hint="eastAsia"/>
            <w:lang w:eastAsia="zh-CN"/>
          </w:rPr>
          <w:t>(二)、建筑物管道及通风设备安装服务项目工艺技术设计方案</w:t>
        </w:r>
        <w:r>
          <w:tab/>
        </w:r>
        <w:r>
          <w:fldChar w:fldCharType="begin"/>
        </w:r>
        <w:r>
          <w:instrText xml:space="preserve"> PAGEREF _Toc2759 \h </w:instrText>
        </w:r>
        <w:r>
          <w:fldChar w:fldCharType="separate"/>
        </w:r>
        <w:r>
          <w:t>20</w:t>
        </w:r>
        <w:r>
          <w:fldChar w:fldCharType="end"/>
        </w:r>
      </w:hyperlink>
    </w:p>
    <w:p>
      <w:pPr>
        <w:pStyle w:val="TOC2"/>
        <w:tabs>
          <w:tab w:val="right" w:leader="dot" w:pos="8306"/>
        </w:tabs>
      </w:pPr>
      <w:hyperlink w:anchor="_Toc16592" w:history="1">
        <w:r>
          <w:rPr>
            <w:rFonts w:ascii="仿宋" w:eastAsia="仿宋" w:hAnsi="仿宋" w:cs="仿宋" w:hint="eastAsia"/>
            <w:lang w:eastAsia="zh-CN"/>
          </w:rPr>
          <w:t>(三)、设备选型方案</w:t>
        </w:r>
        <w:r>
          <w:tab/>
        </w:r>
        <w:r>
          <w:fldChar w:fldCharType="begin"/>
        </w:r>
        <w:r>
          <w:instrText xml:space="preserve"> PAGEREF _Toc16592 \h </w:instrText>
        </w:r>
        <w:r>
          <w:fldChar w:fldCharType="separate"/>
        </w:r>
        <w:r>
          <w:t>22</w:t>
        </w:r>
        <w:r>
          <w:fldChar w:fldCharType="end"/>
        </w:r>
      </w:hyperlink>
    </w:p>
    <w:p>
      <w:pPr>
        <w:pStyle w:val="TOC1"/>
        <w:tabs>
          <w:tab w:val="right" w:leader="dot" w:pos="8306"/>
        </w:tabs>
      </w:pPr>
      <w:hyperlink w:anchor="_Toc26681" w:history="1">
        <w:r>
          <w:rPr>
            <w:rFonts w:ascii="仿宋" w:eastAsia="仿宋" w:hAnsi="仿宋" w:cs="仿宋" w:hint="eastAsia"/>
            <w:lang w:eastAsia="zh-CN"/>
          </w:rPr>
          <w:t>七、建筑物管道及通风设备安装服务项目投资规划</w:t>
        </w:r>
        <w:r>
          <w:tab/>
        </w:r>
        <w:r>
          <w:fldChar w:fldCharType="begin"/>
        </w:r>
        <w:r>
          <w:instrText xml:space="preserve"> PAGEREF _Toc26681 \h </w:instrText>
        </w:r>
        <w:r>
          <w:fldChar w:fldCharType="separate"/>
        </w:r>
        <w:r>
          <w:t>23</w:t>
        </w:r>
        <w:r>
          <w:fldChar w:fldCharType="end"/>
        </w:r>
      </w:hyperlink>
    </w:p>
    <w:p>
      <w:pPr>
        <w:pStyle w:val="TOC2"/>
        <w:tabs>
          <w:tab w:val="right" w:leader="dot" w:pos="8306"/>
        </w:tabs>
      </w:pPr>
      <w:hyperlink w:anchor="_Toc870" w:history="1">
        <w:r>
          <w:rPr>
            <w:rFonts w:ascii="仿宋" w:eastAsia="仿宋" w:hAnsi="仿宋" w:cs="仿宋" w:hint="eastAsia"/>
            <w:lang w:eastAsia="zh-CN"/>
          </w:rPr>
          <w:t>(一)、建筑物管道及通风设备安装服务项目总投资估算</w:t>
        </w:r>
        <w:r>
          <w:tab/>
        </w:r>
        <w:r>
          <w:fldChar w:fldCharType="begin"/>
        </w:r>
        <w:r>
          <w:instrText xml:space="preserve"> PAGEREF _Toc870 \h </w:instrText>
        </w:r>
        <w:r>
          <w:fldChar w:fldCharType="separate"/>
        </w:r>
        <w:r>
          <w:t>23</w:t>
        </w:r>
        <w:r>
          <w:fldChar w:fldCharType="end"/>
        </w:r>
      </w:hyperlink>
    </w:p>
    <w:p>
      <w:pPr>
        <w:pStyle w:val="TOC2"/>
        <w:tabs>
          <w:tab w:val="right" w:leader="dot" w:pos="8306"/>
        </w:tabs>
      </w:pPr>
      <w:hyperlink w:anchor="_Toc29654" w:history="1">
        <w:r>
          <w:rPr>
            <w:rFonts w:ascii="仿宋" w:eastAsia="仿宋" w:hAnsi="仿宋" w:cs="仿宋" w:hint="eastAsia"/>
            <w:lang w:eastAsia="zh-CN"/>
          </w:rPr>
          <w:t>(二)、资金筹措</w:t>
        </w:r>
        <w:r>
          <w:tab/>
        </w:r>
        <w:r>
          <w:fldChar w:fldCharType="begin"/>
        </w:r>
        <w:r>
          <w:instrText xml:space="preserve"> PAGEREF _Toc29654 \h </w:instrText>
        </w:r>
        <w:r>
          <w:fldChar w:fldCharType="separate"/>
        </w:r>
        <w:r>
          <w:t>25</w:t>
        </w:r>
        <w:r>
          <w:fldChar w:fldCharType="end"/>
        </w:r>
      </w:hyperlink>
    </w:p>
    <w:p>
      <w:pPr>
        <w:pStyle w:val="TOC1"/>
        <w:tabs>
          <w:tab w:val="right" w:leader="dot" w:pos="8306"/>
        </w:tabs>
      </w:pPr>
      <w:hyperlink w:anchor="_Toc14860" w:history="1">
        <w:r>
          <w:rPr>
            <w:rFonts w:ascii="仿宋" w:eastAsia="仿宋" w:hAnsi="仿宋" w:cs="仿宋" w:hint="eastAsia"/>
            <w:lang w:eastAsia="zh-CN"/>
          </w:rPr>
          <w:t>八、建筑物管道及通风设备安装服务项目人力资源培养与发展</w:t>
        </w:r>
        <w:r>
          <w:tab/>
        </w:r>
        <w:r>
          <w:fldChar w:fldCharType="begin"/>
        </w:r>
        <w:r>
          <w:instrText xml:space="preserve"> PAGEREF _Toc14860 \h </w:instrText>
        </w:r>
        <w:r>
          <w:fldChar w:fldCharType="separate"/>
        </w:r>
        <w:r>
          <w:t>26</w:t>
        </w:r>
        <w:r>
          <w:fldChar w:fldCharType="end"/>
        </w:r>
      </w:hyperlink>
    </w:p>
    <w:p>
      <w:pPr>
        <w:pStyle w:val="TOC2"/>
        <w:tabs>
          <w:tab w:val="right" w:leader="dot" w:pos="8306"/>
        </w:tabs>
      </w:pPr>
      <w:hyperlink w:anchor="_Toc18567" w:history="1">
        <w:r>
          <w:rPr>
            <w:rFonts w:ascii="仿宋" w:eastAsia="仿宋" w:hAnsi="仿宋" w:cs="仿宋" w:hint="eastAsia"/>
            <w:lang w:eastAsia="zh-CN"/>
          </w:rPr>
          <w:t>(一)、人才需求与规划</w:t>
        </w:r>
        <w:r>
          <w:tab/>
        </w:r>
        <w:r>
          <w:fldChar w:fldCharType="begin"/>
        </w:r>
        <w:r>
          <w:instrText xml:space="preserve"> PAGEREF _Toc18567 \h </w:instrText>
        </w:r>
        <w:r>
          <w:fldChar w:fldCharType="separate"/>
        </w:r>
        <w:r>
          <w:t>26</w:t>
        </w:r>
        <w:r>
          <w:fldChar w:fldCharType="end"/>
        </w:r>
      </w:hyperlink>
    </w:p>
    <w:p>
      <w:pPr>
        <w:pStyle w:val="TOC2"/>
        <w:tabs>
          <w:tab w:val="right" w:leader="dot" w:pos="8306"/>
        </w:tabs>
      </w:pPr>
      <w:hyperlink w:anchor="_Toc17071" w:history="1">
        <w:r>
          <w:rPr>
            <w:rFonts w:ascii="仿宋" w:eastAsia="仿宋" w:hAnsi="仿宋" w:cs="仿宋" w:hint="eastAsia"/>
            <w:lang w:eastAsia="zh-CN"/>
          </w:rPr>
          <w:t>(二)、培训与发展计划</w:t>
        </w:r>
        <w:r>
          <w:tab/>
        </w:r>
        <w:r>
          <w:fldChar w:fldCharType="begin"/>
        </w:r>
        <w:r>
          <w:instrText xml:space="preserve"> PAGEREF _Toc17071 \h </w:instrText>
        </w:r>
        <w:r>
          <w:fldChar w:fldCharType="separate"/>
        </w:r>
        <w:r>
          <w:t>26</w:t>
        </w:r>
        <w:r>
          <w:fldChar w:fldCharType="end"/>
        </w:r>
      </w:hyperlink>
    </w:p>
    <w:p>
      <w:pPr>
        <w:pStyle w:val="TOC1"/>
        <w:tabs>
          <w:tab w:val="right" w:leader="dot" w:pos="8306"/>
        </w:tabs>
      </w:pPr>
      <w:hyperlink w:anchor="_Toc18592" w:history="1">
        <w:r>
          <w:rPr>
            <w:rFonts w:ascii="仿宋" w:eastAsia="仿宋" w:hAnsi="仿宋" w:cs="仿宋" w:hint="eastAsia"/>
            <w:lang w:eastAsia="zh-CN"/>
          </w:rPr>
          <w:t>九、建筑物管道及通风设备安装服务项目社会影响</w:t>
        </w:r>
        <w:r>
          <w:tab/>
        </w:r>
        <w:r>
          <w:fldChar w:fldCharType="begin"/>
        </w:r>
        <w:r>
          <w:instrText xml:space="preserve"> PAGEREF _Toc18592 \h </w:instrText>
        </w:r>
        <w:r>
          <w:fldChar w:fldCharType="separate"/>
        </w:r>
        <w:r>
          <w:t>27</w:t>
        </w:r>
        <w:r>
          <w:fldChar w:fldCharType="end"/>
        </w:r>
      </w:hyperlink>
    </w:p>
    <w:p>
      <w:pPr>
        <w:pStyle w:val="TOC2"/>
        <w:tabs>
          <w:tab w:val="right" w:leader="dot" w:pos="8306"/>
        </w:tabs>
      </w:pPr>
      <w:hyperlink w:anchor="_Toc27136" w:history="1">
        <w:r>
          <w:rPr>
            <w:rFonts w:ascii="仿宋" w:eastAsia="仿宋" w:hAnsi="仿宋" w:cs="仿宋" w:hint="eastAsia"/>
            <w:lang w:eastAsia="zh-CN"/>
          </w:rPr>
          <w:t>(一)、社会责任与义务</w:t>
        </w:r>
        <w:r>
          <w:tab/>
        </w:r>
        <w:r>
          <w:fldChar w:fldCharType="begin"/>
        </w:r>
        <w:r>
          <w:instrText xml:space="preserve"> PAGEREF _Toc27136 \h </w:instrText>
        </w:r>
        <w:r>
          <w:fldChar w:fldCharType="separate"/>
        </w:r>
        <w:r>
          <w:t>27</w:t>
        </w:r>
        <w:r>
          <w:fldChar w:fldCharType="end"/>
        </w:r>
      </w:hyperlink>
    </w:p>
    <w:p>
      <w:pPr>
        <w:pStyle w:val="TOC2"/>
        <w:tabs>
          <w:tab w:val="right" w:leader="dot" w:pos="8306"/>
        </w:tabs>
      </w:pPr>
      <w:hyperlink w:anchor="_Toc31478" w:history="1">
        <w:r>
          <w:rPr>
            <w:rFonts w:ascii="仿宋" w:eastAsia="仿宋" w:hAnsi="仿宋" w:cs="仿宋" w:hint="eastAsia"/>
            <w:lang w:eastAsia="zh-CN"/>
          </w:rPr>
          <w:t>(二)、社会参与与沟通</w:t>
        </w:r>
        <w:r>
          <w:tab/>
        </w:r>
        <w:r>
          <w:fldChar w:fldCharType="begin"/>
        </w:r>
        <w:r>
          <w:instrText xml:space="preserve"> PAGEREF _Toc31478 \h </w:instrText>
        </w:r>
        <w:r>
          <w:fldChar w:fldCharType="separate"/>
        </w:r>
        <w:r>
          <w:t>28</w:t>
        </w:r>
        <w:r>
          <w:fldChar w:fldCharType="end"/>
        </w:r>
      </w:hyperlink>
    </w:p>
    <w:p>
      <w:pPr>
        <w:pStyle w:val="TOC1"/>
        <w:tabs>
          <w:tab w:val="right" w:leader="dot" w:pos="8306"/>
        </w:tabs>
      </w:pPr>
      <w:hyperlink w:anchor="_Toc31943" w:history="1">
        <w:r>
          <w:rPr>
            <w:rFonts w:ascii="仿宋" w:eastAsia="仿宋" w:hAnsi="仿宋" w:cs="仿宋" w:hint="eastAsia"/>
            <w:lang w:eastAsia="zh-CN"/>
          </w:rPr>
          <w:t>十、生产安全保护</w:t>
        </w:r>
        <w:r>
          <w:tab/>
        </w:r>
        <w:r>
          <w:fldChar w:fldCharType="begin"/>
        </w:r>
        <w:r>
          <w:instrText xml:space="preserve"> PAGEREF _Toc31943 \h </w:instrText>
        </w:r>
        <w:r>
          <w:fldChar w:fldCharType="separate"/>
        </w:r>
        <w:r>
          <w:t>29</w:t>
        </w:r>
        <w:r>
          <w:fldChar w:fldCharType="end"/>
        </w:r>
      </w:hyperlink>
    </w:p>
    <w:p>
      <w:pPr>
        <w:pStyle w:val="TOC2"/>
        <w:tabs>
          <w:tab w:val="right" w:leader="dot" w:pos="8306"/>
        </w:tabs>
      </w:pPr>
      <w:hyperlink w:anchor="_Toc23914" w:history="1">
        <w:r>
          <w:rPr>
            <w:rFonts w:ascii="仿宋" w:eastAsia="仿宋" w:hAnsi="仿宋" w:cs="仿宋" w:hint="eastAsia"/>
            <w:lang w:eastAsia="zh-CN"/>
          </w:rPr>
          <w:t>(一)、消防安全</w:t>
        </w:r>
        <w:r>
          <w:tab/>
        </w:r>
        <w:r>
          <w:fldChar w:fldCharType="begin"/>
        </w:r>
        <w:r>
          <w:instrText xml:space="preserve"> PAGEREF _Toc23914 \h </w:instrText>
        </w:r>
        <w:r>
          <w:fldChar w:fldCharType="separate"/>
        </w:r>
        <w:r>
          <w:t>29</w:t>
        </w:r>
        <w:r>
          <w:fldChar w:fldCharType="end"/>
        </w:r>
      </w:hyperlink>
    </w:p>
    <w:p>
      <w:pPr>
        <w:pStyle w:val="TOC2"/>
        <w:tabs>
          <w:tab w:val="right" w:leader="dot" w:pos="8306"/>
        </w:tabs>
      </w:pPr>
      <w:hyperlink w:anchor="_Toc15534" w:history="1">
        <w:r>
          <w:rPr>
            <w:rFonts w:ascii="仿宋" w:eastAsia="仿宋" w:hAnsi="仿宋" w:cs="仿宋" w:hint="eastAsia"/>
            <w:lang w:eastAsia="zh-CN"/>
          </w:rPr>
          <w:t>(二)、防火防爆总图布置措施</w:t>
        </w:r>
        <w:r>
          <w:tab/>
        </w:r>
        <w:r>
          <w:fldChar w:fldCharType="begin"/>
        </w:r>
        <w:r>
          <w:instrText xml:space="preserve"> PAGEREF _Toc15534 \h </w:instrText>
        </w:r>
        <w:r>
          <w:fldChar w:fldCharType="separate"/>
        </w:r>
        <w:r>
          <w:t>31</w:t>
        </w:r>
        <w:r>
          <w:fldChar w:fldCharType="end"/>
        </w:r>
      </w:hyperlink>
    </w:p>
    <w:p>
      <w:pPr>
        <w:pStyle w:val="TOC2"/>
        <w:tabs>
          <w:tab w:val="right" w:leader="dot" w:pos="8306"/>
        </w:tabs>
      </w:pPr>
      <w:hyperlink w:anchor="_Toc16649" w:history="1">
        <w:r>
          <w:rPr>
            <w:rFonts w:ascii="仿宋" w:eastAsia="仿宋" w:hAnsi="仿宋" w:cs="仿宋" w:hint="eastAsia"/>
            <w:lang w:eastAsia="zh-CN"/>
          </w:rPr>
          <w:t>(三)、自然灾害防范措施</w:t>
        </w:r>
        <w:r>
          <w:tab/>
        </w:r>
        <w:r>
          <w:fldChar w:fldCharType="begin"/>
        </w:r>
        <w:r>
          <w:instrText xml:space="preserve"> PAGEREF _Toc16649 \h </w:instrText>
        </w:r>
        <w:r>
          <w:fldChar w:fldCharType="separate"/>
        </w:r>
        <w:r>
          <w:t>31</w:t>
        </w:r>
        <w:r>
          <w:fldChar w:fldCharType="end"/>
        </w:r>
      </w:hyperlink>
    </w:p>
    <w:p>
      <w:pPr>
        <w:pStyle w:val="TOC2"/>
        <w:tabs>
          <w:tab w:val="right" w:leader="dot" w:pos="8306"/>
        </w:tabs>
      </w:pPr>
      <w:hyperlink w:anchor="_Toc7283" w:history="1">
        <w:r>
          <w:rPr>
            <w:rFonts w:ascii="仿宋" w:eastAsia="仿宋" w:hAnsi="仿宋" w:cs="仿宋" w:hint="eastAsia"/>
            <w:lang w:eastAsia="zh-CN"/>
          </w:rPr>
          <w:t>(四)、安全色及安全标志使用要求</w:t>
        </w:r>
        <w:r>
          <w:tab/>
        </w:r>
        <w:r>
          <w:fldChar w:fldCharType="begin"/>
        </w:r>
        <w:r>
          <w:instrText xml:space="preserve"> PAGEREF _Toc7283 \h </w:instrText>
        </w:r>
        <w:r>
          <w:fldChar w:fldCharType="separate"/>
        </w:r>
        <w:r>
          <w:t>33</w:t>
        </w:r>
        <w:r>
          <w:fldChar w:fldCharType="end"/>
        </w:r>
      </w:hyperlink>
    </w:p>
    <w:p>
      <w:pPr>
        <w:pStyle w:val="TOC2"/>
        <w:tabs>
          <w:tab w:val="right" w:leader="dot" w:pos="8306"/>
        </w:tabs>
      </w:pPr>
      <w:hyperlink w:anchor="_Toc9203" w:history="1">
        <w:r>
          <w:rPr>
            <w:rFonts w:ascii="仿宋" w:eastAsia="仿宋" w:hAnsi="仿宋" w:cs="仿宋" w:hint="eastAsia"/>
            <w:lang w:eastAsia="zh-CN"/>
          </w:rPr>
          <w:t>(五)、防尘防毒措施</w:t>
        </w:r>
        <w:r>
          <w:tab/>
        </w:r>
        <w:r>
          <w:fldChar w:fldCharType="begin"/>
        </w:r>
        <w:r>
          <w:instrText xml:space="preserve"> PAGEREF _Toc9203 \h </w:instrText>
        </w:r>
        <w:r>
          <w:fldChar w:fldCharType="separate"/>
        </w:r>
        <w:r>
          <w:t>34</w:t>
        </w:r>
        <w:r>
          <w:fldChar w:fldCharType="end"/>
        </w:r>
      </w:hyperlink>
    </w:p>
    <w:p>
      <w:pPr>
        <w:pStyle w:val="TOC2"/>
        <w:tabs>
          <w:tab w:val="right" w:leader="dot" w:pos="8306"/>
        </w:tabs>
      </w:pPr>
      <w:hyperlink w:anchor="_Toc1703" w:history="1">
        <w:r>
          <w:rPr>
            <w:rFonts w:ascii="仿宋" w:eastAsia="仿宋" w:hAnsi="仿宋" w:cs="仿宋" w:hint="eastAsia"/>
            <w:lang w:eastAsia="zh-CN"/>
          </w:rPr>
          <w:t>(六)、防静电、触电防护及防雷措施</w:t>
        </w:r>
        <w:r>
          <w:tab/>
        </w:r>
        <w:r>
          <w:fldChar w:fldCharType="begin"/>
        </w:r>
        <w:r>
          <w:instrText xml:space="preserve"> PAGEREF _Toc1703 \h </w:instrText>
        </w:r>
        <w:r>
          <w:fldChar w:fldCharType="separate"/>
        </w:r>
        <w:r>
          <w:t>35</w:t>
        </w:r>
        <w:r>
          <w:fldChar w:fldCharType="end"/>
        </w:r>
      </w:hyperlink>
    </w:p>
    <w:p>
      <w:pPr>
        <w:pStyle w:val="TOC2"/>
        <w:tabs>
          <w:tab w:val="right" w:leader="dot" w:pos="8306"/>
        </w:tabs>
      </w:pPr>
      <w:hyperlink w:anchor="_Toc24482" w:history="1">
        <w:r>
          <w:rPr>
            <w:rFonts w:ascii="仿宋" w:eastAsia="仿宋" w:hAnsi="仿宋" w:cs="仿宋" w:hint="eastAsia"/>
            <w:lang w:eastAsia="zh-CN"/>
          </w:rPr>
          <w:t>(七)、机械设备安全保障措施</w:t>
        </w:r>
        <w:r>
          <w:tab/>
        </w:r>
        <w:r>
          <w:fldChar w:fldCharType="begin"/>
        </w:r>
        <w:r>
          <w:instrText xml:space="preserve"> PAGEREF _Toc24482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95" w:history="1">
        <w:r>
          <w:rPr>
            <w:rFonts w:ascii="仿宋" w:eastAsia="仿宋" w:hAnsi="仿宋" w:cs="仿宋" w:hint="eastAsia"/>
            <w:lang w:eastAsia="zh-CN"/>
          </w:rPr>
          <w:t>十一、建筑物管道及通风设备安装服务项目环境影响分析</w:t>
        </w:r>
        <w:r>
          <w:tab/>
        </w:r>
        <w:r>
          <w:fldChar w:fldCharType="begin"/>
        </w:r>
        <w:r>
          <w:instrText xml:space="preserve"> PAGEREF _Toc19295 \h </w:instrText>
        </w:r>
        <w:r>
          <w:fldChar w:fldCharType="separate"/>
        </w:r>
        <w:r>
          <w:t>38</w:t>
        </w:r>
        <w:r>
          <w:fldChar w:fldCharType="end"/>
        </w:r>
      </w:hyperlink>
    </w:p>
    <w:p>
      <w:pPr>
        <w:pStyle w:val="TOC2"/>
        <w:tabs>
          <w:tab w:val="right" w:leader="dot" w:pos="8306"/>
        </w:tabs>
      </w:pPr>
      <w:hyperlink w:anchor="_Toc30284" w:history="1">
        <w:r>
          <w:rPr>
            <w:rFonts w:ascii="仿宋" w:eastAsia="仿宋" w:hAnsi="仿宋" w:cs="仿宋" w:hint="eastAsia"/>
            <w:lang w:eastAsia="zh-CN"/>
          </w:rPr>
          <w:t>(一)、建设区域环境质量现状</w:t>
        </w:r>
        <w:r>
          <w:tab/>
        </w:r>
        <w:r>
          <w:fldChar w:fldCharType="begin"/>
        </w:r>
        <w:r>
          <w:instrText xml:space="preserve"> PAGEREF _Toc30284 \h </w:instrText>
        </w:r>
        <w:r>
          <w:fldChar w:fldCharType="separate"/>
        </w:r>
        <w:r>
          <w:t>38</w:t>
        </w:r>
        <w:r>
          <w:fldChar w:fldCharType="end"/>
        </w:r>
      </w:hyperlink>
    </w:p>
    <w:p>
      <w:pPr>
        <w:pStyle w:val="TOC2"/>
        <w:tabs>
          <w:tab w:val="right" w:leader="dot" w:pos="8306"/>
        </w:tabs>
      </w:pPr>
      <w:hyperlink w:anchor="_Toc29832" w:history="1">
        <w:r>
          <w:rPr>
            <w:rFonts w:ascii="仿宋" w:eastAsia="仿宋" w:hAnsi="仿宋" w:cs="仿宋" w:hint="eastAsia"/>
            <w:lang w:eastAsia="zh-CN"/>
          </w:rPr>
          <w:t>(二)、建设期环境保护</w:t>
        </w:r>
        <w:r>
          <w:tab/>
        </w:r>
        <w:r>
          <w:fldChar w:fldCharType="begin"/>
        </w:r>
        <w:r>
          <w:instrText xml:space="preserve"> PAGEREF _Toc29832 \h </w:instrText>
        </w:r>
        <w:r>
          <w:fldChar w:fldCharType="separate"/>
        </w:r>
        <w:r>
          <w:t>39</w:t>
        </w:r>
        <w:r>
          <w:fldChar w:fldCharType="end"/>
        </w:r>
      </w:hyperlink>
    </w:p>
    <w:p>
      <w:pPr>
        <w:pStyle w:val="TOC2"/>
        <w:tabs>
          <w:tab w:val="right" w:leader="dot" w:pos="8306"/>
        </w:tabs>
      </w:pPr>
      <w:hyperlink w:anchor="_Toc24693" w:history="1">
        <w:r>
          <w:rPr>
            <w:rFonts w:ascii="仿宋" w:eastAsia="仿宋" w:hAnsi="仿宋" w:cs="仿宋" w:hint="eastAsia"/>
            <w:lang w:eastAsia="zh-CN"/>
          </w:rPr>
          <w:t>(三)、运营期环境保护</w:t>
        </w:r>
        <w:r>
          <w:tab/>
        </w:r>
        <w:r>
          <w:fldChar w:fldCharType="begin"/>
        </w:r>
        <w:r>
          <w:instrText xml:space="preserve"> PAGEREF _Toc24693 \h </w:instrText>
        </w:r>
        <w:r>
          <w:fldChar w:fldCharType="separate"/>
        </w:r>
        <w:r>
          <w:t>41</w:t>
        </w:r>
        <w:r>
          <w:fldChar w:fldCharType="end"/>
        </w:r>
      </w:hyperlink>
    </w:p>
    <w:p>
      <w:pPr>
        <w:pStyle w:val="TOC2"/>
        <w:tabs>
          <w:tab w:val="right" w:leader="dot" w:pos="8306"/>
        </w:tabs>
      </w:pPr>
      <w:hyperlink w:anchor="_Toc32189" w:history="1">
        <w:r>
          <w:rPr>
            <w:rFonts w:ascii="仿宋" w:eastAsia="仿宋" w:hAnsi="仿宋" w:cs="仿宋" w:hint="eastAsia"/>
            <w:lang w:eastAsia="zh-CN"/>
          </w:rPr>
          <w:t>(四)、建筑物管道及通风设备安装服务项目建设对区域经济的影响</w:t>
        </w:r>
        <w:r>
          <w:tab/>
        </w:r>
        <w:r>
          <w:fldChar w:fldCharType="begin"/>
        </w:r>
        <w:r>
          <w:instrText xml:space="preserve"> PAGEREF _Toc32189 \h </w:instrText>
        </w:r>
        <w:r>
          <w:fldChar w:fldCharType="separate"/>
        </w:r>
        <w:r>
          <w:t>42</w:t>
        </w:r>
        <w:r>
          <w:fldChar w:fldCharType="end"/>
        </w:r>
      </w:hyperlink>
    </w:p>
    <w:p>
      <w:pPr>
        <w:pStyle w:val="TOC2"/>
        <w:tabs>
          <w:tab w:val="right" w:leader="dot" w:pos="8306"/>
        </w:tabs>
      </w:pPr>
      <w:hyperlink w:anchor="_Toc1002" w:history="1">
        <w:r>
          <w:rPr>
            <w:rFonts w:ascii="仿宋" w:eastAsia="仿宋" w:hAnsi="仿宋" w:cs="仿宋" w:hint="eastAsia"/>
            <w:lang w:eastAsia="zh-CN"/>
          </w:rPr>
          <w:t>(五)、废弃物处理</w:t>
        </w:r>
        <w:r>
          <w:tab/>
        </w:r>
        <w:r>
          <w:fldChar w:fldCharType="begin"/>
        </w:r>
        <w:r>
          <w:instrText xml:space="preserve"> PAGEREF _Toc1002 \h </w:instrText>
        </w:r>
        <w:r>
          <w:fldChar w:fldCharType="separate"/>
        </w:r>
        <w:r>
          <w:t>44</w:t>
        </w:r>
        <w:r>
          <w:fldChar w:fldCharType="end"/>
        </w:r>
      </w:hyperlink>
    </w:p>
    <w:p>
      <w:pPr>
        <w:pStyle w:val="TOC2"/>
        <w:tabs>
          <w:tab w:val="right" w:leader="dot" w:pos="8306"/>
        </w:tabs>
      </w:pPr>
      <w:hyperlink w:anchor="_Toc5061" w:history="1">
        <w:r>
          <w:rPr>
            <w:rFonts w:ascii="仿宋" w:eastAsia="仿宋" w:hAnsi="仿宋" w:cs="仿宋" w:hint="eastAsia"/>
            <w:lang w:eastAsia="zh-CN"/>
          </w:rPr>
          <w:t>(六)、特殊环境影响分析</w:t>
        </w:r>
        <w:r>
          <w:tab/>
        </w:r>
        <w:r>
          <w:fldChar w:fldCharType="begin"/>
        </w:r>
        <w:r>
          <w:instrText xml:space="preserve"> PAGEREF _Toc5061 \h </w:instrText>
        </w:r>
        <w:r>
          <w:fldChar w:fldCharType="separate"/>
        </w:r>
        <w:r>
          <w:t>46</w:t>
        </w:r>
        <w:r>
          <w:fldChar w:fldCharType="end"/>
        </w:r>
      </w:hyperlink>
    </w:p>
    <w:p>
      <w:pPr>
        <w:pStyle w:val="TOC2"/>
        <w:tabs>
          <w:tab w:val="right" w:leader="dot" w:pos="8306"/>
        </w:tabs>
      </w:pPr>
      <w:hyperlink w:anchor="_Toc1981" w:history="1">
        <w:r>
          <w:rPr>
            <w:rFonts w:ascii="仿宋" w:eastAsia="仿宋" w:hAnsi="仿宋" w:cs="仿宋" w:hint="eastAsia"/>
            <w:lang w:eastAsia="zh-CN"/>
          </w:rPr>
          <w:t>(七)、清洁生产</w:t>
        </w:r>
        <w:r>
          <w:tab/>
        </w:r>
        <w:r>
          <w:fldChar w:fldCharType="begin"/>
        </w:r>
        <w:r>
          <w:instrText xml:space="preserve"> PAGEREF _Toc1981 \h </w:instrText>
        </w:r>
        <w:r>
          <w:fldChar w:fldCharType="separate"/>
        </w:r>
        <w:r>
          <w:t>47</w:t>
        </w:r>
        <w:r>
          <w:fldChar w:fldCharType="end"/>
        </w:r>
      </w:hyperlink>
    </w:p>
    <w:p>
      <w:pPr>
        <w:pStyle w:val="TOC2"/>
        <w:tabs>
          <w:tab w:val="right" w:leader="dot" w:pos="8306"/>
        </w:tabs>
      </w:pPr>
      <w:hyperlink w:anchor="_Toc24879" w:history="1">
        <w:r>
          <w:rPr>
            <w:rFonts w:ascii="仿宋" w:eastAsia="仿宋" w:hAnsi="仿宋" w:cs="仿宋" w:hint="eastAsia"/>
            <w:lang w:eastAsia="zh-CN"/>
          </w:rPr>
          <w:t>(八)、环境保护综合评价</w:t>
        </w:r>
        <w:r>
          <w:tab/>
        </w:r>
        <w:r>
          <w:fldChar w:fldCharType="begin"/>
        </w:r>
        <w:r>
          <w:instrText xml:space="preserve"> PAGEREF _Toc24879 \h </w:instrText>
        </w:r>
        <w:r>
          <w:fldChar w:fldCharType="separate"/>
        </w:r>
        <w:r>
          <w:t>48</w:t>
        </w:r>
        <w:r>
          <w:fldChar w:fldCharType="end"/>
        </w:r>
      </w:hyperlink>
    </w:p>
    <w:p>
      <w:pPr>
        <w:pStyle w:val="TOC1"/>
        <w:tabs>
          <w:tab w:val="right" w:leader="dot" w:pos="8306"/>
        </w:tabs>
      </w:pPr>
      <w:hyperlink w:anchor="_Toc5370" w:history="1">
        <w:r>
          <w:rPr>
            <w:rFonts w:ascii="仿宋" w:eastAsia="仿宋" w:hAnsi="仿宋" w:cs="仿宋" w:hint="eastAsia"/>
            <w:lang w:eastAsia="zh-CN"/>
          </w:rPr>
          <w:t>十二、建筑物管道及通风设备安装服务项目财务管理</w:t>
        </w:r>
        <w:r>
          <w:tab/>
        </w:r>
        <w:r>
          <w:fldChar w:fldCharType="begin"/>
        </w:r>
        <w:r>
          <w:instrText xml:space="preserve"> PAGEREF _Toc5370 \h </w:instrText>
        </w:r>
        <w:r>
          <w:fldChar w:fldCharType="separate"/>
        </w:r>
        <w:r>
          <w:t>50</w:t>
        </w:r>
        <w:r>
          <w:fldChar w:fldCharType="end"/>
        </w:r>
      </w:hyperlink>
    </w:p>
    <w:p>
      <w:pPr>
        <w:pStyle w:val="TOC2"/>
        <w:tabs>
          <w:tab w:val="right" w:leader="dot" w:pos="8306"/>
        </w:tabs>
      </w:pPr>
      <w:hyperlink w:anchor="_Toc22693" w:history="1">
        <w:r>
          <w:rPr>
            <w:rFonts w:ascii="仿宋" w:eastAsia="仿宋" w:hAnsi="仿宋" w:cs="仿宋" w:hint="eastAsia"/>
            <w:lang w:eastAsia="zh-CN"/>
          </w:rPr>
          <w:t>(一)、资金需求大</w:t>
        </w:r>
        <w:r>
          <w:tab/>
        </w:r>
        <w:r>
          <w:fldChar w:fldCharType="begin"/>
        </w:r>
        <w:r>
          <w:instrText xml:space="preserve"> PAGEREF _Toc22693 \h </w:instrText>
        </w:r>
        <w:r>
          <w:fldChar w:fldCharType="separate"/>
        </w:r>
        <w:r>
          <w:t>50</w:t>
        </w:r>
        <w:r>
          <w:fldChar w:fldCharType="end"/>
        </w:r>
      </w:hyperlink>
    </w:p>
    <w:p>
      <w:pPr>
        <w:pStyle w:val="TOC2"/>
        <w:tabs>
          <w:tab w:val="right" w:leader="dot" w:pos="8306"/>
        </w:tabs>
      </w:pPr>
      <w:hyperlink w:anchor="_Toc21037" w:history="1">
        <w:r>
          <w:rPr>
            <w:rFonts w:ascii="仿宋" w:eastAsia="仿宋" w:hAnsi="仿宋" w:cs="仿宋" w:hint="eastAsia"/>
            <w:lang w:eastAsia="zh-CN"/>
          </w:rPr>
          <w:t>(二)、研发周期长</w:t>
        </w:r>
        <w:r>
          <w:tab/>
        </w:r>
        <w:r>
          <w:fldChar w:fldCharType="begin"/>
        </w:r>
        <w:r>
          <w:instrText xml:space="preserve"> PAGEREF _Toc21037 \h </w:instrText>
        </w:r>
        <w:r>
          <w:fldChar w:fldCharType="separate"/>
        </w:r>
        <w:r>
          <w:t>51</w:t>
        </w:r>
        <w:r>
          <w:fldChar w:fldCharType="end"/>
        </w:r>
      </w:hyperlink>
    </w:p>
    <w:p>
      <w:pPr>
        <w:pStyle w:val="TOC2"/>
        <w:tabs>
          <w:tab w:val="right" w:leader="dot" w:pos="8306"/>
        </w:tabs>
      </w:pPr>
      <w:hyperlink w:anchor="_Toc13031" w:history="1">
        <w:r>
          <w:rPr>
            <w:rFonts w:ascii="仿宋" w:eastAsia="仿宋" w:hAnsi="仿宋" w:cs="仿宋" w:hint="eastAsia"/>
            <w:lang w:eastAsia="zh-CN"/>
          </w:rPr>
          <w:t>(三)、市场风险大</w:t>
        </w:r>
        <w:r>
          <w:tab/>
        </w:r>
        <w:r>
          <w:fldChar w:fldCharType="begin"/>
        </w:r>
        <w:r>
          <w:instrText xml:space="preserve"> PAGEREF _Toc13031 \h </w:instrText>
        </w:r>
        <w:r>
          <w:fldChar w:fldCharType="separate"/>
        </w:r>
        <w:r>
          <w:t>52</w:t>
        </w:r>
        <w:r>
          <w:fldChar w:fldCharType="end"/>
        </w:r>
      </w:hyperlink>
    </w:p>
    <w:p>
      <w:pPr>
        <w:pStyle w:val="TOC2"/>
        <w:tabs>
          <w:tab w:val="right" w:leader="dot" w:pos="8306"/>
        </w:tabs>
      </w:pPr>
      <w:hyperlink w:anchor="_Toc6132" w:history="1">
        <w:r>
          <w:rPr>
            <w:rFonts w:ascii="仿宋" w:eastAsia="仿宋" w:hAnsi="仿宋" w:cs="仿宋" w:hint="eastAsia"/>
            <w:lang w:eastAsia="zh-CN"/>
          </w:rPr>
          <w:t>(四)、利润率高</w:t>
        </w:r>
        <w:r>
          <w:tab/>
        </w:r>
        <w:r>
          <w:fldChar w:fldCharType="begin"/>
        </w:r>
        <w:r>
          <w:instrText xml:space="preserve"> PAGEREF _Toc6132 \h </w:instrText>
        </w:r>
        <w:r>
          <w:fldChar w:fldCharType="separate"/>
        </w:r>
        <w:r>
          <w:t>55</w:t>
        </w:r>
        <w:r>
          <w:fldChar w:fldCharType="end"/>
        </w:r>
      </w:hyperlink>
    </w:p>
    <w:p>
      <w:pPr>
        <w:pStyle w:val="TOC1"/>
        <w:tabs>
          <w:tab w:val="right" w:leader="dot" w:pos="8306"/>
        </w:tabs>
      </w:pPr>
      <w:hyperlink w:anchor="_Toc17806" w:history="1">
        <w:r>
          <w:rPr>
            <w:rFonts w:ascii="仿宋" w:eastAsia="仿宋" w:hAnsi="仿宋" w:cs="仿宋" w:hint="eastAsia"/>
            <w:lang w:eastAsia="zh-CN"/>
          </w:rPr>
          <w:t>十三、建筑物管道及通风设备安装服务项目实施保障措施</w:t>
        </w:r>
        <w:r>
          <w:tab/>
        </w:r>
        <w:r>
          <w:fldChar w:fldCharType="begin"/>
        </w:r>
        <w:r>
          <w:instrText xml:space="preserve"> PAGEREF _Toc17806 \h </w:instrText>
        </w:r>
        <w:r>
          <w:fldChar w:fldCharType="separate"/>
        </w:r>
        <w:r>
          <w:t>57</w:t>
        </w:r>
        <w:r>
          <w:fldChar w:fldCharType="end"/>
        </w:r>
      </w:hyperlink>
    </w:p>
    <w:p>
      <w:pPr>
        <w:pStyle w:val="TOC2"/>
        <w:tabs>
          <w:tab w:val="right" w:leader="dot" w:pos="8306"/>
        </w:tabs>
      </w:pPr>
      <w:hyperlink w:anchor="_Toc3882" w:history="1">
        <w:r>
          <w:rPr>
            <w:rFonts w:ascii="仿宋" w:eastAsia="仿宋" w:hAnsi="仿宋" w:cs="仿宋" w:hint="eastAsia"/>
            <w:lang w:eastAsia="zh-CN"/>
          </w:rPr>
          <w:t>(一)、建筑物管道及通风设备安装服务项目实施保障机制</w:t>
        </w:r>
        <w:r>
          <w:tab/>
        </w:r>
        <w:r>
          <w:fldChar w:fldCharType="begin"/>
        </w:r>
        <w:r>
          <w:instrText xml:space="preserve"> PAGEREF _Toc3882 \h </w:instrText>
        </w:r>
        <w:r>
          <w:fldChar w:fldCharType="separate"/>
        </w:r>
        <w:r>
          <w:t>57</w:t>
        </w:r>
        <w:r>
          <w:fldChar w:fldCharType="end"/>
        </w:r>
      </w:hyperlink>
    </w:p>
    <w:p>
      <w:pPr>
        <w:pStyle w:val="TOC2"/>
        <w:tabs>
          <w:tab w:val="right" w:leader="dot" w:pos="8306"/>
        </w:tabs>
      </w:pPr>
      <w:hyperlink w:anchor="_Toc16652" w:history="1">
        <w:r>
          <w:rPr>
            <w:rFonts w:ascii="仿宋" w:eastAsia="仿宋" w:hAnsi="仿宋" w:cs="仿宋" w:hint="eastAsia"/>
            <w:lang w:eastAsia="zh-CN"/>
          </w:rPr>
          <w:t>(二)、建筑物管道及通风设备安装服务项目法律合规要求</w:t>
        </w:r>
        <w:r>
          <w:tab/>
        </w:r>
        <w:r>
          <w:fldChar w:fldCharType="begin"/>
        </w:r>
        <w:r>
          <w:instrText xml:space="preserve"> PAGEREF _Toc16652 \h </w:instrText>
        </w:r>
        <w:r>
          <w:fldChar w:fldCharType="separate"/>
        </w:r>
        <w:r>
          <w:t>61</w:t>
        </w:r>
        <w:r>
          <w:fldChar w:fldCharType="end"/>
        </w:r>
      </w:hyperlink>
    </w:p>
    <w:p>
      <w:pPr>
        <w:pStyle w:val="TOC2"/>
        <w:tabs>
          <w:tab w:val="right" w:leader="dot" w:pos="8306"/>
        </w:tabs>
      </w:pPr>
      <w:hyperlink w:anchor="_Toc11635" w:history="1">
        <w:r>
          <w:rPr>
            <w:rFonts w:ascii="仿宋" w:eastAsia="仿宋" w:hAnsi="仿宋" w:cs="仿宋" w:hint="eastAsia"/>
            <w:lang w:eastAsia="zh-CN"/>
          </w:rPr>
          <w:t>(三)、建筑物管道及通风设备安装服务项目合同管理与法律事务</w:t>
        </w:r>
        <w:r>
          <w:tab/>
        </w:r>
        <w:r>
          <w:fldChar w:fldCharType="begin"/>
        </w:r>
        <w:r>
          <w:instrText xml:space="preserve"> PAGEREF _Toc11635 \h </w:instrText>
        </w:r>
        <w:r>
          <w:fldChar w:fldCharType="separate"/>
        </w:r>
        <w:r>
          <w:t>66</w:t>
        </w:r>
        <w:r>
          <w:fldChar w:fldCharType="end"/>
        </w:r>
      </w:hyperlink>
    </w:p>
    <w:p>
      <w:pPr>
        <w:pStyle w:val="TOC2"/>
        <w:tabs>
          <w:tab w:val="right" w:leader="dot" w:pos="8306"/>
        </w:tabs>
      </w:pPr>
      <w:hyperlink w:anchor="_Toc6019" w:history="1">
        <w:r>
          <w:rPr>
            <w:rFonts w:ascii="仿宋" w:eastAsia="仿宋" w:hAnsi="仿宋" w:cs="仿宋" w:hint="eastAsia"/>
            <w:lang w:eastAsia="zh-CN"/>
          </w:rPr>
          <w:t>(四)、建筑物管道及通风设备安装服务项目知识产权保护策略</w:t>
        </w:r>
        <w:r>
          <w:tab/>
        </w:r>
        <w:r>
          <w:fldChar w:fldCharType="begin"/>
        </w:r>
        <w:r>
          <w:instrText xml:space="preserve"> PAGEREF _Toc6019 \h </w:instrText>
        </w:r>
        <w:r>
          <w:fldChar w:fldCharType="separate"/>
        </w:r>
        <w:r>
          <w:t>73</w:t>
        </w:r>
        <w:r>
          <w:fldChar w:fldCharType="end"/>
        </w:r>
      </w:hyperlink>
    </w:p>
    <w:p>
      <w:pPr>
        <w:pStyle w:val="TOC1"/>
        <w:tabs>
          <w:tab w:val="right" w:leader="dot" w:pos="8306"/>
        </w:tabs>
      </w:pPr>
      <w:hyperlink w:anchor="_Toc27447" w:history="1">
        <w:r>
          <w:rPr>
            <w:rFonts w:ascii="仿宋" w:eastAsia="仿宋" w:hAnsi="仿宋" w:cs="仿宋" w:hint="eastAsia"/>
            <w:lang w:eastAsia="zh-CN"/>
          </w:rPr>
          <w:t>十四、营销与推广策略</w:t>
        </w:r>
        <w:r>
          <w:tab/>
        </w:r>
        <w:r>
          <w:fldChar w:fldCharType="begin"/>
        </w:r>
        <w:r>
          <w:instrText xml:space="preserve"> PAGEREF _Toc27447 \h </w:instrText>
        </w:r>
        <w:r>
          <w:fldChar w:fldCharType="separate"/>
        </w:r>
        <w:r>
          <w:t>76</w:t>
        </w:r>
        <w:r>
          <w:fldChar w:fldCharType="end"/>
        </w:r>
      </w:hyperlink>
    </w:p>
    <w:p>
      <w:pPr>
        <w:pStyle w:val="TOC2"/>
        <w:tabs>
          <w:tab w:val="right" w:leader="dot" w:pos="8306"/>
        </w:tabs>
      </w:pPr>
      <w:hyperlink w:anchor="_Toc7008" w:history="1">
        <w:r>
          <w:rPr>
            <w:rFonts w:ascii="仿宋" w:eastAsia="仿宋" w:hAnsi="仿宋" w:cs="仿宋" w:hint="eastAsia"/>
            <w:lang w:eastAsia="zh-CN"/>
          </w:rPr>
          <w:t>(一)、产品/服务定位与特点</w:t>
        </w:r>
        <w:r>
          <w:tab/>
        </w:r>
        <w:r>
          <w:fldChar w:fldCharType="begin"/>
        </w:r>
        <w:r>
          <w:instrText xml:space="preserve"> PAGEREF _Toc7008 \h </w:instrText>
        </w:r>
        <w:r>
          <w:fldChar w:fldCharType="separate"/>
        </w:r>
        <w:r>
          <w:t>76</w:t>
        </w:r>
        <w:r>
          <w:fldChar w:fldCharType="end"/>
        </w:r>
      </w:hyperlink>
    </w:p>
    <w:p>
      <w:pPr>
        <w:pStyle w:val="TOC2"/>
        <w:tabs>
          <w:tab w:val="right" w:leader="dot" w:pos="8306"/>
        </w:tabs>
      </w:pPr>
      <w:hyperlink w:anchor="_Toc9796" w:history="1">
        <w:r>
          <w:rPr>
            <w:rFonts w:ascii="仿宋" w:eastAsia="仿宋" w:hAnsi="仿宋" w:cs="仿宋" w:hint="eastAsia"/>
            <w:lang w:eastAsia="zh-CN"/>
          </w:rPr>
          <w:t>(二)、市场定位与竞争分析</w:t>
        </w:r>
        <w:r>
          <w:tab/>
        </w:r>
        <w:r>
          <w:fldChar w:fldCharType="begin"/>
        </w:r>
        <w:r>
          <w:instrText xml:space="preserve"> PAGEREF _Toc9796 \h </w:instrText>
        </w:r>
        <w:r>
          <w:fldChar w:fldCharType="separate"/>
        </w:r>
        <w:r>
          <w:t>77</w:t>
        </w:r>
        <w:r>
          <w:fldChar w:fldCharType="end"/>
        </w:r>
      </w:hyperlink>
    </w:p>
    <w:p>
      <w:pPr>
        <w:pStyle w:val="TOC2"/>
        <w:tabs>
          <w:tab w:val="right" w:leader="dot" w:pos="8306"/>
        </w:tabs>
      </w:pPr>
      <w:hyperlink w:anchor="_Toc7147" w:history="1">
        <w:r>
          <w:rPr>
            <w:rFonts w:ascii="仿宋" w:eastAsia="仿宋" w:hAnsi="仿宋" w:cs="仿宋" w:hint="eastAsia"/>
            <w:lang w:eastAsia="zh-CN"/>
          </w:rPr>
          <w:t>(三)、营销渠道与策略</w:t>
        </w:r>
        <w:r>
          <w:tab/>
        </w:r>
        <w:r>
          <w:fldChar w:fldCharType="begin"/>
        </w:r>
        <w:r>
          <w:instrText xml:space="preserve"> PAGEREF _Toc7147 \h </w:instrText>
        </w:r>
        <w:r>
          <w:fldChar w:fldCharType="separate"/>
        </w:r>
        <w:r>
          <w:t>78</w:t>
        </w:r>
        <w:r>
          <w:fldChar w:fldCharType="end"/>
        </w:r>
      </w:hyperlink>
    </w:p>
    <w:p>
      <w:pPr>
        <w:pStyle w:val="TOC2"/>
        <w:tabs>
          <w:tab w:val="right" w:leader="dot" w:pos="8306"/>
        </w:tabs>
      </w:pPr>
      <w:hyperlink w:anchor="_Toc32433" w:history="1">
        <w:r>
          <w:rPr>
            <w:rFonts w:ascii="仿宋" w:eastAsia="仿宋" w:hAnsi="仿宋" w:cs="仿宋" w:hint="eastAsia"/>
            <w:lang w:eastAsia="zh-CN"/>
          </w:rPr>
          <w:t>(四)、推广与宣传活动</w:t>
        </w:r>
        <w:r>
          <w:tab/>
        </w:r>
        <w:r>
          <w:fldChar w:fldCharType="begin"/>
        </w:r>
        <w:r>
          <w:instrText xml:space="preserve"> PAGEREF _Toc32433 \h </w:instrText>
        </w:r>
        <w:r>
          <w:fldChar w:fldCharType="separate"/>
        </w:r>
        <w:r>
          <w:t>80</w:t>
        </w:r>
        <w:r>
          <w:fldChar w:fldCharType="end"/>
        </w:r>
      </w:hyperlink>
    </w:p>
    <w:p>
      <w:pPr>
        <w:pStyle w:val="TOC1"/>
        <w:tabs>
          <w:tab w:val="right" w:leader="dot" w:pos="8306"/>
        </w:tabs>
      </w:pPr>
      <w:hyperlink w:anchor="_Toc14113" w:history="1">
        <w:r>
          <w:rPr>
            <w:rFonts w:ascii="仿宋" w:eastAsia="仿宋" w:hAnsi="仿宋" w:cs="仿宋" w:hint="eastAsia"/>
            <w:lang w:eastAsia="zh-CN"/>
          </w:rPr>
          <w:t>十五、利益相关者分析与沟通计划</w:t>
        </w:r>
        <w:r>
          <w:tab/>
        </w:r>
        <w:r>
          <w:fldChar w:fldCharType="begin"/>
        </w:r>
        <w:r>
          <w:instrText xml:space="preserve"> PAGEREF _Toc14113 \h </w:instrText>
        </w:r>
        <w:r>
          <w:fldChar w:fldCharType="separate"/>
        </w:r>
        <w:r>
          <w:t>85</w:t>
        </w:r>
        <w:r>
          <w:fldChar w:fldCharType="end"/>
        </w:r>
      </w:hyperlink>
    </w:p>
    <w:p>
      <w:pPr>
        <w:pStyle w:val="TOC2"/>
        <w:tabs>
          <w:tab w:val="right" w:leader="dot" w:pos="8306"/>
        </w:tabs>
      </w:pPr>
      <w:hyperlink w:anchor="_Toc10173" w:history="1">
        <w:r>
          <w:rPr>
            <w:rFonts w:ascii="仿宋" w:eastAsia="仿宋" w:hAnsi="仿宋" w:cs="仿宋" w:hint="eastAsia"/>
            <w:lang w:eastAsia="zh-CN"/>
          </w:rPr>
          <w:t>(一)、利益相关者分析</w:t>
        </w:r>
        <w:r>
          <w:tab/>
        </w:r>
        <w:r>
          <w:fldChar w:fldCharType="begin"/>
        </w:r>
        <w:r>
          <w:instrText xml:space="preserve"> PAGEREF _Toc10173 \h </w:instrText>
        </w:r>
        <w:r>
          <w:fldChar w:fldCharType="separate"/>
        </w:r>
        <w:r>
          <w:t>85</w:t>
        </w:r>
        <w:r>
          <w:fldChar w:fldCharType="end"/>
        </w:r>
      </w:hyperlink>
    </w:p>
    <w:p>
      <w:pPr>
        <w:pStyle w:val="TOC2"/>
        <w:tabs>
          <w:tab w:val="right" w:leader="dot" w:pos="8306"/>
        </w:tabs>
      </w:pPr>
      <w:hyperlink w:anchor="_Toc5012" w:history="1">
        <w:r>
          <w:rPr>
            <w:rFonts w:ascii="仿宋" w:eastAsia="仿宋" w:hAnsi="仿宋" w:cs="仿宋" w:hint="eastAsia"/>
            <w:lang w:eastAsia="zh-CN"/>
          </w:rPr>
          <w:t>(二)、沟通计划</w:t>
        </w:r>
        <w:r>
          <w:tab/>
        </w:r>
        <w:r>
          <w:fldChar w:fldCharType="begin"/>
        </w:r>
        <w:r>
          <w:instrText xml:space="preserve"> PAGEREF _Toc5012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72"/>
      <w:r>
        <w:rPr>
          <w:rFonts w:ascii="仿宋" w:eastAsia="仿宋" w:hAnsi="仿宋" w:cs="仿宋" w:hint="eastAsia"/>
          <w:sz w:val="28"/>
          <w:lang w:eastAsia="zh-CN"/>
        </w:rPr>
        <w:t>一、建筑物管道及通风设备安装服务项目建设背景及必要性分析</w:t>
      </w:r>
      <w:bookmarkEnd w:id="2"/>
    </w:p>
    <w:p>
      <w:pPr>
        <w:pStyle w:val="Heading2"/>
        <w:rPr>
          <w:rFonts w:ascii="仿宋" w:eastAsia="仿宋" w:hAnsi="仿宋" w:cs="仿宋" w:hint="eastAsia"/>
          <w:lang w:eastAsia="zh-CN"/>
        </w:rPr>
      </w:pPr>
      <w:bookmarkStart w:id="3" w:name="_Toc21583"/>
      <w:r>
        <w:rPr>
          <w:rFonts w:ascii="仿宋" w:eastAsia="仿宋" w:hAnsi="仿宋" w:cs="仿宋" w:hint="eastAsia"/>
          <w:lang w:eastAsia="zh-CN"/>
        </w:rPr>
        <w:t>(一)、建筑物管道及通风设备安装服务项目背景分析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物管道及通风设备安装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建筑物管道及通风设备安装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建筑物管道及通风设备安装服务项目在这个潮流中的定位。同时，我们将关注行业内涌现的新兴机遇，以便建筑物管道及通风设备安装服务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建筑物管道及通风设备安装服务项目提供了强大的发展动力。我们将聚焦于行业内最新的技术发展趋势，包括但不限于人工智能、大数据分析、物联网等领域。通过深度的技术研究，我们将确保建筑物管道及通风设备安装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建筑物管道及通风设备安装服务项目发展的源泉。我们将投入更多的精力对市场需求进行深入剖析，超越表面的需求，深入挖掘潜在的市场痛点和机遇。通过对市场需求的细致了解，建筑物管道及通风设备安装服务项目将更有针对性地设计解决方案，满足市场的多样化需求，从而更好地促进建筑物管道及通风设备安装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建筑物管道及通风设备安装服务项目战略至关重要。我们将对竞争态势进行更为深入的分析，包括但不限于市场份额、产品特点、客户满意度等多个维度。通过深度的竞争分析，建筑物管道及通风设备安装服务项目将能够更准确地把握市场脉搏，制定具有竞争力的建筑物管道及通风设备安装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建筑物管道及通风设备安装服务项目的发展具有直接的影响。我们将进行更为全面的法规和政策分析，了解行业发展中的潜在法律风险和合规挑战。通过充分了解和遵守相关法规，建筑物管道及通风设备安装服务项目将确保在法律框架内合法合规运营，为建筑物管道及通风设备安装服务项目的稳健发展提供有力支持。</w:t>
      </w:r>
    </w:p>
    <w:p>
      <w:pPr>
        <w:pStyle w:val="Heading2"/>
        <w:ind w:firstLine="560" w:firstLineChars="200"/>
        <w:rPr>
          <w:rFonts w:ascii="仿宋" w:eastAsia="仿宋" w:hAnsi="仿宋" w:cs="仿宋" w:hint="eastAsia"/>
          <w:sz w:val="28"/>
          <w:lang w:eastAsia="zh-CN"/>
        </w:rPr>
      </w:pPr>
      <w:bookmarkStart w:id="4" w:name="_Toc5218"/>
      <w:r>
        <w:rPr>
          <w:rFonts w:ascii="仿宋" w:eastAsia="仿宋" w:hAnsi="仿宋" w:cs="仿宋" w:hint="eastAsia"/>
          <w:sz w:val="28"/>
          <w:lang w:eastAsia="zh-CN"/>
        </w:rPr>
        <w:t>(二)、建筑物管道及通风设备安装服务项目建设必要性分析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物管道及通风设备安装服务项目建设的迫切性源于对行业发展趋势的深刻洞察。我们正处于一个行业变革的时代，科技创新、数字化转型成为企业发展的关键动力。建筑物管道及通风设备安装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物管道及通风设备安装服务项目建设不仅仅是为了跟上潮流，更是为了通过技术创新推动企业的持续发展。通过引入先进的技术和解决方案，建筑物管道及通风设备安装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建筑物管道及通风设备安装服务项目的建设成为必然选择，通过提高产品质量、拓展服务领域，从而在竞争中获得更多的机会。建筑物管道及通风设备安装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建筑物管道及通风设备安装服务项目建设的必要性体现在对客户需求更精准的满足。通过建筑物管道及通风设备安装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物管道及通风设备安装服务项目建设的背后是对企业持续创新的追求。只有通过不断创新，企业才能在竞争中立于不败之地。建筑物管道及通风设备安装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338"/>
      <w:r>
        <w:rPr>
          <w:rFonts w:ascii="仿宋" w:eastAsia="仿宋" w:hAnsi="仿宋" w:cs="仿宋" w:hint="eastAsia"/>
          <w:sz w:val="28"/>
          <w:lang w:eastAsia="zh-CN"/>
        </w:rPr>
        <w:t>二、建筑物管道及通风设备安装服务项目文档管理</w:t>
      </w:r>
      <w:bookmarkEnd w:id="5"/>
    </w:p>
    <w:p>
      <w:pPr>
        <w:pStyle w:val="Heading2"/>
        <w:rPr>
          <w:rFonts w:ascii="仿宋" w:eastAsia="仿宋" w:hAnsi="仿宋" w:cs="仿宋" w:hint="eastAsia"/>
          <w:lang w:eastAsia="zh-CN"/>
        </w:rPr>
      </w:pPr>
      <w:bookmarkStart w:id="6" w:name="_Toc2319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建筑物管道及通风设备安装服务项目高度重视文档的质量和准确性，以支持建筑物管道及通风设备安装服务项目的各项活动和决策。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物管道及通风设备安装服务项目文档的编制始于建筑物管道及通风设备安装服务项目计划的初期，我们制定了详细的文档编制计划，明确了每个文档的内容、格式和编写责任人。在建筑物管道及通风设备安装服务项目启动阶段，我们首先编制了建筑物管道及通风设备安装服务项目章程，明确定义了建筑物管道及通风设备安装服务项目的目标、范围、风险等关键要素。随后，建筑物管道及通风设备安装服务项目团队根据计划陆续编制了需求文档、设计文档、测试文档等各类文档，确保建筑物管道及通风设备安装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建筑物管道及通风设备安装服务项目管理中的重要环节，旨在确保建筑物管道及通风设备安装服务项目文档符合质量标准和建筑物管道及通风设备安装服务项目需求。在建筑物管道及通风设备安装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建筑物管道及通风设备安装服务项目相关利益方和专业领域的专家对文档进行独立审查。这有助于获取更全面、客观的反馈，确保建筑物管道及通风设备安装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物管道及通风设备安装服务项目在文档编制与审查方面建立了严格的管理机制，通过规范的流程和多维度的审查，确保建筑物管道及通风设备安装服务项目文档的质量、准确性和可靠性，为建筑物管道及通风设备安装服务项目的顺利推进提供了有力支持。</w:t>
      </w:r>
    </w:p>
    <w:p>
      <w:pPr>
        <w:pStyle w:val="Heading2"/>
        <w:ind w:firstLine="560" w:firstLineChars="200"/>
        <w:rPr>
          <w:rFonts w:ascii="仿宋" w:eastAsia="仿宋" w:hAnsi="仿宋" w:cs="仿宋" w:hint="eastAsia"/>
          <w:sz w:val="28"/>
          <w:lang w:eastAsia="zh-CN"/>
        </w:rPr>
      </w:pPr>
      <w:bookmarkStart w:id="7" w:name="_Toc1975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在建筑物管道及通风设备安装服务项目中，我们致力于优化文档发布与分发过程，以确保信息的高效传递和团队间协作的顺畅进行。以下是我们采取的关键优化策略：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我们通过多渠道发布文档，包括电子邮件、建筑物管道及通风设备安装服务项目管理平台、内部网站等，以满足不同团队成员的偏好和需求。多渠道发布确保了信息的全面覆盖。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我们采用了精细的权限控制，确保只有授权人员可以访问敏感信息。这种安全措施保护了建筑物管道及通风设备安装服务项目文档的机密性，防止了未经授权的信息泄露。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764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建筑物管道及通风设备安装服务项目生命周期中一个至关重要的环节，直接关系到建筑物管道及通风设备安装服务项目信息的长期保存和历史记录的完整性。在建筑物管道及通风设备安装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0112"/>
      <w:r>
        <w:rPr>
          <w:rFonts w:ascii="仿宋" w:eastAsia="仿宋" w:hAnsi="仿宋" w:cs="仿宋" w:hint="eastAsia"/>
          <w:sz w:val="28"/>
          <w:lang w:eastAsia="zh-CN"/>
        </w:rPr>
        <w:t>三、建筑物管道及通风设备安装服务项目可持续发展</w:t>
      </w:r>
      <w:bookmarkEnd w:id="9"/>
    </w:p>
    <w:p>
      <w:pPr>
        <w:pStyle w:val="Heading2"/>
        <w:rPr>
          <w:rFonts w:ascii="仿宋" w:eastAsia="仿宋" w:hAnsi="仿宋" w:cs="仿宋" w:hint="eastAsia"/>
          <w:lang w:eastAsia="zh-CN"/>
        </w:rPr>
      </w:pPr>
      <w:bookmarkStart w:id="10" w:name="_Toc3108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物管道及通风设备安装服务项目中，建筑物管道及通风设备安装服务项目团队着眼于未来，明确了可持续发展的战略方向。制定的具体可持续发展目标包括降低资源使用、采用环保技术、最大化社会效益等。这一步骤不仅有助于建筑物管道及通风设备安装服务项目在环保和社会责任方面达到最高标准，也为未来提供了明确的指引，确保建筑物管道及通风设备安装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可持续实践的融入建筑物管道及通风设备安装服务项目管理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建筑物管道及通风设备安装服务项目管理周期。从建筑物管道及通风设备安装服务项目规划开始，建筑物管道及通风设备安装服务项目团队就考虑了环境和社会的因素。在执行阶段，建筑物管道及通风设备安装服务项目团队积极推动绿色技术的应用，优化资源利用。此外，关注员工的社会责任，通过培训和沟通活动提高员工对可持续发展的认知，使他们能够在日常工作中践行可持续实践。这些举措不仅为建筑物管道及通风设备安装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079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建筑物管道及通风设备安装服务项目的可持续发展理念，我们深信环保与社会责任是建筑物管道及通风设备安装服务项目成功的关键支柱。在建筑物管道及通风设备安装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物管道及通风设备安装服务项目团队通过引入先进的环保技术、建立高效的废物处理系统以及推动能源节约措施，积极履行环保责任。定期的环保监测和评估确保建筑物管道及通风设备安装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物管道及通风设备安装服务项目不仅致力于自身可持续发展，还注重对社会的回馈。通过支持社区建筑物管道及通风设备安装服务项目、参与慈善事业、提供培训机会等方式，建筑物管道及通风设备安装服务项目积极履行社会责任。与当地社区建立积极互动，关注员工的工作与生活平衡，以及员工的身心健康，是建筑物管道及通风设备安装服务项目在社会责任层面的关键举措。这样的实践不仅增强了建筑物管道及通风设备安装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1134"/>
      <w:r>
        <w:rPr>
          <w:rFonts w:ascii="仿宋" w:eastAsia="仿宋" w:hAnsi="仿宋" w:cs="仿宋" w:hint="eastAsia"/>
          <w:sz w:val="28"/>
          <w:lang w:eastAsia="zh-CN"/>
        </w:rPr>
        <w:t>四、建筑物管道及通风设备安装服务项目土建工程</w:t>
      </w:r>
      <w:bookmarkEnd w:id="12"/>
    </w:p>
    <w:p>
      <w:pPr>
        <w:pStyle w:val="Heading2"/>
        <w:rPr>
          <w:rFonts w:ascii="仿宋" w:eastAsia="仿宋" w:hAnsi="仿宋" w:cs="仿宋" w:hint="eastAsia"/>
          <w:lang w:eastAsia="zh-CN"/>
        </w:rPr>
      </w:pPr>
      <w:bookmarkStart w:id="13" w:name="_Toc817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在建筑物管道及通风设备安装服务项目的建筑工程设计中，我们将秉承一系列重要的设计原则，以确保建筑物管道及通风设备安装服务项目建筑在功能、美观、可持续性等方面达到最佳效果。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首要原则是确保建筑的功能性得到最大化的发挥。我们将充分理解建筑物管道及通风设备安装服务项目的实际需求，合理布局各个功能区域，保证建筑在满足业务需求的同时，提供高效的工作环境。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在建筑设计中，我们将综合考虑建设和运营成本。通过精细的经济效益分析，确保设计方案在高效利用资源的同时，对建筑物管道及通风设备安装服务项目的长期盈利能力有积极的贡献。</w:t>
      </w:r>
    </w:p>
    <w:p>
      <w:pPr>
        <w:pStyle w:val="Heading2"/>
        <w:ind w:firstLine="560" w:firstLineChars="200"/>
        <w:rPr>
          <w:rFonts w:ascii="仿宋" w:eastAsia="仿宋" w:hAnsi="仿宋" w:cs="仿宋" w:hint="eastAsia"/>
          <w:sz w:val="28"/>
          <w:lang w:eastAsia="zh-CN"/>
        </w:rPr>
      </w:pPr>
      <w:bookmarkStart w:id="14" w:name="_Toc1655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建筑物管道及通风设备安装服务项目的土建工程设计中，我们将精准设定设计年限，结合建筑物管道及通风设备安装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建筑物管道及通风设备安装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329"/>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建筑物管道及通风设备安装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建筑物管道及通风设备安装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建筑物管道及通风设备安装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0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本期工程建筑物管道及通风设备安装服务项目预计总建筑面积XXX平方米，其中：计容建筑面积XXX平方米，计划建筑工程投资XX万元，占建筑物管道及通风设备安装服务项目总投资的XX%。</w:t>
      </w:r>
    </w:p>
    <w:p>
      <w:pPr>
        <w:pStyle w:val="Heading1"/>
        <w:ind w:firstLine="560" w:firstLineChars="200"/>
        <w:rPr>
          <w:rFonts w:ascii="仿宋" w:eastAsia="仿宋" w:hAnsi="仿宋" w:cs="仿宋" w:hint="eastAsia"/>
          <w:sz w:val="28"/>
          <w:lang w:eastAsia="zh-CN"/>
        </w:rPr>
      </w:pPr>
      <w:bookmarkStart w:id="17" w:name="_Toc11727"/>
      <w:r>
        <w:rPr>
          <w:rFonts w:ascii="仿宋" w:eastAsia="仿宋" w:hAnsi="仿宋" w:cs="仿宋" w:hint="eastAsia"/>
          <w:sz w:val="28"/>
          <w:lang w:eastAsia="zh-CN"/>
        </w:rPr>
        <w:t>五、建筑物管道及通风设备安装服务项目绩效评估</w:t>
      </w:r>
      <w:bookmarkEnd w:id="17"/>
    </w:p>
    <w:p>
      <w:pPr>
        <w:pStyle w:val="Heading2"/>
        <w:rPr>
          <w:rFonts w:ascii="仿宋" w:eastAsia="仿宋" w:hAnsi="仿宋" w:cs="仿宋" w:hint="eastAsia"/>
          <w:lang w:eastAsia="zh-CN"/>
        </w:rPr>
      </w:pPr>
      <w:bookmarkStart w:id="18" w:name="_Toc551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建筑物管道及通风设备安装服务项目中，我们设计了一套全面的绩效评估指标，以确保建筑物管道及通风设备安装服务项目的可控和成功交付。这些指标跨足建筑物管道及通风设备安装服务项目目标、成本、进度和质量等多个维度，为我们提供了全面洞察建筑物管道及通风设备安装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物管道及通风设备安装服务项目目标达成率是我们关注的首要指标。我们设定了明确的目标，并通过定期监测和评估，迅速发现并应对潜在的目标偏差。这为建筑物管道及通风设备安装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成本绩效是另一个核心关注点。通过实际成本与预算成本的对比分析，我们深入了解成本差异的原因，及时调整资源分配，保持建筑物管道及通风设备安装服务项目在经济效益方面的合理水平。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物管道及通风设备安装服务项目进度作为关键的绩效指标之一，得到了精心的关注。我们制定了详细的建筑物管道及通风设备安装服务项目进度计划，并设立了进度符合度指标，确保实际进度与计划进度保持一致。这使我们能够快速发现和解决潜在的进度问题，保持建筑物管道及通风设备安装服务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https://d.book118.com/376202001211010031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建筑物管道及通风设备安装服务项目规划设计纲要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6677C8"/>
    <w:rsid w:val="356677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02001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2024-01-03T12:30:00Z</dcterms:created>
  <dcterms:modified xsi:type="dcterms:W3CDTF">2024-01-03T12:31:07Z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CB770B5F47444A2E8B88B799C6B77CFD_11</vt:lpwstr>
  </property>
  <property fmtid="{D5CDD505-2E9C-101B-9397-08002B2CF9AE}" pid="3" name="KSOProductBuildVer">
    <vt:lpwstr>2052-12.1.0.16120</vt:lpwstr>
  </property>
</Properties>
</file>