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2017年浙江省衢州市中考数学试卷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一、选择题（本题有10小题，每小题3分，共30分）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-2的倒数是（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 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C．-2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D．2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下图是由四个相同的小立方块搭成的几何体，它的主视图是（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795655" cy="8801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  </w:t>
      </w:r>
      <w:r>
        <w:drawing>
          <wp:inline distT="0" distB="0" distL="0" distR="0">
            <wp:extent cx="490855" cy="6261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660400" cy="3892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829310" cy="6261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575310" cy="5924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下列计算正确的是（           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  </w:t>
      </w:r>
      <m:oMath>
        <m:r>
          <w:rPr>
            <w:rFonts w:ascii="Cambria Math" w:hAnsi="Cambria Math"/>
            <w:sz w:val="22"/>
            <w:szCs w:val="22"/>
            <w:lang w:eastAsia="zh-CN"/>
          </w:rPr>
          <m:t>2a+b=2ab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(−a)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6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÷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⋅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6</m:t>
            </m:r>
          </m:sup>
        </m:sSup>
      </m:oMath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据调查，某班20位女同学所穿鞋子的尺码如下表所示，则鞋子尺码的众数和中位数分别是（        ）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0"/>
        <w:gridCol w:w="732"/>
        <w:gridCol w:w="732"/>
        <w:gridCol w:w="732"/>
        <w:gridCol w:w="732"/>
        <w:gridCol w:w="73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尺码（码）</w:t>
            </w:r>
          </w:p>
        </w:tc>
        <w:tc>
          <w:tcPr>
            <w:tcW w:w="7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34</w:t>
            </w:r>
          </w:p>
        </w:tc>
        <w:tc>
          <w:tcPr>
            <w:tcW w:w="7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35</w:t>
            </w:r>
          </w:p>
        </w:tc>
        <w:tc>
          <w:tcPr>
            <w:tcW w:w="7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36</w:t>
            </w:r>
          </w:p>
        </w:tc>
        <w:tc>
          <w:tcPr>
            <w:tcW w:w="7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37</w:t>
            </w:r>
          </w:p>
        </w:tc>
        <w:tc>
          <w:tcPr>
            <w:tcW w:w="7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人数</w:t>
            </w:r>
          </w:p>
        </w:tc>
        <w:tc>
          <w:tcPr>
            <w:tcW w:w="7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</w:p>
        </w:tc>
        <w:tc>
          <w:tcPr>
            <w:tcW w:w="7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</w:t>
            </w:r>
          </w:p>
        </w:tc>
        <w:tc>
          <w:tcPr>
            <w:tcW w:w="7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</w:t>
            </w:r>
          </w:p>
        </w:tc>
        <w:tc>
          <w:tcPr>
            <w:tcW w:w="7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</w:p>
        </w:tc>
        <w:tc>
          <w:tcPr>
            <w:tcW w:w="7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</w:t>
            </w:r>
          </w:p>
        </w:tc>
      </w:tr>
    </w:tbl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  35码，35码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B．35码，36码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C．36码，35码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D．36码，36码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如图，AB∥CD，∠A=70°，∠C=40°，则∠E等于（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70000" cy="9817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  30°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B．40°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C．60°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D．70°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10"/>
          <w:footerReference w:type="default" r:id="rId11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二元一次方程组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x+y=6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x−3y=−2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的解是（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 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x=5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y=1</m:t>
                </m:r>
              </m:e>
            </m:eqArr>
          </m:e>
        </m: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x=4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y=2</m:t>
                </m:r>
              </m:e>
            </m:eqArr>
          </m:e>
        </m: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x=−5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y=−1</m:t>
                </m:r>
              </m:e>
            </m:eqArr>
          </m:e>
        </m: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x=−4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y=−2</m:t>
                </m:r>
              </m:e>
            </m:eqArr>
          </m:e>
        </m:d>
      </m:oMath>
    </w:p>
    <w:p>
      <w:pPr>
        <w:spacing w:line="360" w:lineRule="auto"/>
        <w:ind w:left="0"/>
        <w:jc w:val="left"/>
        <w:textAlignment w:val="center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下列四种基本尺规作图分别表示：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作一个角等于已知角；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作一个角的平分线；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作一条线段的垂直平分线；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过直线外一点P作已知直线的垂线。则对应作法错误的是（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486910" cy="69405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87333" cy="694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  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</w:p>
    <w:p>
      <w:pPr>
        <w:spacing w:line="360" w:lineRule="auto"/>
        <w:ind w:left="0"/>
        <w:jc w:val="left"/>
        <w:textAlignment w:val="center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如图，在直角坐标系中，点A在函数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(x&gt;0)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的图象上，AB⊥ 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轴于点B，AB的垂直平分线与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y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轴交于点C，与函数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(x&gt;0)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的图象交于点D。连结AC，CB，BD，DA，则四边形ACBD的面积等于（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34110" cy="104965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  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4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</w:p>
    <w:p>
      <w:pPr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如图，矩形纸片ABCD中，AB=4，BC=6，将△ABC沿AC折叠，使点B落在点E处，CE交AD于点F，则DF的长等于（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02055" cy="11684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 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</w:p>
    <w:p>
      <w:pPr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运用图形变化的方法研究下列问题：如图，AB是⊙O的直径，CD，E</w:t>
      </w:r>
      <w:bookmarkStart w:id="0" w:name="_GoBack"/>
      <w:bookmarkEnd w:id="0"/>
      <w:r>
        <w:rPr>
          <w:rFonts w:ascii="Times New Roman" w:hAnsi="Times New Roman"/>
          <w:b w:val="0"/>
          <w:i w:val="0"/>
          <w:color w:val="000000"/>
          <w:sz w:val="22"/>
        </w:rPr>
        <w:t>F是⊙O的弦，且AB∥CD∥EF，AB=10，CD=6，EF=8。则图中阴影部分的面积是（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84910" cy="120205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  <w:sectPr>
          <w:headerReference w:type="default" r:id="rId16"/>
          <w:footerReference w:type="default" r:id="rId17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π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10π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24+4π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24+5π</m:t>
        </m:r>
      </m:oMath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二、填空题（本题有6小题，每小题4分，共24分）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二次根式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a−2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中字母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的取值范围是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2x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x+1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1−x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x+1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在一个箱子里放有1个白球和2个红球，它们除颜色外其余都相同。从箱子里摸出1个球，则摸到红球的概率是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left="0"/>
        <w:jc w:val="left"/>
        <w:textAlignment w:val="center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如图，从边长为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(a+3)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的正方形纸片中剪去一个边长为3的正方形，剩余部分沿虚线又剪拼成一个如图所示的长方形（不重叠，无缝隙），则拼成的长方形的另一边长是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860800" cy="108331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60800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如图，在直角坐标系中，⊙A的圆心A的坐标为（-1，0），半径为1，点P为直线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x+3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上的动点，过点P作⊙A的切线，切点为Q，则切线长PQ的最小值是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59255" cy="125285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如图，正△ABO的边长为2，O为坐标原点，A在 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轴上，B在第二象限。△ABO沿 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轴正方向作无滑动的翻滚，经第一次翻滚后得△A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O，则翻滚3次后点B的对应点的坐标是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；翻滚2017次后AB中点M经过的路径长为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691255" cy="12528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91467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三、解答题（本题有8小题，共66分）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计算：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12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(π−1)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×|−2|−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tan</m:t>
        </m:r>
        <m:r>
          <w:rPr>
            <w:rFonts w:ascii="Cambria Math" w:hAnsi="Cambria Math"/>
            <w:sz w:val="22"/>
            <w:szCs w:val="22"/>
            <w:lang w:eastAsia="zh-CN"/>
          </w:rPr>
          <m:t>60°</m:t>
        </m:r>
      </m:oMath>
    </w:p>
    <w:p>
      <w:pPr>
        <w:spacing w:line="360" w:lineRule="auto"/>
        <w:ind w:left="0"/>
        <w:jc w:val="left"/>
        <w:sectPr>
          <w:headerReference w:type="default" r:id="rId21"/>
          <w:footerReference w:type="default" r:id="rId22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解下列一元一次不等式组：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711200" cy="52451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如图，AB为半圆O的直径，C为BA延长线上一点，CD切半圆O于点D。连结OD，作BE⊥CD于点E，交半圆O于点F。已知CE=12，BE=9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27200" cy="11684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（1）求证：△COD∽△CBE；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（2）求半圆O的半径 </w:t>
      </w:r>
      <m:oMath>
        <m:r>
          <w:rPr>
            <w:rFonts w:ascii="Cambria Math" w:hAnsi="Cambria Math"/>
            <w:sz w:val="22"/>
            <w:szCs w:val="22"/>
            <w:lang w:eastAsia="zh-CN"/>
          </w:rPr>
          <m:t>r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的长</w:t>
      </w:r>
    </w:p>
    <w:p>
      <w:pPr>
        <w:spacing w:line="360" w:lineRule="auto"/>
        <w:ind w:left="0"/>
        <w:jc w:val="left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根据衢州市统计局发布的统计数据显示，衢州市近5年国民生产总值数据如图1所示，2016年国民生产总值中第一产业、第二产业、第三产业所占比例如图2所示。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387600" cy="154051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387600" cy="154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184400" cy="150685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请根据图中信息，解答下列问题：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（1）求2016年第一产业生产总值（精确到1亿元）；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（2）2016年比2015年的国民生产总值增加了百分之几（精确到1%）？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（3）若要使2018年的国民生产总值达到1573亿元，求2016年至2018年我市国民生产总值平均年增长率（精确到1%）。</w:t>
      </w:r>
    </w:p>
    <w:p>
      <w:pPr>
        <w:spacing w:line="360" w:lineRule="auto"/>
        <w:ind w:left="0"/>
        <w:jc w:val="left"/>
        <w:sectPr>
          <w:headerReference w:type="default" r:id="rId27"/>
          <w:footerReference w:type="default" r:id="rId28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“五一”期间，小明一家乘坐高铁前往某市旅游，计划第二天租用新能源汽车自驾出游。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978400" cy="201485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978400" cy="201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根据以上信息，解答下列问题：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（1）设租车时间为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小时，租用甲公司的车所需费用为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元，租用乙公司的车所需费用为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元，分别求出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关于 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的函数表达式；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（2）请你帮助小明计算并选择哪个出游方案合算。</w:t>
      </w:r>
    </w:p>
    <w:p>
      <w:pPr>
        <w:spacing w:line="360" w:lineRule="auto"/>
        <w:ind w:left="0"/>
        <w:jc w:val="left"/>
        <w:textAlignment w:val="center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定义：如图1，抛物线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+bc+c(a≠0)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轴交于A，B两点，点P在抛物线上（点P与A，B两点不重合），如果△ABP的三边满足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P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+B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P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，则称点P为抛物线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+bc+c(a≠0)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的勾股点。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10055" cy="118491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760855" cy="12192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（1）直接写出抛物线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的勾股点的坐标；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（2）如图2，已知抛物线C：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+bx(a≠0)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轴交于A，B两点，点P（1，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）是抛物线C的勾股点，求抛物线C的函数表达式；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（3）在（2）的条件下，点Q在抛物线C上，求满足条件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ΔABQ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ΔABP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的点Q（异于点P）的坐标</w:t>
      </w:r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/>
          <w:i w:val="0"/>
          <w:color w:val="000000"/>
          <w:sz w:val="22"/>
        </w:rPr>
        <w:t>问题背景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如图1，在正方形ABCD的内部，作∠DAE=∠ABF=∠BCG=∠CDH，根据三角形全等的条件，易得△DAE≌△ABF≌△BCG≌△CDH，从而得到四边形EFGH是正方形。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/>
          <w:i w:val="0"/>
          <w:color w:val="000000"/>
          <w:sz w:val="22"/>
        </w:rPr>
        <w:t>类比研究</w:t>
      </w:r>
    </w:p>
    <w:p>
      <w:pPr>
        <w:spacing w:line="360" w:lineRule="auto"/>
        <w:ind w:firstLine="286" w:firstLineChars="130"/>
        <w:jc w:val="left"/>
        <w:sectPr>
          <w:headerReference w:type="default" r:id="rId32"/>
          <w:footerReference w:type="default" r:id="rId33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如图2，在正△ABC的内部，作∠BAD=∠CBE=∠ACF，AD，BE，CF两两相交于D，E，F三点（D，E，F三点不重合）。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878455" cy="147320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（1）△ABD，△BCE，△CAF是否全等？如果是，请选择其中一对进行证明；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（2）△DEF是否为正三角形？请说明理由；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（3）进一步探究发现，△ABD的三边存在一定的等量关系，设 </w:t>
      </w:r>
      <m:oMath>
        <m:r>
          <w:rPr>
            <w:rFonts w:ascii="Cambria Math" w:hAnsi="Cambria Math"/>
            <w:sz w:val="22"/>
            <w:szCs w:val="22"/>
            <w:lang w:eastAsia="zh-CN"/>
          </w:rPr>
          <m:t>BD=a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AD=b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AB=c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，请探索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满足的等量关系。</w:t>
      </w:r>
    </w:p>
    <w:p>
      <w:pPr>
        <w:spacing w:line="360" w:lineRule="auto"/>
        <w:ind w:left="0"/>
        <w:jc w:val="left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在直角坐标系中，过原点O及点A（8，0），C（0，6）作矩形OABC，连结OB，D为OB的中点。点E是线段AB上的动点，连结DE，作DF⊥DE，交OA于点F，连结EF。已知点E从A点出发，以每秒1个单位长度的速度在线段AB上移动，设移动时间为t秒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792855" cy="150685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793067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（1）如图1，当t=3时，求DF的长；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（2）如图2，当点E在线段AB上移动的过程中，∠DEF的大小是否发生变化？如果变化，请说明理由；如果不变，请求出tan∠DEF的值；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6"/>
          <w:footerReference w:type="default" r:id="rId37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（3）连结AD，当AD将△DEF分成的两部分面积之比为1:2时，求相应t的值。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有理数的倒数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（-2）×（-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）=1，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-2的倒数是-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．故选A．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【分析]：乘积是1的两个数互为倒数,0除外;根据倒数的概念即可选出答案.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简单组合体的三视图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【解答】解：从正面看到的图叫做主视图，根据图中小立方体摆放的位置判定，故选D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【分析】从正面看到的图叫做主视图，根据图中小立方体摆放的位置判定，即可得出正确选项。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同底数幂的乘法；同底数幂的除法；合并同类项法则及应用；幂的乘方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【解答】解：A.2a、b不是同类项，不能合并，故选项错误；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            B.根据积的乘方的性质：</w:t>
      </w:r>
      <m:oMath>
        <m:sSup>
          <m:e>
            <m:d>
              <m:dPr>
                <m:sepChr m:val=","/>
              </m:dP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−a</m:t>
                </m:r>
              </m:e>
            </m:d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,故选项正确；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           C.同底数幂的除法，底数不变，指数相减，故选项错误；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           D.同底数幂的乘法，底数不变，指数相加，故选项错误；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故选B.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【分析】同底数幂的乘法，底数不变，指数相加； 同底数幂的除法，底数不变，指数相减；再根据合并同类项的法则，积的乘方的性质，即可得出答案。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中位数；众数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【解答】解：一组数据中,出现次数最多的数就叫这组数据的众数.所以众数选择36码 ；中位数把一组数据按从小到大的数序排列,在中间的一个数字（或两个数字的平均值）叫做这组数据的中位数.（如果总数个数是奇数的话,按从小到大的顺序,取中间的那个数 ，如果总数个数是偶数个的话,按从小到大的顺序,取中间那两个数的平均数）；这组数据为34（2个），35（5个），36（10个），37（2个），38（1个），15个数，中间的36就是中位数。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故选D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【分析】根据众数和中位数的概念即可得出答案。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  <w:sectPr>
          <w:headerReference w:type="default" r:id="rId38"/>
          <w:footerReference w:type="default" r:id="rId39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【知识点】</w:t>
      </w:r>
      <w:r>
        <w:t>平行线的性质；三角形的外角性质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【解答】解：设AE与CD交点为0，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AB∥CD，∠A=70°，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∠DOE=∠A=70°，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   又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∠C=40°，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∠DOE=∠E+∠C,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∠E=70°-40°= 30°；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故答案选A.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【分析】根据两直线平行同位角相等，一个外角等于与他不相邻的两个内角之和；即可得出答案。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二元一次方程组的解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x+y=6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x−3y=−2</m:t>
                </m:r>
              </m:e>
            </m:eqArr>
          </m:e>
        </m:d>
      </m:oMath>
    </w:p>
    <w:p>
      <w:pPr>
        <w:spacing w:line="360" w:lineRule="auto"/>
        <w:ind w:left="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-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得：4y=8,  解得y=2;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              将y=2代入 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得x=4;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原方程组的解为：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x=4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y=2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>;故选B.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【分析】利用两个方程作差就可以直接求出y=2,将其代入即可求出x=4,从而得出答案.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作图-垂线；作图-角；作图-角的平分线；作图-线段垂直平分线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【解答】解：作一条线段垂直平分线的方法：1.分别以线段的两个端点为圆心，以大于线段的二分之一长度为半径画弧线，得到两个交点(两交点交于线段的两侧).2.连接这两个交点即可.故选C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【分析】根据角的平分线，线段的在垂直平分线 ，过直线外一点P作已知直线的垂线按照这些作图要求去做图即可得出正确答案。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反比例函数系数k的几何意义；全等三角形的判定与性质；线段垂直平分线的性质；菱形的判定与性质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【解答】解：设AB与CD交于点G,A（x,y）,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A在函数y=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上，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xy=4;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         又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CD垂直平分AB，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AC=BC,AD=BD;∠CGA=∠DGA=90°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40"/>
          <w:footerReference w:type="default" r:id="rId41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△ACD≌△BCD,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∠CAD=∠CBD,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         又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AC=BC,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∠CAB=∠CBA,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∠CAB=∠CAD,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△ACG≌△ADG,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AC=AD,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四边形ACBD为菱形，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S=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.AB.CD=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.2x.y=xy=4；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故选C.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【分析】根据题目条件判断四边形ACBD为菱形，从而根据菱形的性质得出四边形ACBD的S=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.AB.CD即可得出答案。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翻折变换（折叠问题）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【解答】解：由题意得：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     EC=BC=6，AE=AB=4，∠BCA=∠FCA，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四边形ABCD是矩形，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AD∥BC，AB=CD，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∠FAC=∠BCA，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∠FAC=∠FCA，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AF=CF，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AD-AF=CE-CF，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即DF=FE．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设DF=FE=x，CF=6-x，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在Rt△CDF中，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F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+C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D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=C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F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即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d>
              <m:dPr>
                <m:sepChr m:val=","/>
              </m:dP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6−x</m:t>
                </m:r>
              </m:e>
            </m:d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解得：x=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即DF=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故选B.</w:t>
      </w:r>
    </w:p>
    <w:p>
      <w:pPr>
        <w:spacing w:line="360" w:lineRule="auto"/>
        <w:ind w:left="0"/>
        <w:jc w:val="left"/>
        <w:sectPr>
          <w:headerReference w:type="default" r:id="rId42"/>
          <w:footerReference w:type="default" r:id="rId43"/>
          <w:type w:val="nextPage"/>
          <w:pgSz w:w="11906" w:h="16838"/>
          <w:pgMar w:top="1134" w:right="707" w:bottom="937" w:left="1134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【分析】根据折叠前后的图形是全等形，得出EC=BC=6，AE=AB=4，∠BCA=∠FCA，再根据AD∥BC，从而得出∠FAC=∠BCA，∠FAC=∠FCA，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AF=CF，DF=FE．在Rt△CDF中，根据勾股定理得出DF的长度即可。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垂径定理的应用；扇形面积的计算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【解答】解：作直径CG，连接OD、OE、OF、DG，</w:t>
      </w:r>
      <w:r>
        <w:br/>
      </w:r>
      <w:r>
        <w:drawing>
          <wp:inline distT="0" distB="0" distL="0" distR="0">
            <wp:extent cx="1581150" cy="136207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CG是圆的直径，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∠CDG=90°，则DG=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G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−C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D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2"/>
            <w:szCs w:val="22"/>
            <w:lang w:eastAsia="zh-CN"/>
          </w:rPr>
          <m:t>=</m:t>
        </m:r>
        <m:rad>
          <m:radPr>
            <m:degHide/>
          </m:radPr>
          <m:deg/>
          <m:e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10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6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2"/>
            <w:szCs w:val="22"/>
            <w:lang w:eastAsia="zh-CN"/>
          </w:rPr>
          <m:t>=8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又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EF=8，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DG=EF，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drawing>
          <wp:inline distT="0" distB="0" distL="0" distR="0">
            <wp:extent cx="541655" cy="20320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41867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扇形ODG</w:t>
      </w:r>
      <w:r>
        <w:rPr>
          <w:rFonts w:ascii="Times New Roman" w:hAnsi="Times New Roman"/>
          <w:b w:val="0"/>
          <w:i w:val="0"/>
          <w:color w:val="000000"/>
          <w:sz w:val="22"/>
        </w:rPr>
        <w:t>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扇形OEF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AB∥CD∥EF，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△OCD</w:t>
      </w:r>
      <w:r>
        <w:rPr>
          <w:rFonts w:ascii="Times New Roman" w:hAnsi="Times New Roman"/>
          <w:b w:val="0"/>
          <w:i w:val="0"/>
          <w:color w:val="000000"/>
          <w:sz w:val="22"/>
        </w:rPr>
        <w:t>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△ACD</w:t>
      </w:r>
      <w:r>
        <w:rPr>
          <w:rFonts w:ascii="Times New Roman" w:hAnsi="Times New Roman"/>
          <w:b w:val="0"/>
          <w:i w:val="0"/>
          <w:color w:val="000000"/>
          <w:sz w:val="22"/>
        </w:rPr>
        <w:t>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△OEF</w:t>
      </w:r>
      <w:r>
        <w:rPr>
          <w:rFonts w:ascii="Times New Roman" w:hAnsi="Times New Roman"/>
          <w:b w:val="0"/>
          <w:i w:val="0"/>
          <w:color w:val="000000"/>
          <w:sz w:val="22"/>
        </w:rPr>
        <w:t>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△AEF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阴影</w:t>
      </w:r>
      <w:r>
        <w:rPr>
          <w:rFonts w:ascii="Times New Roman" w:hAnsi="Times New Roman"/>
          <w:b w:val="0"/>
          <w:i w:val="0"/>
          <w:color w:val="000000"/>
          <w:sz w:val="22"/>
        </w:rPr>
        <w:t>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扇形OCD</w:t>
      </w:r>
      <w:r>
        <w:rPr>
          <w:rFonts w:ascii="Times New Roman" w:hAnsi="Times New Roman"/>
          <w:b w:val="0"/>
          <w:i w:val="0"/>
          <w:color w:val="000000"/>
          <w:sz w:val="22"/>
        </w:rPr>
        <w:t>+S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扇形OEF</w:t>
      </w:r>
      <w:r>
        <w:rPr>
          <w:rFonts w:ascii="Times New Roman" w:hAnsi="Times New Roman"/>
          <w:b w:val="0"/>
          <w:i w:val="0"/>
          <w:color w:val="000000"/>
          <w:sz w:val="22"/>
        </w:rPr>
        <w:t>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扇形OCD</w:t>
      </w:r>
      <w:r>
        <w:rPr>
          <w:rFonts w:ascii="Times New Roman" w:hAnsi="Times New Roman"/>
          <w:b w:val="0"/>
          <w:i w:val="0"/>
          <w:color w:val="000000"/>
          <w:sz w:val="22"/>
        </w:rPr>
        <w:t>+S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扇形ODG</w:t>
      </w:r>
      <w:r>
        <w:rPr>
          <w:rFonts w:ascii="Times New Roman" w:hAnsi="Times New Roman"/>
          <w:b w:val="0"/>
          <w:i w:val="0"/>
          <w:color w:val="000000"/>
          <w:sz w:val="22"/>
        </w:rPr>
        <w:t>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半圆</w:t>
      </w:r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π</m:t>
        </m:r>
        <m:r>
          <w:rPr>
            <w:rFonts w:ascii="Cambria Math" w:hAnsi="Cambria Math"/>
            <w:sz w:val="22"/>
            <w:szCs w:val="22"/>
            <w:lang w:eastAsia="zh-CN"/>
          </w:rPr>
          <m:t>×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π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故答案是：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π.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【分析】作直径CG，连接OD、OE、OF、DG，根据勾股定理求得DG的长，证明DG=EF，则S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扇形ODG</w:t>
      </w:r>
      <w:r>
        <w:rPr>
          <w:rFonts w:ascii="Times New Roman" w:hAnsi="Times New Roman"/>
          <w:b w:val="0"/>
          <w:i w:val="0"/>
          <w:color w:val="000000"/>
          <w:sz w:val="22"/>
        </w:rPr>
        <w:t>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扇形OEF，</w:t>
      </w:r>
      <w:r>
        <w:rPr>
          <w:rFonts w:ascii="Times New Roman" w:hAnsi="Times New Roman"/>
          <w:b w:val="0"/>
          <w:i w:val="0"/>
          <w:color w:val="000000"/>
          <w:sz w:val="22"/>
        </w:rPr>
        <w:t>然后根据三角形的面积公式证明S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△OCD</w:t>
      </w:r>
      <w:r>
        <w:rPr>
          <w:rFonts w:ascii="Times New Roman" w:hAnsi="Times New Roman"/>
          <w:b w:val="0"/>
          <w:i w:val="0"/>
          <w:color w:val="000000"/>
          <w:sz w:val="22"/>
        </w:rPr>
        <w:t>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△ACD</w:t>
      </w:r>
      <w:r>
        <w:rPr>
          <w:rFonts w:ascii="Times New Roman" w:hAnsi="Times New Roman"/>
          <w:b w:val="0"/>
          <w:i w:val="0"/>
          <w:color w:val="000000"/>
          <w:sz w:val="22"/>
        </w:rPr>
        <w:t>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△OEF</w:t>
      </w:r>
      <w:r>
        <w:rPr>
          <w:rFonts w:ascii="Times New Roman" w:hAnsi="Times New Roman"/>
          <w:b w:val="0"/>
          <w:i w:val="0"/>
          <w:color w:val="000000"/>
          <w:sz w:val="22"/>
        </w:rPr>
        <w:t>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△AEF</w:t>
      </w:r>
      <w:r>
        <w:rPr>
          <w:rFonts w:ascii="Times New Roman" w:hAnsi="Times New Roman"/>
          <w:b w:val="0"/>
          <w:i w:val="0"/>
          <w:color w:val="000000"/>
          <w:sz w:val="22"/>
        </w:rPr>
        <w:t>，则S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阴影</w:t>
      </w:r>
      <w:r>
        <w:rPr>
          <w:rFonts w:ascii="Times New Roman" w:hAnsi="Times New Roman"/>
          <w:b w:val="0"/>
          <w:i w:val="0"/>
          <w:color w:val="000000"/>
          <w:sz w:val="22"/>
        </w:rPr>
        <w:t>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扇形OCD</w:t>
      </w:r>
      <w:r>
        <w:rPr>
          <w:rFonts w:ascii="Times New Roman" w:hAnsi="Times New Roman"/>
          <w:b w:val="0"/>
          <w:i w:val="0"/>
          <w:color w:val="000000"/>
          <w:sz w:val="22"/>
        </w:rPr>
        <w:t>+S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扇形OEF</w:t>
      </w:r>
      <w:r>
        <w:rPr>
          <w:rFonts w:ascii="Times New Roman" w:hAnsi="Times New Roman"/>
          <w:b w:val="0"/>
          <w:i w:val="0"/>
          <w:color w:val="000000"/>
          <w:sz w:val="22"/>
        </w:rPr>
        <w:t>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扇形OCD</w:t>
      </w:r>
      <w:r>
        <w:rPr>
          <w:rFonts w:ascii="Times New Roman" w:hAnsi="Times New Roman"/>
          <w:b w:val="0"/>
          <w:i w:val="0"/>
          <w:color w:val="000000"/>
          <w:sz w:val="22"/>
        </w:rPr>
        <w:t>+S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扇形ODG</w:t>
      </w:r>
      <w:r>
        <w:rPr>
          <w:rFonts w:ascii="Times New Roman" w:hAnsi="Times New Roman"/>
          <w:b w:val="0"/>
          <w:i w:val="0"/>
          <w:color w:val="000000"/>
          <w:sz w:val="22"/>
        </w:rPr>
        <w:t>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半圆</w:t>
      </w:r>
      <w:r>
        <w:rPr>
          <w:rFonts w:ascii="Times New Roman" w:hAnsi="Times New Roman"/>
          <w:b w:val="0"/>
          <w:i w:val="0"/>
          <w:color w:val="000000"/>
          <w:sz w:val="22"/>
        </w:rPr>
        <w:t>，即可求解。</w:t>
      </w:r>
    </w:p>
    <w:p>
      <w:pPr>
        <w:spacing w:line="360" w:lineRule="auto"/>
        <w:ind w:left="0"/>
        <w:jc w:val="left"/>
      </w:pPr>
      <w:r>
        <w:t>11．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a≥2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二次根式有意义的条件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【解答】解：依题可得：a-2≥0,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             解得：a≥2.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故答案为a≥2.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【分析】根据二次根式有意义的条件得出不等式，解不等式即可。</w:t>
      </w:r>
    </w:p>
    <w:p>
      <w:pPr>
        <w:spacing w:line="360" w:lineRule="auto"/>
        <w:ind w:left="0"/>
        <w:jc w:val="left"/>
      </w:pPr>
      <w:r>
        <w:t>12．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1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分式的加减法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https://d.book118.com/376202041112010033</w:t>
        </w:r>
      </w:hyperlink>
    </w:p>
    <w:p>
      <w:pPr>
        <w:spacing w:before="0" w:after="0" w:line="360" w:lineRule="auto"/>
      </w:pPr>
    </w:p>
    <w:sectPr>
      <w:headerReference w:type="default" r:id="rId47"/>
      <w:footerReference w:type="default" r:id="rId48"/>
      <w:type w:val="nextPage"/>
      <w:pgSz w:w="11906" w:h="16838"/>
      <w:pgMar w:top="1134" w:right="707" w:bottom="937" w:left="1134" w:header="426" w:footer="515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微软雅黑" w:eastAsia="微软雅黑" w:hAnsi="微软雅黑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733A561A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header" Target="header2.xml" /><Relationship Id="rId17" Type="http://schemas.openxmlformats.org/officeDocument/2006/relationships/footer" Target="footer2.xml" /><Relationship Id="rId18" Type="http://schemas.openxmlformats.org/officeDocument/2006/relationships/image" Target="media/image11.png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header" Target="header3.xml" /><Relationship Id="rId22" Type="http://schemas.openxmlformats.org/officeDocument/2006/relationships/footer" Target="footer3.xml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image" Target="media/image17.png" /><Relationship Id="rId27" Type="http://schemas.openxmlformats.org/officeDocument/2006/relationships/header" Target="header4.xml" /><Relationship Id="rId28" Type="http://schemas.openxmlformats.org/officeDocument/2006/relationships/footer" Target="footer4.xml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header" Target="header5.xml" /><Relationship Id="rId33" Type="http://schemas.openxmlformats.org/officeDocument/2006/relationships/footer" Target="footer5.xml" /><Relationship Id="rId34" Type="http://schemas.openxmlformats.org/officeDocument/2006/relationships/image" Target="media/image21.png" /><Relationship Id="rId35" Type="http://schemas.openxmlformats.org/officeDocument/2006/relationships/image" Target="media/image22.png" /><Relationship Id="rId36" Type="http://schemas.openxmlformats.org/officeDocument/2006/relationships/header" Target="header6.xml" /><Relationship Id="rId37" Type="http://schemas.openxmlformats.org/officeDocument/2006/relationships/footer" Target="footer6.xml" /><Relationship Id="rId38" Type="http://schemas.openxmlformats.org/officeDocument/2006/relationships/header" Target="header7.xml" /><Relationship Id="rId39" Type="http://schemas.openxmlformats.org/officeDocument/2006/relationships/footer" Target="footer7.xml" /><Relationship Id="rId4" Type="http://schemas.openxmlformats.org/officeDocument/2006/relationships/image" Target="media/image1.png" /><Relationship Id="rId40" Type="http://schemas.openxmlformats.org/officeDocument/2006/relationships/header" Target="header8.xml" /><Relationship Id="rId41" Type="http://schemas.openxmlformats.org/officeDocument/2006/relationships/footer" Target="footer8.xml" /><Relationship Id="rId42" Type="http://schemas.openxmlformats.org/officeDocument/2006/relationships/header" Target="header9.xml" /><Relationship Id="rId43" Type="http://schemas.openxmlformats.org/officeDocument/2006/relationships/footer" Target="footer9.xml" /><Relationship Id="rId44" Type="http://schemas.openxmlformats.org/officeDocument/2006/relationships/image" Target="media/image23.png" /><Relationship Id="rId45" Type="http://schemas.openxmlformats.org/officeDocument/2006/relationships/image" Target="media/image24.png" /><Relationship Id="rId46" Type="http://schemas.openxmlformats.org/officeDocument/2006/relationships/hyperlink" Target="https://d.book118.com/376202041112010033" TargetMode="External" /><Relationship Id="rId47" Type="http://schemas.openxmlformats.org/officeDocument/2006/relationships/header" Target="header10.xml" /><Relationship Id="rId48" Type="http://schemas.openxmlformats.org/officeDocument/2006/relationships/footer" Target="footer10.xml" /><Relationship Id="rId49" Type="http://schemas.openxmlformats.org/officeDocument/2006/relationships/theme" Target="theme/theme1.xml" /><Relationship Id="rId5" Type="http://schemas.openxmlformats.org/officeDocument/2006/relationships/image" Target="media/image2.png" /><Relationship Id="rId50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10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2017年浙江省衢州市中考数学试卷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2023-11-27T21:11:39Z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9FDAAC7855C643BA9B95B5921CC5C34E_12</vt:lpwstr>
  </property>
  <property fmtid="{D5CDD505-2E9C-101B-9397-08002B2CF9AE}" pid="3" name="KSOProductBuildVer">
    <vt:lpwstr>2052-12.1.0.15712</vt:lpwstr>
  </property>
</Properties>
</file>