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扫瞄隧道显微镜项目计划设计方案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9" w:history="1">
        <w:r>
          <w:rPr>
            <w:rFonts w:ascii="仿宋" w:eastAsia="仿宋" w:hAnsi="仿宋" w:cs="仿宋" w:hint="eastAsia"/>
            <w:lang w:eastAsia="zh-CN"/>
          </w:rPr>
          <w:t>前言</w:t>
        </w:r>
        <w:r>
          <w:tab/>
        </w:r>
        <w:r>
          <w:fldChar w:fldCharType="begin"/>
        </w:r>
        <w:r>
          <w:instrText xml:space="preserve"> PAGEREF _Toc18369 \h </w:instrText>
        </w:r>
        <w:r>
          <w:fldChar w:fldCharType="separate"/>
        </w:r>
        <w:r>
          <w:t>3</w:t>
        </w:r>
        <w:r>
          <w:fldChar w:fldCharType="end"/>
        </w:r>
      </w:hyperlink>
    </w:p>
    <w:p>
      <w:pPr>
        <w:pStyle w:val="TOC1"/>
        <w:tabs>
          <w:tab w:val="right" w:leader="dot" w:pos="8306"/>
        </w:tabs>
      </w:pPr>
      <w:hyperlink w:anchor="_Toc548" w:history="1">
        <w:r>
          <w:rPr>
            <w:rFonts w:ascii="仿宋" w:eastAsia="仿宋" w:hAnsi="仿宋" w:cs="仿宋" w:hint="eastAsia"/>
            <w:lang w:eastAsia="zh-CN"/>
          </w:rPr>
          <w:t>一、扫瞄隧道显微镜项目可持续发展</w:t>
        </w:r>
        <w:r>
          <w:tab/>
        </w:r>
        <w:r>
          <w:fldChar w:fldCharType="begin"/>
        </w:r>
        <w:r>
          <w:instrText xml:space="preserve"> PAGEREF _Toc548 \h </w:instrText>
        </w:r>
        <w:r>
          <w:fldChar w:fldCharType="separate"/>
        </w:r>
        <w:r>
          <w:t>3</w:t>
        </w:r>
        <w:r>
          <w:fldChar w:fldCharType="end"/>
        </w:r>
      </w:hyperlink>
    </w:p>
    <w:p>
      <w:pPr>
        <w:pStyle w:val="TOC2"/>
        <w:tabs>
          <w:tab w:val="right" w:leader="dot" w:pos="8306"/>
        </w:tabs>
      </w:pPr>
      <w:hyperlink w:anchor="_Toc18573" w:history="1">
        <w:r>
          <w:rPr>
            <w:rFonts w:ascii="仿宋" w:eastAsia="仿宋" w:hAnsi="仿宋" w:cs="仿宋" w:hint="eastAsia"/>
            <w:lang w:eastAsia="zh-CN"/>
          </w:rPr>
          <w:t>(一)、可持续战略与实践</w:t>
        </w:r>
        <w:r>
          <w:tab/>
        </w:r>
        <w:r>
          <w:fldChar w:fldCharType="begin"/>
        </w:r>
        <w:r>
          <w:instrText xml:space="preserve"> PAGEREF _Toc18573 \h </w:instrText>
        </w:r>
        <w:r>
          <w:fldChar w:fldCharType="separate"/>
        </w:r>
        <w:r>
          <w:t>3</w:t>
        </w:r>
        <w:r>
          <w:fldChar w:fldCharType="end"/>
        </w:r>
      </w:hyperlink>
    </w:p>
    <w:p>
      <w:pPr>
        <w:pStyle w:val="TOC2"/>
        <w:tabs>
          <w:tab w:val="right" w:leader="dot" w:pos="8306"/>
        </w:tabs>
      </w:pPr>
      <w:hyperlink w:anchor="_Toc3657" w:history="1">
        <w:r>
          <w:rPr>
            <w:rFonts w:ascii="仿宋" w:eastAsia="仿宋" w:hAnsi="仿宋" w:cs="仿宋" w:hint="eastAsia"/>
            <w:lang w:eastAsia="zh-CN"/>
          </w:rPr>
          <w:t>(二)、环保与社会责任</w:t>
        </w:r>
        <w:r>
          <w:tab/>
        </w:r>
        <w:r>
          <w:fldChar w:fldCharType="begin"/>
        </w:r>
        <w:r>
          <w:instrText xml:space="preserve"> PAGEREF _Toc3657 \h </w:instrText>
        </w:r>
        <w:r>
          <w:fldChar w:fldCharType="separate"/>
        </w:r>
        <w:r>
          <w:t>4</w:t>
        </w:r>
        <w:r>
          <w:fldChar w:fldCharType="end"/>
        </w:r>
      </w:hyperlink>
    </w:p>
    <w:p>
      <w:pPr>
        <w:pStyle w:val="TOC1"/>
        <w:tabs>
          <w:tab w:val="right" w:leader="dot" w:pos="8306"/>
        </w:tabs>
      </w:pPr>
      <w:hyperlink w:anchor="_Toc17694" w:history="1">
        <w:r>
          <w:rPr>
            <w:rFonts w:ascii="仿宋" w:eastAsia="仿宋" w:hAnsi="仿宋" w:cs="仿宋" w:hint="eastAsia"/>
            <w:lang w:eastAsia="zh-CN"/>
          </w:rPr>
          <w:t>二、扫瞄隧道显微镜项目绩效评估</w:t>
        </w:r>
        <w:r>
          <w:tab/>
        </w:r>
        <w:r>
          <w:fldChar w:fldCharType="begin"/>
        </w:r>
        <w:r>
          <w:instrText xml:space="preserve"> PAGEREF _Toc17694 \h </w:instrText>
        </w:r>
        <w:r>
          <w:fldChar w:fldCharType="separate"/>
        </w:r>
        <w:r>
          <w:t>5</w:t>
        </w:r>
        <w:r>
          <w:fldChar w:fldCharType="end"/>
        </w:r>
      </w:hyperlink>
    </w:p>
    <w:p>
      <w:pPr>
        <w:pStyle w:val="TOC2"/>
        <w:tabs>
          <w:tab w:val="right" w:leader="dot" w:pos="8306"/>
        </w:tabs>
      </w:pPr>
      <w:hyperlink w:anchor="_Toc20405" w:history="1">
        <w:r>
          <w:rPr>
            <w:rFonts w:ascii="仿宋" w:eastAsia="仿宋" w:hAnsi="仿宋" w:cs="仿宋" w:hint="eastAsia"/>
            <w:lang w:eastAsia="zh-CN"/>
          </w:rPr>
          <w:t>(一)、绩效评估指标</w:t>
        </w:r>
        <w:r>
          <w:tab/>
        </w:r>
        <w:r>
          <w:fldChar w:fldCharType="begin"/>
        </w:r>
        <w:r>
          <w:instrText xml:space="preserve"> PAGEREF _Toc20405 \h </w:instrText>
        </w:r>
        <w:r>
          <w:fldChar w:fldCharType="separate"/>
        </w:r>
        <w:r>
          <w:t>5</w:t>
        </w:r>
        <w:r>
          <w:fldChar w:fldCharType="end"/>
        </w:r>
      </w:hyperlink>
    </w:p>
    <w:p>
      <w:pPr>
        <w:pStyle w:val="TOC2"/>
        <w:tabs>
          <w:tab w:val="right" w:leader="dot" w:pos="8306"/>
        </w:tabs>
      </w:pPr>
      <w:hyperlink w:anchor="_Toc3354" w:history="1">
        <w:r>
          <w:rPr>
            <w:rFonts w:ascii="仿宋" w:eastAsia="仿宋" w:hAnsi="仿宋" w:cs="仿宋" w:hint="eastAsia"/>
            <w:lang w:eastAsia="zh-CN"/>
          </w:rPr>
          <w:t>(二)、绩效评估方法</w:t>
        </w:r>
        <w:r>
          <w:tab/>
        </w:r>
        <w:r>
          <w:fldChar w:fldCharType="begin"/>
        </w:r>
        <w:r>
          <w:instrText xml:space="preserve"> PAGEREF _Toc3354 \h </w:instrText>
        </w:r>
        <w:r>
          <w:fldChar w:fldCharType="separate"/>
        </w:r>
        <w:r>
          <w:t>6</w:t>
        </w:r>
        <w:r>
          <w:fldChar w:fldCharType="end"/>
        </w:r>
      </w:hyperlink>
    </w:p>
    <w:p>
      <w:pPr>
        <w:pStyle w:val="TOC2"/>
        <w:tabs>
          <w:tab w:val="right" w:leader="dot" w:pos="8306"/>
        </w:tabs>
      </w:pPr>
      <w:hyperlink w:anchor="_Toc15905" w:history="1">
        <w:r>
          <w:rPr>
            <w:rFonts w:ascii="仿宋" w:eastAsia="仿宋" w:hAnsi="仿宋" w:cs="仿宋" w:hint="eastAsia"/>
            <w:lang w:eastAsia="zh-CN"/>
          </w:rPr>
          <w:t>(三)、绩效评估周期</w:t>
        </w:r>
        <w:r>
          <w:tab/>
        </w:r>
        <w:r>
          <w:fldChar w:fldCharType="begin"/>
        </w:r>
        <w:r>
          <w:instrText xml:space="preserve"> PAGEREF _Toc15905 \h </w:instrText>
        </w:r>
        <w:r>
          <w:fldChar w:fldCharType="separate"/>
        </w:r>
        <w:r>
          <w:t>7</w:t>
        </w:r>
        <w:r>
          <w:fldChar w:fldCharType="end"/>
        </w:r>
      </w:hyperlink>
    </w:p>
    <w:p>
      <w:pPr>
        <w:pStyle w:val="TOC1"/>
        <w:tabs>
          <w:tab w:val="right" w:leader="dot" w:pos="8306"/>
        </w:tabs>
      </w:pPr>
      <w:hyperlink w:anchor="_Toc11606" w:history="1">
        <w:r>
          <w:rPr>
            <w:rFonts w:ascii="仿宋" w:eastAsia="仿宋" w:hAnsi="仿宋" w:cs="仿宋" w:hint="eastAsia"/>
            <w:lang w:eastAsia="zh-CN"/>
          </w:rPr>
          <w:t>三、扫瞄隧道显微镜项目概论</w:t>
        </w:r>
        <w:r>
          <w:tab/>
        </w:r>
        <w:r>
          <w:fldChar w:fldCharType="begin"/>
        </w:r>
        <w:r>
          <w:instrText xml:space="preserve"> PAGEREF _Toc11606 \h </w:instrText>
        </w:r>
        <w:r>
          <w:fldChar w:fldCharType="separate"/>
        </w:r>
        <w:r>
          <w:t>8</w:t>
        </w:r>
        <w:r>
          <w:fldChar w:fldCharType="end"/>
        </w:r>
      </w:hyperlink>
    </w:p>
    <w:p>
      <w:pPr>
        <w:pStyle w:val="TOC2"/>
        <w:tabs>
          <w:tab w:val="right" w:leader="dot" w:pos="8306"/>
        </w:tabs>
      </w:pPr>
      <w:hyperlink w:anchor="_Toc24324" w:history="1">
        <w:r>
          <w:rPr>
            <w:rFonts w:ascii="仿宋" w:eastAsia="仿宋" w:hAnsi="仿宋" w:cs="仿宋" w:hint="eastAsia"/>
            <w:lang w:eastAsia="zh-CN"/>
          </w:rPr>
          <w:t>(一)、扫瞄隧道显微镜项目概况</w:t>
        </w:r>
        <w:r>
          <w:tab/>
        </w:r>
        <w:r>
          <w:fldChar w:fldCharType="begin"/>
        </w:r>
        <w:r>
          <w:instrText xml:space="preserve"> PAGEREF _Toc24324 \h </w:instrText>
        </w:r>
        <w:r>
          <w:fldChar w:fldCharType="separate"/>
        </w:r>
        <w:r>
          <w:t>8</w:t>
        </w:r>
        <w:r>
          <w:fldChar w:fldCharType="end"/>
        </w:r>
      </w:hyperlink>
    </w:p>
    <w:p>
      <w:pPr>
        <w:pStyle w:val="TOC2"/>
        <w:tabs>
          <w:tab w:val="right" w:leader="dot" w:pos="8306"/>
        </w:tabs>
      </w:pPr>
      <w:hyperlink w:anchor="_Toc31108" w:history="1">
        <w:r>
          <w:rPr>
            <w:rFonts w:ascii="仿宋" w:eastAsia="仿宋" w:hAnsi="仿宋" w:cs="仿宋" w:hint="eastAsia"/>
            <w:lang w:eastAsia="zh-CN"/>
          </w:rPr>
          <w:t>(二)、扫瞄隧道显微镜项目目标</w:t>
        </w:r>
        <w:r>
          <w:tab/>
        </w:r>
        <w:r>
          <w:fldChar w:fldCharType="begin"/>
        </w:r>
        <w:r>
          <w:instrText xml:space="preserve"> PAGEREF _Toc31108 \h </w:instrText>
        </w:r>
        <w:r>
          <w:fldChar w:fldCharType="separate"/>
        </w:r>
        <w:r>
          <w:t>10</w:t>
        </w:r>
        <w:r>
          <w:fldChar w:fldCharType="end"/>
        </w:r>
      </w:hyperlink>
    </w:p>
    <w:p>
      <w:pPr>
        <w:pStyle w:val="TOC2"/>
        <w:tabs>
          <w:tab w:val="right" w:leader="dot" w:pos="8306"/>
        </w:tabs>
      </w:pPr>
      <w:hyperlink w:anchor="_Toc21270" w:history="1">
        <w:r>
          <w:rPr>
            <w:rFonts w:ascii="仿宋" w:eastAsia="仿宋" w:hAnsi="仿宋" w:cs="仿宋" w:hint="eastAsia"/>
            <w:lang w:eastAsia="zh-CN"/>
          </w:rPr>
          <w:t>(三)、扫瞄隧道显微镜项目提出的理由</w:t>
        </w:r>
        <w:r>
          <w:tab/>
        </w:r>
        <w:r>
          <w:fldChar w:fldCharType="begin"/>
        </w:r>
        <w:r>
          <w:instrText xml:space="preserve"> PAGEREF _Toc21270 \h </w:instrText>
        </w:r>
        <w:r>
          <w:fldChar w:fldCharType="separate"/>
        </w:r>
        <w:r>
          <w:t>11</w:t>
        </w:r>
        <w:r>
          <w:fldChar w:fldCharType="end"/>
        </w:r>
      </w:hyperlink>
    </w:p>
    <w:p>
      <w:pPr>
        <w:pStyle w:val="TOC2"/>
        <w:tabs>
          <w:tab w:val="right" w:leader="dot" w:pos="8306"/>
        </w:tabs>
      </w:pPr>
      <w:hyperlink w:anchor="_Toc25627" w:history="1">
        <w:r>
          <w:rPr>
            <w:rFonts w:ascii="仿宋" w:eastAsia="仿宋" w:hAnsi="仿宋" w:cs="仿宋" w:hint="eastAsia"/>
            <w:lang w:eastAsia="zh-CN"/>
          </w:rPr>
          <w:t>(四)、扫瞄隧道显微镜项目意义</w:t>
        </w:r>
        <w:r>
          <w:tab/>
        </w:r>
        <w:r>
          <w:fldChar w:fldCharType="begin"/>
        </w:r>
        <w:r>
          <w:instrText xml:space="preserve"> PAGEREF _Toc25627 \h </w:instrText>
        </w:r>
        <w:r>
          <w:fldChar w:fldCharType="separate"/>
        </w:r>
        <w:r>
          <w:t>13</w:t>
        </w:r>
        <w:r>
          <w:fldChar w:fldCharType="end"/>
        </w:r>
      </w:hyperlink>
    </w:p>
    <w:p>
      <w:pPr>
        <w:pStyle w:val="TOC2"/>
        <w:tabs>
          <w:tab w:val="right" w:leader="dot" w:pos="8306"/>
        </w:tabs>
      </w:pPr>
      <w:hyperlink w:anchor="_Toc19722" w:history="1">
        <w:r>
          <w:rPr>
            <w:rFonts w:ascii="仿宋" w:eastAsia="仿宋" w:hAnsi="仿宋" w:cs="仿宋" w:hint="eastAsia"/>
            <w:lang w:eastAsia="zh-CN"/>
          </w:rPr>
          <w:t>(五)、扫瞄隧道显微镜项目背景</w:t>
        </w:r>
        <w:r>
          <w:tab/>
        </w:r>
        <w:r>
          <w:fldChar w:fldCharType="begin"/>
        </w:r>
        <w:r>
          <w:instrText xml:space="preserve"> PAGEREF _Toc19722 \h </w:instrText>
        </w:r>
        <w:r>
          <w:fldChar w:fldCharType="separate"/>
        </w:r>
        <w:r>
          <w:t>14</w:t>
        </w:r>
        <w:r>
          <w:fldChar w:fldCharType="end"/>
        </w:r>
      </w:hyperlink>
    </w:p>
    <w:p>
      <w:pPr>
        <w:pStyle w:val="TOC1"/>
        <w:tabs>
          <w:tab w:val="right" w:leader="dot" w:pos="8306"/>
        </w:tabs>
      </w:pPr>
      <w:hyperlink w:anchor="_Toc7861" w:history="1">
        <w:r>
          <w:rPr>
            <w:rFonts w:ascii="仿宋" w:eastAsia="仿宋" w:hAnsi="仿宋" w:cs="仿宋" w:hint="eastAsia"/>
            <w:lang w:eastAsia="zh-CN"/>
          </w:rPr>
          <w:t>四、市场分析、调研</w:t>
        </w:r>
        <w:r>
          <w:tab/>
        </w:r>
        <w:r>
          <w:fldChar w:fldCharType="begin"/>
        </w:r>
        <w:r>
          <w:instrText xml:space="preserve"> PAGEREF _Toc7861 \h </w:instrText>
        </w:r>
        <w:r>
          <w:fldChar w:fldCharType="separate"/>
        </w:r>
        <w:r>
          <w:t>15</w:t>
        </w:r>
        <w:r>
          <w:fldChar w:fldCharType="end"/>
        </w:r>
      </w:hyperlink>
    </w:p>
    <w:p>
      <w:pPr>
        <w:pStyle w:val="TOC2"/>
        <w:tabs>
          <w:tab w:val="right" w:leader="dot" w:pos="8306"/>
        </w:tabs>
      </w:pPr>
      <w:hyperlink w:anchor="_Toc8957" w:history="1">
        <w:r>
          <w:rPr>
            <w:rFonts w:ascii="仿宋" w:eastAsia="仿宋" w:hAnsi="仿宋" w:cs="仿宋" w:hint="eastAsia"/>
            <w:lang w:eastAsia="zh-CN"/>
          </w:rPr>
          <w:t>(一)、扫瞄隧道显微镜行业分析</w:t>
        </w:r>
        <w:r>
          <w:tab/>
        </w:r>
        <w:r>
          <w:fldChar w:fldCharType="begin"/>
        </w:r>
        <w:r>
          <w:instrText xml:space="preserve"> PAGEREF _Toc8957 \h </w:instrText>
        </w:r>
        <w:r>
          <w:fldChar w:fldCharType="separate"/>
        </w:r>
        <w:r>
          <w:t>15</w:t>
        </w:r>
        <w:r>
          <w:fldChar w:fldCharType="end"/>
        </w:r>
      </w:hyperlink>
    </w:p>
    <w:p>
      <w:pPr>
        <w:pStyle w:val="TOC2"/>
        <w:tabs>
          <w:tab w:val="right" w:leader="dot" w:pos="8306"/>
        </w:tabs>
      </w:pPr>
      <w:hyperlink w:anchor="_Toc3645" w:history="1">
        <w:r>
          <w:rPr>
            <w:rFonts w:ascii="仿宋" w:eastAsia="仿宋" w:hAnsi="仿宋" w:cs="仿宋" w:hint="eastAsia"/>
            <w:lang w:eastAsia="zh-CN"/>
          </w:rPr>
          <w:t>(二)、扫瞄隧道显微镜市场分析预测</w:t>
        </w:r>
        <w:r>
          <w:tab/>
        </w:r>
        <w:r>
          <w:fldChar w:fldCharType="begin"/>
        </w:r>
        <w:r>
          <w:instrText xml:space="preserve"> PAGEREF _Toc3645 \h </w:instrText>
        </w:r>
        <w:r>
          <w:fldChar w:fldCharType="separate"/>
        </w:r>
        <w:r>
          <w:t>16</w:t>
        </w:r>
        <w:r>
          <w:fldChar w:fldCharType="end"/>
        </w:r>
      </w:hyperlink>
    </w:p>
    <w:p>
      <w:pPr>
        <w:pStyle w:val="TOC1"/>
        <w:tabs>
          <w:tab w:val="right" w:leader="dot" w:pos="8306"/>
        </w:tabs>
      </w:pPr>
      <w:hyperlink w:anchor="_Toc30822" w:history="1">
        <w:r>
          <w:rPr>
            <w:rFonts w:ascii="仿宋" w:eastAsia="仿宋" w:hAnsi="仿宋" w:cs="仿宋" w:hint="eastAsia"/>
            <w:lang w:eastAsia="zh-CN"/>
          </w:rPr>
          <w:t>五、工艺说明</w:t>
        </w:r>
        <w:r>
          <w:tab/>
        </w:r>
        <w:r>
          <w:fldChar w:fldCharType="begin"/>
        </w:r>
        <w:r>
          <w:instrText xml:space="preserve"> PAGEREF _Toc30822 \h </w:instrText>
        </w:r>
        <w:r>
          <w:fldChar w:fldCharType="separate"/>
        </w:r>
        <w:r>
          <w:t>16</w:t>
        </w:r>
        <w:r>
          <w:fldChar w:fldCharType="end"/>
        </w:r>
      </w:hyperlink>
    </w:p>
    <w:p>
      <w:pPr>
        <w:pStyle w:val="TOC2"/>
        <w:tabs>
          <w:tab w:val="right" w:leader="dot" w:pos="8306"/>
        </w:tabs>
      </w:pPr>
      <w:hyperlink w:anchor="_Toc14749" w:history="1">
        <w:r>
          <w:rPr>
            <w:rFonts w:ascii="仿宋" w:eastAsia="仿宋" w:hAnsi="仿宋" w:cs="仿宋" w:hint="eastAsia"/>
            <w:lang w:eastAsia="zh-CN"/>
          </w:rPr>
          <w:t>(一)、技术管理特点</w:t>
        </w:r>
        <w:r>
          <w:tab/>
        </w:r>
        <w:r>
          <w:fldChar w:fldCharType="begin"/>
        </w:r>
        <w:r>
          <w:instrText xml:space="preserve"> PAGEREF _Toc14749 \h </w:instrText>
        </w:r>
        <w:r>
          <w:fldChar w:fldCharType="separate"/>
        </w:r>
        <w:r>
          <w:t>16</w:t>
        </w:r>
        <w:r>
          <w:fldChar w:fldCharType="end"/>
        </w:r>
      </w:hyperlink>
    </w:p>
    <w:p>
      <w:pPr>
        <w:pStyle w:val="TOC2"/>
        <w:tabs>
          <w:tab w:val="right" w:leader="dot" w:pos="8306"/>
        </w:tabs>
      </w:pPr>
      <w:hyperlink w:anchor="_Toc11412" w:history="1">
        <w:r>
          <w:rPr>
            <w:rFonts w:ascii="仿宋" w:eastAsia="仿宋" w:hAnsi="仿宋" w:cs="仿宋" w:hint="eastAsia"/>
            <w:lang w:eastAsia="zh-CN"/>
          </w:rPr>
          <w:t>(二)、扫瞄隧道显微镜项目工艺技术设计方案</w:t>
        </w:r>
        <w:r>
          <w:tab/>
        </w:r>
        <w:r>
          <w:fldChar w:fldCharType="begin"/>
        </w:r>
        <w:r>
          <w:instrText xml:space="preserve"> PAGEREF _Toc11412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(三)、设备选型方案</w:t>
        </w:r>
        <w:r>
          <w:tab/>
        </w:r>
        <w:r>
          <w:fldChar w:fldCharType="begin"/>
        </w:r>
        <w:r>
          <w:instrText xml:space="preserve"> PAGEREF _Toc20173 \h </w:instrText>
        </w:r>
        <w:r>
          <w:fldChar w:fldCharType="separate"/>
        </w:r>
        <w:r>
          <w:t>19</w:t>
        </w:r>
        <w:r>
          <w:fldChar w:fldCharType="end"/>
        </w:r>
      </w:hyperlink>
    </w:p>
    <w:p>
      <w:pPr>
        <w:pStyle w:val="TOC1"/>
        <w:tabs>
          <w:tab w:val="right" w:leader="dot" w:pos="8306"/>
        </w:tabs>
      </w:pPr>
      <w:hyperlink w:anchor="_Toc23028" w:history="1">
        <w:r>
          <w:rPr>
            <w:rFonts w:ascii="仿宋" w:eastAsia="仿宋" w:hAnsi="仿宋" w:cs="仿宋" w:hint="eastAsia"/>
            <w:lang w:eastAsia="zh-CN"/>
          </w:rPr>
          <w:t>六、扫瞄隧道显微镜项目文档管理</w:t>
        </w:r>
        <w:r>
          <w:tab/>
        </w:r>
        <w:r>
          <w:fldChar w:fldCharType="begin"/>
        </w:r>
        <w:r>
          <w:instrText xml:space="preserve"> PAGEREF _Toc23028 \h </w:instrText>
        </w:r>
        <w:r>
          <w:fldChar w:fldCharType="separate"/>
        </w:r>
        <w:r>
          <w:t>20</w:t>
        </w:r>
        <w:r>
          <w:fldChar w:fldCharType="end"/>
        </w:r>
      </w:hyperlink>
    </w:p>
    <w:p>
      <w:pPr>
        <w:pStyle w:val="TOC2"/>
        <w:tabs>
          <w:tab w:val="right" w:leader="dot" w:pos="8306"/>
        </w:tabs>
      </w:pPr>
      <w:hyperlink w:anchor="_Toc31094" w:history="1">
        <w:r>
          <w:rPr>
            <w:rFonts w:ascii="仿宋" w:eastAsia="仿宋" w:hAnsi="仿宋" w:cs="仿宋" w:hint="eastAsia"/>
            <w:lang w:eastAsia="zh-CN"/>
          </w:rPr>
          <w:t>(一)、文档编制与审查</w:t>
        </w:r>
        <w:r>
          <w:tab/>
        </w:r>
        <w:r>
          <w:fldChar w:fldCharType="begin"/>
        </w:r>
        <w:r>
          <w:instrText xml:space="preserve"> PAGEREF _Toc31094 \h </w:instrText>
        </w:r>
        <w:r>
          <w:fldChar w:fldCharType="separate"/>
        </w:r>
        <w:r>
          <w:t>20</w:t>
        </w:r>
        <w:r>
          <w:fldChar w:fldCharType="end"/>
        </w:r>
      </w:hyperlink>
    </w:p>
    <w:p>
      <w:pPr>
        <w:pStyle w:val="TOC2"/>
        <w:tabs>
          <w:tab w:val="right" w:leader="dot" w:pos="8306"/>
        </w:tabs>
      </w:pPr>
      <w:hyperlink w:anchor="_Toc21690" w:history="1">
        <w:r>
          <w:rPr>
            <w:rFonts w:ascii="仿宋" w:eastAsia="仿宋" w:hAnsi="仿宋" w:cs="仿宋" w:hint="eastAsia"/>
            <w:lang w:eastAsia="zh-CN"/>
          </w:rPr>
          <w:t>(二)、文档发布与分发</w:t>
        </w:r>
        <w:r>
          <w:tab/>
        </w:r>
        <w:r>
          <w:fldChar w:fldCharType="begin"/>
        </w:r>
        <w:r>
          <w:instrText xml:space="preserve"> PAGEREF _Toc21690 \h </w:instrText>
        </w:r>
        <w:r>
          <w:fldChar w:fldCharType="separate"/>
        </w:r>
        <w:r>
          <w:t>22</w:t>
        </w:r>
        <w:r>
          <w:fldChar w:fldCharType="end"/>
        </w:r>
      </w:hyperlink>
    </w:p>
    <w:p>
      <w:pPr>
        <w:pStyle w:val="TOC2"/>
        <w:tabs>
          <w:tab w:val="right" w:leader="dot" w:pos="8306"/>
        </w:tabs>
      </w:pPr>
      <w:hyperlink w:anchor="_Toc24450" w:history="1">
        <w:r>
          <w:rPr>
            <w:rFonts w:ascii="仿宋" w:eastAsia="仿宋" w:hAnsi="仿宋" w:cs="仿宋" w:hint="eastAsia"/>
            <w:lang w:eastAsia="zh-CN"/>
          </w:rPr>
          <w:t>(三)、文档存档与归档</w:t>
        </w:r>
        <w:r>
          <w:tab/>
        </w:r>
        <w:r>
          <w:fldChar w:fldCharType="begin"/>
        </w:r>
        <w:r>
          <w:instrText xml:space="preserve"> PAGEREF _Toc24450 \h </w:instrText>
        </w:r>
        <w:r>
          <w:fldChar w:fldCharType="separate"/>
        </w:r>
        <w:r>
          <w:t>22</w:t>
        </w:r>
        <w:r>
          <w:fldChar w:fldCharType="end"/>
        </w:r>
      </w:hyperlink>
    </w:p>
    <w:p>
      <w:pPr>
        <w:pStyle w:val="TOC1"/>
        <w:tabs>
          <w:tab w:val="right" w:leader="dot" w:pos="8306"/>
        </w:tabs>
      </w:pPr>
      <w:hyperlink w:anchor="_Toc19361" w:history="1">
        <w:r>
          <w:rPr>
            <w:rFonts w:ascii="仿宋" w:eastAsia="仿宋" w:hAnsi="仿宋" w:cs="仿宋" w:hint="eastAsia"/>
            <w:lang w:eastAsia="zh-CN"/>
          </w:rPr>
          <w:t>七、扫瞄隧道显微镜项目财务管理</w:t>
        </w:r>
        <w:r>
          <w:tab/>
        </w:r>
        <w:r>
          <w:fldChar w:fldCharType="begin"/>
        </w:r>
        <w:r>
          <w:instrText xml:space="preserve"> PAGEREF _Toc19361 \h </w:instrText>
        </w:r>
        <w:r>
          <w:fldChar w:fldCharType="separate"/>
        </w:r>
        <w:r>
          <w:t>24</w:t>
        </w:r>
        <w:r>
          <w:fldChar w:fldCharType="end"/>
        </w:r>
      </w:hyperlink>
    </w:p>
    <w:p>
      <w:pPr>
        <w:pStyle w:val="TOC2"/>
        <w:tabs>
          <w:tab w:val="right" w:leader="dot" w:pos="8306"/>
        </w:tabs>
      </w:pPr>
      <w:hyperlink w:anchor="_Toc31565" w:history="1">
        <w:r>
          <w:rPr>
            <w:rFonts w:ascii="仿宋" w:eastAsia="仿宋" w:hAnsi="仿宋" w:cs="仿宋" w:hint="eastAsia"/>
            <w:lang w:eastAsia="zh-CN"/>
          </w:rPr>
          <w:t>(一)、资金需求大</w:t>
        </w:r>
        <w:r>
          <w:tab/>
        </w:r>
        <w:r>
          <w:fldChar w:fldCharType="begin"/>
        </w:r>
        <w:r>
          <w:instrText xml:space="preserve"> PAGEREF _Toc31565 \h </w:instrText>
        </w:r>
        <w:r>
          <w:fldChar w:fldCharType="separate"/>
        </w:r>
        <w:r>
          <w:t>24</w:t>
        </w:r>
        <w:r>
          <w:fldChar w:fldCharType="end"/>
        </w:r>
      </w:hyperlink>
    </w:p>
    <w:p>
      <w:pPr>
        <w:pStyle w:val="TOC2"/>
        <w:tabs>
          <w:tab w:val="right" w:leader="dot" w:pos="8306"/>
        </w:tabs>
      </w:pPr>
      <w:hyperlink w:anchor="_Toc991" w:history="1">
        <w:r>
          <w:rPr>
            <w:rFonts w:ascii="仿宋" w:eastAsia="仿宋" w:hAnsi="仿宋" w:cs="仿宋" w:hint="eastAsia"/>
            <w:lang w:eastAsia="zh-CN"/>
          </w:rPr>
          <w:t>(二)、研发周期长</w:t>
        </w:r>
        <w:r>
          <w:tab/>
        </w:r>
        <w:r>
          <w:fldChar w:fldCharType="begin"/>
        </w:r>
        <w:r>
          <w:instrText xml:space="preserve"> PAGEREF _Toc991 \h </w:instrText>
        </w:r>
        <w:r>
          <w:fldChar w:fldCharType="separate"/>
        </w:r>
        <w:r>
          <w:t>25</w:t>
        </w:r>
        <w:r>
          <w:fldChar w:fldCharType="end"/>
        </w:r>
      </w:hyperlink>
    </w:p>
    <w:p>
      <w:pPr>
        <w:pStyle w:val="TOC2"/>
        <w:tabs>
          <w:tab w:val="right" w:leader="dot" w:pos="8306"/>
        </w:tabs>
      </w:pPr>
      <w:hyperlink w:anchor="_Toc2139" w:history="1">
        <w:r>
          <w:rPr>
            <w:rFonts w:ascii="仿宋" w:eastAsia="仿宋" w:hAnsi="仿宋" w:cs="仿宋" w:hint="eastAsia"/>
            <w:lang w:eastAsia="zh-CN"/>
          </w:rPr>
          <w:t>(三)、市场风险大</w:t>
        </w:r>
        <w:r>
          <w:tab/>
        </w:r>
        <w:r>
          <w:fldChar w:fldCharType="begin"/>
        </w:r>
        <w:r>
          <w:instrText xml:space="preserve"> PAGEREF _Toc2139 \h </w:instrText>
        </w:r>
        <w:r>
          <w:fldChar w:fldCharType="separate"/>
        </w:r>
        <w:r>
          <w:t>26</w:t>
        </w:r>
        <w:r>
          <w:fldChar w:fldCharType="end"/>
        </w:r>
      </w:hyperlink>
    </w:p>
    <w:p>
      <w:pPr>
        <w:pStyle w:val="TOC2"/>
        <w:tabs>
          <w:tab w:val="right" w:leader="dot" w:pos="8306"/>
        </w:tabs>
      </w:pPr>
      <w:hyperlink w:anchor="_Toc12670" w:history="1">
        <w:r>
          <w:rPr>
            <w:rFonts w:ascii="仿宋" w:eastAsia="仿宋" w:hAnsi="仿宋" w:cs="仿宋" w:hint="eastAsia"/>
            <w:lang w:eastAsia="zh-CN"/>
          </w:rPr>
          <w:t>(四)、利润率高</w:t>
        </w:r>
        <w:r>
          <w:tab/>
        </w:r>
        <w:r>
          <w:fldChar w:fldCharType="begin"/>
        </w:r>
        <w:r>
          <w:instrText xml:space="preserve"> PAGEREF _Toc12670 \h </w:instrText>
        </w:r>
        <w:r>
          <w:fldChar w:fldCharType="separate"/>
        </w:r>
        <w:r>
          <w:t>29</w:t>
        </w:r>
        <w:r>
          <w:fldChar w:fldCharType="end"/>
        </w:r>
      </w:hyperlink>
    </w:p>
    <w:p>
      <w:pPr>
        <w:pStyle w:val="TOC1"/>
        <w:tabs>
          <w:tab w:val="right" w:leader="dot" w:pos="8306"/>
        </w:tabs>
      </w:pPr>
      <w:hyperlink w:anchor="_Toc7870" w:history="1">
        <w:r>
          <w:rPr>
            <w:rFonts w:ascii="仿宋" w:eastAsia="仿宋" w:hAnsi="仿宋" w:cs="仿宋" w:hint="eastAsia"/>
            <w:lang w:eastAsia="zh-CN"/>
          </w:rPr>
          <w:t>八、扫瞄隧道显微镜项目经营效益</w:t>
        </w:r>
        <w:r>
          <w:tab/>
        </w:r>
        <w:r>
          <w:fldChar w:fldCharType="begin"/>
        </w:r>
        <w:r>
          <w:instrText xml:space="preserve"> PAGEREF _Toc7870 \h </w:instrText>
        </w:r>
        <w:r>
          <w:fldChar w:fldCharType="separate"/>
        </w:r>
        <w:r>
          <w:t>31</w:t>
        </w:r>
        <w:r>
          <w:fldChar w:fldCharType="end"/>
        </w:r>
      </w:hyperlink>
    </w:p>
    <w:p>
      <w:pPr>
        <w:pStyle w:val="TOC2"/>
        <w:tabs>
          <w:tab w:val="right" w:leader="dot" w:pos="8306"/>
        </w:tabs>
      </w:pPr>
      <w:hyperlink w:anchor="_Toc14265" w:history="1">
        <w:r>
          <w:rPr>
            <w:rFonts w:ascii="仿宋" w:eastAsia="仿宋" w:hAnsi="仿宋" w:cs="仿宋" w:hint="eastAsia"/>
            <w:lang w:eastAsia="zh-CN"/>
          </w:rPr>
          <w:t>(一)、经济评价财务测算</w:t>
        </w:r>
        <w:r>
          <w:tab/>
        </w:r>
        <w:r>
          <w:fldChar w:fldCharType="begin"/>
        </w:r>
        <w:r>
          <w:instrText xml:space="preserve"> PAGEREF _Toc14265 \h </w:instrText>
        </w:r>
        <w:r>
          <w:fldChar w:fldCharType="separate"/>
        </w:r>
        <w:r>
          <w:t>31</w:t>
        </w:r>
        <w:r>
          <w:fldChar w:fldCharType="end"/>
        </w:r>
      </w:hyperlink>
    </w:p>
    <w:p>
      <w:pPr>
        <w:pStyle w:val="TOC2"/>
        <w:tabs>
          <w:tab w:val="right" w:leader="dot" w:pos="8306"/>
        </w:tabs>
      </w:pPr>
      <w:hyperlink w:anchor="_Toc14982" w:history="1">
        <w:r>
          <w:rPr>
            <w:rFonts w:ascii="仿宋" w:eastAsia="仿宋" w:hAnsi="仿宋" w:cs="仿宋" w:hint="eastAsia"/>
            <w:lang w:eastAsia="zh-CN"/>
          </w:rPr>
          <w:t>(二)、扫瞄隧道显微镜项目盈利能力分析</w:t>
        </w:r>
        <w:r>
          <w:tab/>
        </w:r>
        <w:r>
          <w:fldChar w:fldCharType="begin"/>
        </w:r>
        <w:r>
          <w:instrText xml:space="preserve"> PAGEREF _Toc14982 \h </w:instrText>
        </w:r>
        <w:r>
          <w:fldChar w:fldCharType="separate"/>
        </w:r>
        <w:r>
          <w:t>32</w:t>
        </w:r>
        <w:r>
          <w:fldChar w:fldCharType="end"/>
        </w:r>
      </w:hyperlink>
    </w:p>
    <w:p>
      <w:pPr>
        <w:pStyle w:val="TOC1"/>
        <w:tabs>
          <w:tab w:val="right" w:leader="dot" w:pos="8306"/>
        </w:tabs>
      </w:pPr>
      <w:hyperlink w:anchor="_Toc14611" w:history="1">
        <w:r>
          <w:rPr>
            <w:rFonts w:ascii="仿宋" w:eastAsia="仿宋" w:hAnsi="仿宋" w:cs="仿宋" w:hint="eastAsia"/>
            <w:lang w:eastAsia="zh-CN"/>
          </w:rPr>
          <w:t>九、扫瞄隧道显微镜项目技术管理</w:t>
        </w:r>
        <w:r>
          <w:tab/>
        </w:r>
        <w:r>
          <w:fldChar w:fldCharType="begin"/>
        </w:r>
        <w:r>
          <w:instrText xml:space="preserve"> PAGEREF _Toc14611 \h </w:instrText>
        </w:r>
        <w:r>
          <w:fldChar w:fldCharType="separate"/>
        </w:r>
        <w:r>
          <w:t>33</w:t>
        </w:r>
        <w:r>
          <w:fldChar w:fldCharType="end"/>
        </w:r>
      </w:hyperlink>
    </w:p>
    <w:p>
      <w:pPr>
        <w:pStyle w:val="TOC2"/>
        <w:tabs>
          <w:tab w:val="right" w:leader="dot" w:pos="8306"/>
        </w:tabs>
      </w:pPr>
      <w:hyperlink w:anchor="_Toc6143" w:history="1">
        <w:r>
          <w:rPr>
            <w:rFonts w:ascii="仿宋" w:eastAsia="仿宋" w:hAnsi="仿宋" w:cs="仿宋" w:hint="eastAsia"/>
            <w:lang w:eastAsia="zh-CN"/>
          </w:rPr>
          <w:t>(一)、技术方案选用方向</w:t>
        </w:r>
        <w:r>
          <w:tab/>
        </w:r>
        <w:r>
          <w:fldChar w:fldCharType="begin"/>
        </w:r>
        <w:r>
          <w:instrText xml:space="preserve"> PAGEREF _Toc6143 \h </w:instrText>
        </w:r>
        <w:r>
          <w:fldChar w:fldCharType="separate"/>
        </w:r>
        <w:r>
          <w:t>33</w:t>
        </w:r>
        <w:r>
          <w:fldChar w:fldCharType="end"/>
        </w:r>
      </w:hyperlink>
    </w:p>
    <w:p>
      <w:pPr>
        <w:pStyle w:val="TOC2"/>
        <w:tabs>
          <w:tab w:val="right" w:leader="dot" w:pos="8306"/>
        </w:tabs>
      </w:pPr>
      <w:hyperlink w:anchor="_Toc23864" w:history="1">
        <w:r>
          <w:rPr>
            <w:rFonts w:ascii="仿宋" w:eastAsia="仿宋" w:hAnsi="仿宋" w:cs="仿宋" w:hint="eastAsia"/>
            <w:lang w:eastAsia="zh-CN"/>
          </w:rPr>
          <w:t>(二)、工艺技术方案选用原则</w:t>
        </w:r>
        <w:r>
          <w:tab/>
        </w:r>
        <w:r>
          <w:fldChar w:fldCharType="begin"/>
        </w:r>
        <w:r>
          <w:instrText xml:space="preserve"> PAGEREF _Toc23864 \h </w:instrText>
        </w:r>
        <w:r>
          <w:fldChar w:fldCharType="separate"/>
        </w:r>
        <w:r>
          <w:t>35</w:t>
        </w:r>
        <w:r>
          <w:fldChar w:fldCharType="end"/>
        </w:r>
      </w:hyperlink>
    </w:p>
    <w:p>
      <w:pPr>
        <w:pStyle w:val="TOC2"/>
        <w:tabs>
          <w:tab w:val="right" w:leader="dot" w:pos="8306"/>
        </w:tabs>
      </w:pPr>
      <w:hyperlink w:anchor="_Toc21121" w:history="1">
        <w:r>
          <w:rPr>
            <w:rFonts w:ascii="仿宋" w:eastAsia="仿宋" w:hAnsi="仿宋" w:cs="仿宋" w:hint="eastAsia"/>
            <w:lang w:eastAsia="zh-CN"/>
          </w:rPr>
          <w:t>(三)、工艺技术方案要求</w:t>
        </w:r>
        <w:r>
          <w:tab/>
        </w:r>
        <w:r>
          <w:fldChar w:fldCharType="begin"/>
        </w:r>
        <w:r>
          <w:instrText xml:space="preserve"> PAGEREF _Toc21121 \h </w:instrText>
        </w:r>
        <w:r>
          <w:fldChar w:fldCharType="separate"/>
        </w:r>
        <w:r>
          <w:t>37</w:t>
        </w:r>
        <w:r>
          <w:fldChar w:fldCharType="end"/>
        </w:r>
      </w:hyperlink>
    </w:p>
    <w:p>
      <w:pPr>
        <w:pStyle w:val="TOC1"/>
        <w:tabs>
          <w:tab w:val="right" w:leader="dot" w:pos="8306"/>
        </w:tabs>
      </w:pPr>
      <w:hyperlink w:anchor="_Toc8949" w:history="1">
        <w:r>
          <w:rPr>
            <w:rFonts w:ascii="仿宋" w:eastAsia="仿宋" w:hAnsi="仿宋" w:cs="仿宋" w:hint="eastAsia"/>
            <w:lang w:eastAsia="zh-CN"/>
          </w:rPr>
          <w:t>十、扫瞄隧道显微镜项目环境影响分析</w:t>
        </w:r>
        <w:r>
          <w:tab/>
        </w:r>
        <w:r>
          <w:fldChar w:fldCharType="begin"/>
        </w:r>
        <w:r>
          <w:instrText xml:space="preserve"> PAGEREF _Toc8949 \h </w:instrText>
        </w:r>
        <w:r>
          <w:fldChar w:fldCharType="separate"/>
        </w:r>
        <w:r>
          <w:t>39</w:t>
        </w:r>
        <w:r>
          <w:fldChar w:fldCharType="end"/>
        </w:r>
      </w:hyperlink>
    </w:p>
    <w:p>
      <w:pPr>
        <w:pStyle w:val="TOC2"/>
        <w:tabs>
          <w:tab w:val="right" w:leader="dot" w:pos="8306"/>
        </w:tabs>
      </w:pPr>
      <w:hyperlink w:anchor="_Toc25376" w:history="1">
        <w:r>
          <w:rPr>
            <w:rFonts w:ascii="仿宋" w:eastAsia="仿宋" w:hAnsi="仿宋" w:cs="仿宋" w:hint="eastAsia"/>
            <w:lang w:eastAsia="zh-CN"/>
          </w:rPr>
          <w:t>(一)、建设区域环境质量现状</w:t>
        </w:r>
        <w:r>
          <w:tab/>
        </w:r>
        <w:r>
          <w:fldChar w:fldCharType="begin"/>
        </w:r>
        <w:r>
          <w:instrText xml:space="preserve"> PAGEREF _Toc25376 \h </w:instrText>
        </w:r>
        <w:r>
          <w:fldChar w:fldCharType="separate"/>
        </w:r>
        <w:r>
          <w:t>39</w:t>
        </w:r>
        <w:r>
          <w:fldChar w:fldCharType="end"/>
        </w:r>
      </w:hyperlink>
    </w:p>
    <w:p>
      <w:pPr>
        <w:pStyle w:val="TOC2"/>
        <w:tabs>
          <w:tab w:val="right" w:leader="dot" w:pos="8306"/>
        </w:tabs>
      </w:pPr>
      <w:hyperlink w:anchor="_Toc1725" w:history="1">
        <w:r>
          <w:rPr>
            <w:rFonts w:ascii="仿宋" w:eastAsia="仿宋" w:hAnsi="仿宋" w:cs="仿宋" w:hint="eastAsia"/>
            <w:lang w:eastAsia="zh-CN"/>
          </w:rPr>
          <w:t>(二)、建设期环境保护</w:t>
        </w:r>
        <w:r>
          <w:tab/>
        </w:r>
        <w:r>
          <w:fldChar w:fldCharType="begin"/>
        </w:r>
        <w:r>
          <w:instrText xml:space="preserve"> PAGEREF _Toc1725 \h </w:instrText>
        </w:r>
        <w:r>
          <w:fldChar w:fldCharType="separate"/>
        </w:r>
        <w:r>
          <w:t>41</w:t>
        </w:r>
        <w:r>
          <w:fldChar w:fldCharType="end"/>
        </w:r>
      </w:hyperlink>
    </w:p>
    <w:p>
      <w:pPr>
        <w:pStyle w:val="TOC2"/>
        <w:tabs>
          <w:tab w:val="right" w:leader="dot" w:pos="8306"/>
        </w:tabs>
      </w:pPr>
      <w:hyperlink w:anchor="_Toc17791" w:history="1">
        <w:r>
          <w:rPr>
            <w:rFonts w:ascii="仿宋" w:eastAsia="仿宋" w:hAnsi="仿宋" w:cs="仿宋" w:hint="eastAsia"/>
            <w:lang w:eastAsia="zh-CN"/>
          </w:rPr>
          <w:t>(三)、运营期环境保护</w:t>
        </w:r>
        <w:r>
          <w:tab/>
        </w:r>
        <w:r>
          <w:fldChar w:fldCharType="begin"/>
        </w:r>
        <w:r>
          <w:instrText xml:space="preserve"> PAGEREF _Toc17791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9" w:history="1">
        <w:r>
          <w:rPr>
            <w:rFonts w:ascii="仿宋" w:eastAsia="仿宋" w:hAnsi="仿宋" w:cs="仿宋" w:hint="eastAsia"/>
            <w:lang w:eastAsia="zh-CN"/>
          </w:rPr>
          <w:t>(四)、扫瞄隧道显微镜项目建设对区域经济的影响</w:t>
        </w:r>
        <w:r>
          <w:tab/>
        </w:r>
        <w:r>
          <w:fldChar w:fldCharType="begin"/>
        </w:r>
        <w:r>
          <w:instrText xml:space="preserve"> PAGEREF _Toc19099 \h </w:instrText>
        </w:r>
        <w:r>
          <w:fldChar w:fldCharType="separate"/>
        </w:r>
        <w:r>
          <w:t>43</w:t>
        </w:r>
        <w:r>
          <w:fldChar w:fldCharType="end"/>
        </w:r>
      </w:hyperlink>
    </w:p>
    <w:p>
      <w:pPr>
        <w:pStyle w:val="TOC2"/>
        <w:tabs>
          <w:tab w:val="right" w:leader="dot" w:pos="8306"/>
        </w:tabs>
      </w:pPr>
      <w:hyperlink w:anchor="_Toc31888" w:history="1">
        <w:r>
          <w:rPr>
            <w:rFonts w:ascii="仿宋" w:eastAsia="仿宋" w:hAnsi="仿宋" w:cs="仿宋" w:hint="eastAsia"/>
            <w:lang w:eastAsia="zh-CN"/>
          </w:rPr>
          <w:t>(五)、废弃物处理</w:t>
        </w:r>
        <w:r>
          <w:tab/>
        </w:r>
        <w:r>
          <w:fldChar w:fldCharType="begin"/>
        </w:r>
        <w:r>
          <w:instrText xml:space="preserve"> PAGEREF _Toc31888 \h </w:instrText>
        </w:r>
        <w:r>
          <w:fldChar w:fldCharType="separate"/>
        </w:r>
        <w:r>
          <w:t>45</w:t>
        </w:r>
        <w:r>
          <w:fldChar w:fldCharType="end"/>
        </w:r>
      </w:hyperlink>
    </w:p>
    <w:p>
      <w:pPr>
        <w:pStyle w:val="TOC2"/>
        <w:tabs>
          <w:tab w:val="right" w:leader="dot" w:pos="8306"/>
        </w:tabs>
      </w:pPr>
      <w:hyperlink w:anchor="_Toc21127" w:history="1">
        <w:r>
          <w:rPr>
            <w:rFonts w:ascii="仿宋" w:eastAsia="仿宋" w:hAnsi="仿宋" w:cs="仿宋" w:hint="eastAsia"/>
            <w:lang w:eastAsia="zh-CN"/>
          </w:rPr>
          <w:t>(六)、特殊环境影响分析</w:t>
        </w:r>
        <w:r>
          <w:tab/>
        </w:r>
        <w:r>
          <w:fldChar w:fldCharType="begin"/>
        </w:r>
        <w:r>
          <w:instrText xml:space="preserve"> PAGEREF _Toc21127 \h </w:instrText>
        </w:r>
        <w:r>
          <w:fldChar w:fldCharType="separate"/>
        </w:r>
        <w:r>
          <w:t>46</w:t>
        </w:r>
        <w:r>
          <w:fldChar w:fldCharType="end"/>
        </w:r>
      </w:hyperlink>
    </w:p>
    <w:p>
      <w:pPr>
        <w:pStyle w:val="TOC2"/>
        <w:tabs>
          <w:tab w:val="right" w:leader="dot" w:pos="8306"/>
        </w:tabs>
      </w:pPr>
      <w:hyperlink w:anchor="_Toc15885" w:history="1">
        <w:r>
          <w:rPr>
            <w:rFonts w:ascii="仿宋" w:eastAsia="仿宋" w:hAnsi="仿宋" w:cs="仿宋" w:hint="eastAsia"/>
            <w:lang w:eastAsia="zh-CN"/>
          </w:rPr>
          <w:t>(七)、清洁生产</w:t>
        </w:r>
        <w:r>
          <w:tab/>
        </w:r>
        <w:r>
          <w:fldChar w:fldCharType="begin"/>
        </w:r>
        <w:r>
          <w:instrText xml:space="preserve"> PAGEREF _Toc15885 \h </w:instrText>
        </w:r>
        <w:r>
          <w:fldChar w:fldCharType="separate"/>
        </w:r>
        <w:r>
          <w:t>48</w:t>
        </w:r>
        <w:r>
          <w:fldChar w:fldCharType="end"/>
        </w:r>
      </w:hyperlink>
    </w:p>
    <w:p>
      <w:pPr>
        <w:pStyle w:val="TOC2"/>
        <w:tabs>
          <w:tab w:val="right" w:leader="dot" w:pos="8306"/>
        </w:tabs>
      </w:pPr>
      <w:hyperlink w:anchor="_Toc24685" w:history="1">
        <w:r>
          <w:rPr>
            <w:rFonts w:ascii="仿宋" w:eastAsia="仿宋" w:hAnsi="仿宋" w:cs="仿宋" w:hint="eastAsia"/>
            <w:lang w:eastAsia="zh-CN"/>
          </w:rPr>
          <w:t>(八)、环境保护综合评价</w:t>
        </w:r>
        <w:r>
          <w:tab/>
        </w:r>
        <w:r>
          <w:fldChar w:fldCharType="begin"/>
        </w:r>
        <w:r>
          <w:instrText xml:space="preserve"> PAGEREF _Toc24685 \h </w:instrText>
        </w:r>
        <w:r>
          <w:fldChar w:fldCharType="separate"/>
        </w:r>
        <w:r>
          <w:t>49</w:t>
        </w:r>
        <w:r>
          <w:fldChar w:fldCharType="end"/>
        </w:r>
      </w:hyperlink>
    </w:p>
    <w:p>
      <w:pPr>
        <w:pStyle w:val="TOC1"/>
        <w:tabs>
          <w:tab w:val="right" w:leader="dot" w:pos="8306"/>
        </w:tabs>
      </w:pPr>
      <w:hyperlink w:anchor="_Toc740" w:history="1">
        <w:r>
          <w:rPr>
            <w:rFonts w:ascii="仿宋" w:eastAsia="仿宋" w:hAnsi="仿宋" w:cs="仿宋" w:hint="eastAsia"/>
            <w:lang w:eastAsia="zh-CN"/>
          </w:rPr>
          <w:t>十一、扫瞄隧道显微镜项目人力资源管理</w:t>
        </w:r>
        <w:r>
          <w:tab/>
        </w:r>
        <w:r>
          <w:fldChar w:fldCharType="begin"/>
        </w:r>
        <w:r>
          <w:instrText xml:space="preserve"> PAGEREF _Toc740 \h </w:instrText>
        </w:r>
        <w:r>
          <w:fldChar w:fldCharType="separate"/>
        </w:r>
        <w:r>
          <w:t>50</w:t>
        </w:r>
        <w:r>
          <w:fldChar w:fldCharType="end"/>
        </w:r>
      </w:hyperlink>
    </w:p>
    <w:p>
      <w:pPr>
        <w:pStyle w:val="TOC2"/>
        <w:tabs>
          <w:tab w:val="right" w:leader="dot" w:pos="8306"/>
        </w:tabs>
      </w:pPr>
      <w:hyperlink w:anchor="_Toc5485" w:history="1">
        <w:r>
          <w:rPr>
            <w:rFonts w:ascii="仿宋" w:eastAsia="仿宋" w:hAnsi="仿宋" w:cs="仿宋" w:hint="eastAsia"/>
            <w:lang w:eastAsia="zh-CN"/>
          </w:rPr>
          <w:t>(一)、建立健全的预算管理制度</w:t>
        </w:r>
        <w:r>
          <w:tab/>
        </w:r>
        <w:r>
          <w:fldChar w:fldCharType="begin"/>
        </w:r>
        <w:r>
          <w:instrText xml:space="preserve"> PAGEREF _Toc5485 \h </w:instrText>
        </w:r>
        <w:r>
          <w:fldChar w:fldCharType="separate"/>
        </w:r>
        <w:r>
          <w:t>50</w:t>
        </w:r>
        <w:r>
          <w:fldChar w:fldCharType="end"/>
        </w:r>
      </w:hyperlink>
    </w:p>
    <w:p>
      <w:pPr>
        <w:pStyle w:val="TOC2"/>
        <w:tabs>
          <w:tab w:val="right" w:leader="dot" w:pos="8306"/>
        </w:tabs>
      </w:pPr>
      <w:hyperlink w:anchor="_Toc27637" w:history="1">
        <w:r>
          <w:rPr>
            <w:rFonts w:ascii="仿宋" w:eastAsia="仿宋" w:hAnsi="仿宋" w:cs="仿宋" w:hint="eastAsia"/>
            <w:lang w:eastAsia="zh-CN"/>
          </w:rPr>
          <w:t>(二)、加强资金流动监控</w:t>
        </w:r>
        <w:r>
          <w:tab/>
        </w:r>
        <w:r>
          <w:fldChar w:fldCharType="begin"/>
        </w:r>
        <w:r>
          <w:instrText xml:space="preserve"> PAGEREF _Toc27637 \h </w:instrText>
        </w:r>
        <w:r>
          <w:fldChar w:fldCharType="separate"/>
        </w:r>
        <w:r>
          <w:t>52</w:t>
        </w:r>
        <w:r>
          <w:fldChar w:fldCharType="end"/>
        </w:r>
      </w:hyperlink>
    </w:p>
    <w:p>
      <w:pPr>
        <w:pStyle w:val="TOC2"/>
        <w:tabs>
          <w:tab w:val="right" w:leader="dot" w:pos="8306"/>
        </w:tabs>
      </w:pPr>
      <w:hyperlink w:anchor="_Toc2590" w:history="1">
        <w:r>
          <w:rPr>
            <w:rFonts w:ascii="仿宋" w:eastAsia="仿宋" w:hAnsi="仿宋" w:cs="仿宋" w:hint="eastAsia"/>
            <w:lang w:eastAsia="zh-CN"/>
          </w:rPr>
          <w:t>(三)、制定完善的风险控制机制</w:t>
        </w:r>
        <w:r>
          <w:tab/>
        </w:r>
        <w:r>
          <w:fldChar w:fldCharType="begin"/>
        </w:r>
        <w:r>
          <w:instrText xml:space="preserve"> PAGEREF _Toc2590 \h </w:instrText>
        </w:r>
        <w:r>
          <w:fldChar w:fldCharType="separate"/>
        </w:r>
        <w:r>
          <w:t>53</w:t>
        </w:r>
        <w:r>
          <w:fldChar w:fldCharType="end"/>
        </w:r>
      </w:hyperlink>
    </w:p>
    <w:p>
      <w:pPr>
        <w:pStyle w:val="TOC2"/>
        <w:tabs>
          <w:tab w:val="right" w:leader="dot" w:pos="8306"/>
        </w:tabs>
      </w:pPr>
      <w:hyperlink w:anchor="_Toc9684" w:history="1">
        <w:r>
          <w:rPr>
            <w:rFonts w:ascii="仿宋" w:eastAsia="仿宋" w:hAnsi="仿宋" w:cs="仿宋" w:hint="eastAsia"/>
            <w:lang w:eastAsia="zh-CN"/>
          </w:rPr>
          <w:t>(四)、优化成本管理</w:t>
        </w:r>
        <w:r>
          <w:tab/>
        </w:r>
        <w:r>
          <w:fldChar w:fldCharType="begin"/>
        </w:r>
        <w:r>
          <w:instrText xml:space="preserve"> PAGEREF _Toc9684 \h </w:instrText>
        </w:r>
        <w:r>
          <w:fldChar w:fldCharType="separate"/>
        </w:r>
        <w:r>
          <w:t>54</w:t>
        </w:r>
        <w:r>
          <w:fldChar w:fldCharType="end"/>
        </w:r>
      </w:hyperlink>
    </w:p>
    <w:p>
      <w:pPr>
        <w:pStyle w:val="TOC1"/>
        <w:tabs>
          <w:tab w:val="right" w:leader="dot" w:pos="8306"/>
        </w:tabs>
      </w:pPr>
      <w:hyperlink w:anchor="_Toc7635" w:history="1">
        <w:r>
          <w:rPr>
            <w:rFonts w:ascii="仿宋" w:eastAsia="仿宋" w:hAnsi="仿宋" w:cs="仿宋" w:hint="eastAsia"/>
            <w:lang w:eastAsia="zh-CN"/>
          </w:rPr>
          <w:t>十二、扫瞄隧道显微镜项目创新与研发</w:t>
        </w:r>
        <w:r>
          <w:tab/>
        </w:r>
        <w:r>
          <w:fldChar w:fldCharType="begin"/>
        </w:r>
        <w:r>
          <w:instrText xml:space="preserve"> PAGEREF _Toc7635 \h </w:instrText>
        </w:r>
        <w:r>
          <w:fldChar w:fldCharType="separate"/>
        </w:r>
        <w:r>
          <w:t>56</w:t>
        </w:r>
        <w:r>
          <w:fldChar w:fldCharType="end"/>
        </w:r>
      </w:hyperlink>
    </w:p>
    <w:p>
      <w:pPr>
        <w:pStyle w:val="TOC2"/>
        <w:tabs>
          <w:tab w:val="right" w:leader="dot" w:pos="8306"/>
        </w:tabs>
      </w:pPr>
      <w:hyperlink w:anchor="_Toc2915" w:history="1">
        <w:r>
          <w:rPr>
            <w:rFonts w:ascii="仿宋" w:eastAsia="仿宋" w:hAnsi="仿宋" w:cs="仿宋" w:hint="eastAsia"/>
            <w:lang w:eastAsia="zh-CN"/>
          </w:rPr>
          <w:t>(一)、创新策略与方向</w:t>
        </w:r>
        <w:r>
          <w:tab/>
        </w:r>
        <w:r>
          <w:fldChar w:fldCharType="begin"/>
        </w:r>
        <w:r>
          <w:instrText xml:space="preserve"> PAGEREF _Toc2915 \h </w:instrText>
        </w:r>
        <w:r>
          <w:fldChar w:fldCharType="separate"/>
        </w:r>
        <w:r>
          <w:t>56</w:t>
        </w:r>
        <w:r>
          <w:fldChar w:fldCharType="end"/>
        </w:r>
      </w:hyperlink>
    </w:p>
    <w:p>
      <w:pPr>
        <w:pStyle w:val="TOC2"/>
        <w:tabs>
          <w:tab w:val="right" w:leader="dot" w:pos="8306"/>
        </w:tabs>
      </w:pPr>
      <w:hyperlink w:anchor="_Toc23868" w:history="1">
        <w:r>
          <w:rPr>
            <w:rFonts w:ascii="仿宋" w:eastAsia="仿宋" w:hAnsi="仿宋" w:cs="仿宋" w:hint="eastAsia"/>
            <w:lang w:eastAsia="zh-CN"/>
          </w:rPr>
          <w:t>(二)、研发规划与投入</w:t>
        </w:r>
        <w:r>
          <w:tab/>
        </w:r>
        <w:r>
          <w:fldChar w:fldCharType="begin"/>
        </w:r>
        <w:r>
          <w:instrText xml:space="preserve"> PAGEREF _Toc23868 \h </w:instrText>
        </w:r>
        <w:r>
          <w:fldChar w:fldCharType="separate"/>
        </w:r>
        <w:r>
          <w:t>57</w:t>
        </w:r>
        <w:r>
          <w:fldChar w:fldCharType="end"/>
        </w:r>
      </w:hyperlink>
    </w:p>
    <w:p>
      <w:pPr>
        <w:pStyle w:val="TOC1"/>
        <w:tabs>
          <w:tab w:val="right" w:leader="dot" w:pos="8306"/>
        </w:tabs>
      </w:pPr>
      <w:hyperlink w:anchor="_Toc1670" w:history="1">
        <w:r>
          <w:rPr>
            <w:rFonts w:ascii="仿宋" w:eastAsia="仿宋" w:hAnsi="仿宋" w:cs="仿宋" w:hint="eastAsia"/>
            <w:lang w:eastAsia="zh-CN"/>
          </w:rPr>
          <w:t>十三、扫瞄隧道显微镜项目变更管理</w:t>
        </w:r>
        <w:r>
          <w:tab/>
        </w:r>
        <w:r>
          <w:fldChar w:fldCharType="begin"/>
        </w:r>
        <w:r>
          <w:instrText xml:space="preserve"> PAGEREF _Toc1670 \h </w:instrText>
        </w:r>
        <w:r>
          <w:fldChar w:fldCharType="separate"/>
        </w:r>
        <w:r>
          <w:t>59</w:t>
        </w:r>
        <w:r>
          <w:fldChar w:fldCharType="end"/>
        </w:r>
      </w:hyperlink>
    </w:p>
    <w:p>
      <w:pPr>
        <w:pStyle w:val="TOC2"/>
        <w:tabs>
          <w:tab w:val="right" w:leader="dot" w:pos="8306"/>
        </w:tabs>
      </w:pPr>
      <w:hyperlink w:anchor="_Toc8919" w:history="1">
        <w:r>
          <w:rPr>
            <w:rFonts w:ascii="仿宋" w:eastAsia="仿宋" w:hAnsi="仿宋" w:cs="仿宋" w:hint="eastAsia"/>
            <w:lang w:eastAsia="zh-CN"/>
          </w:rPr>
          <w:t>(一)、变更申请与评估</w:t>
        </w:r>
        <w:r>
          <w:tab/>
        </w:r>
        <w:r>
          <w:fldChar w:fldCharType="begin"/>
        </w:r>
        <w:r>
          <w:instrText xml:space="preserve"> PAGEREF _Toc8919 \h </w:instrText>
        </w:r>
        <w:r>
          <w:fldChar w:fldCharType="separate"/>
        </w:r>
        <w:r>
          <w:t>59</w:t>
        </w:r>
        <w:r>
          <w:fldChar w:fldCharType="end"/>
        </w:r>
      </w:hyperlink>
    </w:p>
    <w:p>
      <w:pPr>
        <w:pStyle w:val="TOC2"/>
        <w:tabs>
          <w:tab w:val="right" w:leader="dot" w:pos="8306"/>
        </w:tabs>
      </w:pPr>
      <w:hyperlink w:anchor="_Toc26438" w:history="1">
        <w:r>
          <w:rPr>
            <w:rFonts w:ascii="仿宋" w:eastAsia="仿宋" w:hAnsi="仿宋" w:cs="仿宋" w:hint="eastAsia"/>
            <w:lang w:eastAsia="zh-CN"/>
          </w:rPr>
          <w:t>(二)、变更实施与控制</w:t>
        </w:r>
        <w:r>
          <w:tab/>
        </w:r>
        <w:r>
          <w:fldChar w:fldCharType="begin"/>
        </w:r>
        <w:r>
          <w:instrText xml:space="preserve"> PAGEREF _Toc26438 \h </w:instrText>
        </w:r>
        <w:r>
          <w:fldChar w:fldCharType="separate"/>
        </w:r>
        <w:r>
          <w:t>59</w:t>
        </w:r>
        <w:r>
          <w:fldChar w:fldCharType="end"/>
        </w:r>
      </w:hyperlink>
    </w:p>
    <w:p>
      <w:pPr>
        <w:pStyle w:val="TOC1"/>
        <w:tabs>
          <w:tab w:val="right" w:leader="dot" w:pos="8306"/>
        </w:tabs>
      </w:pPr>
      <w:hyperlink w:anchor="_Toc26629" w:history="1">
        <w:r>
          <w:rPr>
            <w:rFonts w:ascii="仿宋" w:eastAsia="仿宋" w:hAnsi="仿宋" w:cs="仿宋" w:hint="eastAsia"/>
            <w:lang w:eastAsia="zh-CN"/>
          </w:rPr>
          <w:t>十四、扫瞄隧道显微镜项目治理与监督</w:t>
        </w:r>
        <w:r>
          <w:tab/>
        </w:r>
        <w:r>
          <w:fldChar w:fldCharType="begin"/>
        </w:r>
        <w:r>
          <w:instrText xml:space="preserve"> PAGEREF _Toc26629 \h </w:instrText>
        </w:r>
        <w:r>
          <w:fldChar w:fldCharType="separate"/>
        </w:r>
        <w:r>
          <w:t>60</w:t>
        </w:r>
        <w:r>
          <w:fldChar w:fldCharType="end"/>
        </w:r>
      </w:hyperlink>
    </w:p>
    <w:p>
      <w:pPr>
        <w:pStyle w:val="TOC2"/>
        <w:tabs>
          <w:tab w:val="right" w:leader="dot" w:pos="8306"/>
        </w:tabs>
      </w:pPr>
      <w:hyperlink w:anchor="_Toc27920" w:history="1">
        <w:r>
          <w:rPr>
            <w:rFonts w:ascii="仿宋" w:eastAsia="仿宋" w:hAnsi="仿宋" w:cs="仿宋" w:hint="eastAsia"/>
            <w:lang w:eastAsia="zh-CN"/>
          </w:rPr>
          <w:t>(一)、扫瞄隧道显微镜项目治理结构</w:t>
        </w:r>
        <w:r>
          <w:tab/>
        </w:r>
        <w:r>
          <w:fldChar w:fldCharType="begin"/>
        </w:r>
        <w:r>
          <w:instrText xml:space="preserve"> PAGEREF _Toc27920 \h </w:instrText>
        </w:r>
        <w:r>
          <w:fldChar w:fldCharType="separate"/>
        </w:r>
        <w:r>
          <w:t>60</w:t>
        </w:r>
        <w:r>
          <w:fldChar w:fldCharType="end"/>
        </w:r>
      </w:hyperlink>
    </w:p>
    <w:p>
      <w:pPr>
        <w:pStyle w:val="TOC2"/>
        <w:tabs>
          <w:tab w:val="right" w:leader="dot" w:pos="8306"/>
        </w:tabs>
      </w:pPr>
      <w:hyperlink w:anchor="_Toc13259" w:history="1">
        <w:r>
          <w:rPr>
            <w:rFonts w:ascii="仿宋" w:eastAsia="仿宋" w:hAnsi="仿宋" w:cs="仿宋" w:hint="eastAsia"/>
            <w:lang w:eastAsia="zh-CN"/>
          </w:rPr>
          <w:t>(二)、监督与审计</w:t>
        </w:r>
        <w:r>
          <w:tab/>
        </w:r>
        <w:r>
          <w:fldChar w:fldCharType="begin"/>
        </w:r>
        <w:r>
          <w:instrText xml:space="preserve"> PAGEREF _Toc13259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8"/>
      <w:r>
        <w:rPr>
          <w:rFonts w:ascii="仿宋" w:eastAsia="仿宋" w:hAnsi="仿宋" w:cs="仿宋" w:hint="eastAsia"/>
          <w:sz w:val="28"/>
          <w:lang w:eastAsia="zh-CN"/>
        </w:rPr>
        <w:t>一、扫瞄隧道显微镜项目可持续发展</w:t>
      </w:r>
      <w:bookmarkEnd w:id="2"/>
    </w:p>
    <w:p>
      <w:pPr>
        <w:pStyle w:val="Heading2"/>
        <w:rPr>
          <w:rFonts w:ascii="仿宋" w:eastAsia="仿宋" w:hAnsi="仿宋" w:cs="仿宋" w:hint="eastAsia"/>
          <w:lang w:eastAsia="zh-CN"/>
        </w:rPr>
      </w:pPr>
      <w:bookmarkStart w:id="3" w:name="_Toc185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中，扫瞄隧道显微镜项目团队着眼于未来，明确了可持续发展的战略方向。制定的具体可持续发展目标包括降低资源使用、采用环保技术、最大化社会效益等。这一步骤不仅有助于扫瞄隧道显微镜项目在环保和社会责任方面达到最高标准，也为未来提供了明确的指引，确保扫瞄隧道显微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可持续实践的融入扫瞄隧道显微镜项目管理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扫瞄隧道显微镜项目管理周期。从扫瞄隧道显微镜项目规划开始，扫瞄隧道显微镜项目团队就考虑了环境和社会的因素。在执行阶段，扫瞄隧道显微镜项目团队积极推动绿色技术的应用，优化资源利用。此外，关注员工的社会责任，通过培训和沟通活动提高员工对可持续发展的认知，使他们能够在日常工作中践行可持续实践。这些举措不仅为扫瞄隧道显微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扎根于扫瞄隧道显微镜项目的可持续发展理念，我们深信环保与社会责任是扫瞄隧道显微镜项目成功的关键支柱。在扫瞄隧道显微镜项目的每一步，我们都致力于通过创新和实践，履行对环境和社会的坚定责任。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团队通过引入先进的环保技术、建立高效的废物处理系统以及推动能源节约措施，积极履行环保责任。定期的环保监测和评估确保扫瞄隧道显微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扫瞄隧道显微镜项目不仅致力于自身可持续发展，还注重对社会的回馈。通过支持社区扫瞄隧道显微镜项目、参与慈善事业、提供培训机会等方式，扫瞄隧道显微镜项目积极履行社会责任。与当地社区建立积极互动，关注员工的工作与生活平衡，以及员工的身心健康，是扫瞄隧道显微镜项目在社会责任层面的关键举措。这样的实践不仅增强了扫瞄隧道显微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694"/>
      <w:r>
        <w:rPr>
          <w:rFonts w:ascii="仿宋" w:eastAsia="仿宋" w:hAnsi="仿宋" w:cs="仿宋" w:hint="eastAsia"/>
          <w:sz w:val="28"/>
          <w:lang w:eastAsia="zh-CN"/>
        </w:rPr>
        <w:t>二、扫瞄隧道显微镜项目绩效评估</w:t>
      </w:r>
      <w:bookmarkEnd w:id="5"/>
    </w:p>
    <w:p>
      <w:pPr>
        <w:pStyle w:val="Heading2"/>
        <w:rPr>
          <w:rFonts w:ascii="仿宋" w:eastAsia="仿宋" w:hAnsi="仿宋" w:cs="仿宋" w:hint="eastAsia"/>
          <w:lang w:eastAsia="zh-CN"/>
        </w:rPr>
      </w:pPr>
      <w:bookmarkStart w:id="6" w:name="_Toc204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中，我们设计了一套全面的绩效评估指标，以确保扫瞄隧道显微镜项目的可控和成功交付。这些指标跨足扫瞄隧道显微镜项目目标、成本、进度和质量等多个维度，为我们提供了全面洞察扫瞄隧道显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目标达成率是我们关注的首要指标。我们设定了明确的目标，并通过定期监测和评估，迅速发现并应对潜在的目标偏差。这为扫瞄隧道显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成本绩效是另一个核心关注点。通过实际成本与预算成本的对比分析，我们深入了解成本差异的原因，及时调整资源分配，保持扫瞄隧道显微镜项目在经济效益方面的合理水平。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进度作为关键的绩效指标之一，得到了精心的关注。我们制定了详细的扫瞄隧道显微镜项目进度计划，并设立了进度符合度指标，确保实际进度与计划进度保持一致。这使我们能够快速发现和解决潜在的进度问题，保持扫瞄隧道显微镜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扫瞄隧道显微镜项目绩效的不可或缺的一环。我们引入了一系列的质量标准和客户满意度指标，以确保扫瞄隧道显微镜项目交付的成果在质量上达到或超越预期水平。通过持续监测这些指标，我们努力提升扫瞄隧道显微镜项目整体质量水平，为扫瞄隧道显微镜项目的成功交付提供有力保障。通过这些科学且全面的绩效评估，我们能够更好地引导扫瞄隧道显微镜项目的持续改进，确保扫瞄隧道显微镜项目目标的顺利达成。</w:t>
      </w:r>
    </w:p>
    <w:p>
      <w:pPr>
        <w:pStyle w:val="Heading2"/>
        <w:ind w:firstLine="560" w:firstLineChars="200"/>
        <w:rPr>
          <w:rFonts w:ascii="仿宋" w:eastAsia="仿宋" w:hAnsi="仿宋" w:cs="仿宋" w:hint="eastAsia"/>
          <w:sz w:val="28"/>
          <w:lang w:eastAsia="zh-CN"/>
        </w:rPr>
      </w:pPr>
      <w:bookmarkStart w:id="7" w:name="_Toc335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绩效评估是扫瞄隧道显微镜项目中的关键环节，为确保扫瞄隧道显微镜项目达到预期目标，我们采用了多层次、多维度的绩效评估方法。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扫瞄隧道显微镜项目的战略目标对齐，确保每个决策和行动都与扫瞄隧道显微镜项目整体目标保持一致。团队会定期召开战略对齐会议，审视当前工作与扫瞄隧道显微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扫瞄隧道显微镜项目进度、质量、成本和风险等方面。这些指标通过数据收集和分析，为扫瞄隧道显微镜项目管理团队提供了客观的评估依据。例如，我们通过扫瞄隧道显微镜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扫瞄隧道显微镜项目内部，还考虑了扫瞄隧道显微镜项目对外部环境的影响。我们定期进行干系人满意度调查，以了解各利益相关方对扫瞄隧道显微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这种多层次、多角度的绩效评估方法，使得我们能够全面了解扫瞄隧道显微镜项目的运行状态，及时做出调整，确保扫瞄隧道显微镜项目在不断变化的环境中保持稳健前行。</w:t>
      </w:r>
    </w:p>
    <w:p>
      <w:pPr>
        <w:pStyle w:val="Heading2"/>
        <w:ind w:firstLine="560" w:firstLineChars="200"/>
        <w:rPr>
          <w:rFonts w:ascii="仿宋" w:eastAsia="仿宋" w:hAnsi="仿宋" w:cs="仿宋" w:hint="eastAsia"/>
          <w:sz w:val="28"/>
          <w:lang w:eastAsia="zh-CN"/>
        </w:rPr>
      </w:pPr>
      <w:bookmarkStart w:id="8" w:name="_Toc159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为了确保扫瞄隧道显微镜项目的有效管理和不断优化，我们采用了精心设计的绩效评估周期。这个周期旨在实现灵活、实时和全面的评估，以适应扫瞄隧道显微镜项目执行中的各种挑战。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扫瞄隧道显微镜项目的不同需求，分为短期、中期和长期。短期评估关注每个迭代或工作周期，以及时发现和解决当前任务中的问题。中期评估涵盖几个迭代，深入了解整体扫瞄隧道显微镜项目的趋势和性能。长期评估则着眼于整个扫瞄隧道显微镜项目阶段，确保扫瞄隧道显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扫瞄隧道显微镜项目管理工具和协作平台，团队成员能够随时更新和分享扫瞄隧道显微镜项目数据。这种实时性的反馈机制使我们能够及时察觉潜在问题，快速调整，保持扫瞄隧道显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扫瞄隧道显微镜项目的决策制定密不可分。每个周期的扫瞄隧道显微镜项目回顾会议成为集体总结经验、识别问题深层次原因并找到创新解决方案的平台。这种定期的反思与调整机制使扫瞄隧道显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606"/>
      <w:r>
        <w:rPr>
          <w:rFonts w:ascii="仿宋" w:eastAsia="仿宋" w:hAnsi="仿宋" w:cs="仿宋" w:hint="eastAsia"/>
          <w:sz w:val="28"/>
          <w:lang w:eastAsia="zh-CN"/>
        </w:rPr>
        <w:t>三、扫瞄隧道显微镜项目概论</w:t>
      </w:r>
      <w:bookmarkEnd w:id="9"/>
    </w:p>
    <w:p>
      <w:pPr>
        <w:pStyle w:val="Heading2"/>
        <w:rPr>
          <w:rFonts w:ascii="仿宋" w:eastAsia="仿宋" w:hAnsi="仿宋" w:cs="仿宋" w:hint="eastAsia"/>
          <w:lang w:eastAsia="zh-CN"/>
        </w:rPr>
      </w:pPr>
      <w:bookmarkStart w:id="10" w:name="_Toc24324"/>
      <w:r>
        <w:rPr>
          <w:rFonts w:ascii="仿宋" w:eastAsia="仿宋" w:hAnsi="仿宋" w:cs="仿宋" w:hint="eastAsia"/>
          <w:lang w:eastAsia="zh-CN"/>
        </w:rPr>
        <w:t>(一)、扫瞄隧道显微镜项目概况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起源追溯至对市场的深入洞察。市场的不断演变与变革为扫瞄隧道显微镜项目提供了难得的机遇。当前市场存在的需求缺口和变革的大环境共同构成了扫瞄隧道显微镜项目的背景。这个扫瞄隧道显微镜项目旨在充分利用市场机遇，填补行业中尚未满足的需求，为客户提供全新的解决方案。市场的变革和需求的增长使得这个扫瞄隧道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扫瞄隧道显微镜项目名称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正式命名为扫瞄隧道显微镜。这个名称不仅仅是一个标识，更代表了扫瞄隧道显微镜项目的核心理念和愿景。它蕴含着扫瞄隧道显微镜项目所要解决问题的关键字，具有强烈的表达和辨识度，为扫瞄隧道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扫瞄隧道显微镜项目目标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核心目标是提供一种全新、高效的解决方案，满足客户日益增长的需求。扫瞄隧道显微镜项目追求的不仅仅是满足市场需求，更是在市场中获得卓越的竞争优势。通过不断提升产品或服务的质量和创新水平，扫瞄隧道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扫瞄隧道显微镜项目范围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全面涵盖了产品研发、制造、市场推广和售后服务，确保从产品设计到最终用户体验的全方位关注。这一全面的扫瞄隧道显微镜项目范围是为了确保扫瞄隧道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扫瞄隧道显微镜项目时间表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扫瞄隧道显微镜项目计划在未来18个月内完成，包括研发、测试、市场试点和正式推出等不同阶段。这个时间表的合理设计是为了确保扫瞄隧道显微镜项目各个阶段的顺利推进，以便按时交付高质量的成果。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扫瞄隧道显微镜项目预算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扫瞄隧道显微镜项目总预算估算为XX百万美元，主要分配在研发、市场推广、人员培训和运营等方面。这一充足的预算为扫瞄隧道显微镜项目提供了充足的资源，确保扫瞄隧道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扫瞄隧道显微镜项目风险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可能面临的风险包括市场接受度低、技术难题、竞争激烈等。扫瞄隧道显微镜项目团队已经制定了相应的风险应对计划，通过前瞻性的风险管理，确保扫瞄隧道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扫瞄隧道显微镜项目团队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扫瞄隧道显微镜项目汇聚了一支经验丰富、多领域专业素养的核心团队，确保扫瞄隧道显微镜项目在各个方面都能拥有高水平的执行力。团队的协同作战是扫瞄隧道显微镜项目成功的关键因素之一。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扫瞄隧道显微镜项目背景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扫瞄隧道显微镜项目的背景根植于市场对更高效、创新产品的渴望，同时也受到科技发展对行业格局的深刻改变的影响。这为扫瞄隧道显微镜项目提供了广阔的发展空间和市场需求。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扫瞄隧道显微镜项目现状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截至目前，扫瞄隧道显微镜项目已完成市场调研和技术验证，取得了初步的成功。这为扫瞄隧道显微镜项目在未来的发展奠定了坚实的基础，为更远大的目标打下了坚实的基石。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108"/>
      <w:r>
        <w:rPr>
          <w:rFonts w:ascii="仿宋" w:eastAsia="仿宋" w:hAnsi="仿宋" w:cs="仿宋" w:hint="eastAsia"/>
          <w:sz w:val="28"/>
          <w:lang w:eastAsia="zh-CN"/>
        </w:rPr>
        <w:t>(二)、扫瞄隧道显微镜项目目标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keyword》扫瞄隧道显微镜项目首要业务目标是在市场中占据有利地位，实现产品/服务的成功推广和销售。通过不断提升产品质量、创新性，扫瞄隧道显微镜项目追求成为行业中的领导者，赢得更多客户的青睐。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在科技迅速发展的时代，扫瞄隧道显微镜项目着眼于技术创新。通过持续的研发和技术升级，扫瞄隧道显微镜项目旨在推出更具创新性的产品或服务，以满足市场对新鲜、先进解决方案的需求。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为了建立可持续的客户关系，扫瞄隧道显微镜项目设定了客户满意度目标。通过提供卓越的产品质量和优质的客户服务，扫瞄隧道显微镜项目追求赢得客户的信任和忠诚度，确保他们的满意度达到行业领先水平。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扫瞄隧道显微镜项目注重社会责任和可持续发展。通过实施环保、社会责任扫瞄隧道显微镜项目，扫瞄隧道显微镜项目致力于在经济发展的同时保护环境，促进社会公平，实现可持续经营。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扫瞄隧道显微镜项目的团队是实现目标的核心驱动力。因此，扫瞄隧道显微镜项目设定了团队发展目标，包括提升团队成员的专业技能、培养领导力，以及搭建协同高效的团队工作氛围。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270"/>
      <w:r>
        <w:rPr>
          <w:rFonts w:ascii="仿宋" w:eastAsia="仿宋" w:hAnsi="仿宋" w:cs="仿宋" w:hint="eastAsia"/>
          <w:sz w:val="28"/>
          <w:lang w:eastAsia="zh-CN"/>
        </w:rPr>
        <w:t>(三)、扫瞄隧道显微镜项目提出的理由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扫瞄隧道显微镜项目提出的理由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扫瞄隧道显微镜项目的提出源于对市场机遇的深刻洞察。当前市场中存在的需求缺口和行业发展趋势表明，有巨大的商业机会等待被开发。通过准确捕捉市场机遇，扫瞄隧道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理念基于对技术创新的信仰。通过持续的研发和技术投入，扫瞄隧道显微镜项目有望推出更具创新性的产品或服务。在科技飞速发展的当下，扫瞄隧道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是为了增强企业的行业竞争力。通过提升产品或服务的质量和独特性，扫瞄隧道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响应了消费者需求的变化。随着社会和科技的不断发展，消费者对产品和服务的需求也在发生变化。通过深入了解并及时回应消费者的新需求，扫瞄隧道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是企业战略发展规划的一部分。在面对日益激烈的市场竞争和不断变化的商业环境中，扫瞄隧道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不仅仅是基于商业考量，还注重社会责任。通过推出环保、社会责任等方面的扫瞄隧道显微镜项目，扫瞄隧道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扫瞄隧道显微镜项目的提出反映了对利益相关者期望的关注。包括客户、员工、投资者等利益相关者在企业发展中都有着各自的期望，扫瞄隧道显微镜项目力求在满足这些期望的同时，取得更大的共赢。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627"/>
      <w:r>
        <w:rPr>
          <w:rFonts w:ascii="仿宋" w:eastAsia="仿宋" w:hAnsi="仿宋" w:cs="仿宋" w:hint="eastAsia"/>
          <w:sz w:val="28"/>
          <w:lang w:eastAsia="zh-CN"/>
        </w:rPr>
        <w:t>(四)、扫瞄隧道显微镜项目意义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在实施扫瞄隧道显微镜项目的过程中，我们不仅仅是在追逐商业成功，更是为企业和社会的多个层面创造了深远的意义。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首要意义在于提升企业的市场竞争力。通过持续的创新和对产品质量的高标准要求，扫瞄隧道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扫瞄隧道显微镜项目的推进将促使行业技术水平的提升。通过引入先进技术和创新性解决方案，扫瞄隧道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扫瞄隧道显微镜项目不仅创造了大量就业机会，提高了就业水平，还注重社会责任和环保。通过参与社会公益事业和推动环保扫瞄隧道显微镜项目，扫瞄隧道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综合而言，扫瞄隧道显微镜项目意义重大，不仅推动了企业的发展，也为行业和社会的进步贡献了积极力量。这是一个全面而深刻的影响，将在未来产生可持续的正面效应。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722"/>
      <w:r>
        <w:rPr>
          <w:rFonts w:ascii="仿宋" w:eastAsia="仿宋" w:hAnsi="仿宋" w:cs="仿宋" w:hint="eastAsia"/>
          <w:sz w:val="28"/>
          <w:lang w:eastAsia="zh-CN"/>
        </w:rPr>
        <w:t>(五)、扫瞄隧道显微镜项目背景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在当今迅猛发展的商业环境中，扫瞄隧道显微镜项目的动因根植于对多方面因素的审慎考量。这个扫瞄隧道显微镜项目的提出并非孤立的决策，而是对企业所处背景深入思考的产物。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扫瞄隧道显微镜项目背后的首要原因。科技的迅速发展和全球市场的快速变化使得企业必须灵活应对。扫瞄隧道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竞争的激烈程度也是扫瞄隧道显微镜项目背景中不可忽视的一环。企业需要在激烈竞争中脱颖而出，为此，扫瞄隧道显微镜项目致力于打破常规，提供独特的价值主张，以吸引客户并确保市场份额的增长。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技术的迅速发展为企业带来了机遇与挑战。作为扫瞄隧道显微镜项目启动的背景之一，对新兴技术的应用将有助于提升企业的技术水平，使其在不断演进的商业环境中保持竞争优势。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此外，社会对企业责任的期望也在逐渐升高。扫瞄隧道显微镜项目充分融入了社会责任的理念，通过可持续经营和社会公益扫瞄隧道显微镜项目，企图为社会贡献一份力量，在商业成功的同时关注社会价值。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86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957"/>
      <w:r>
        <w:rPr>
          <w:rFonts w:ascii="仿宋" w:eastAsia="仿宋" w:hAnsi="仿宋" w:cs="仿宋" w:hint="eastAsia"/>
          <w:lang w:eastAsia="zh-CN"/>
        </w:rPr>
        <w:t>(一)、扫瞄隧道显微镜行业分析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行业一直以来都是市场的关注焦点。行业内的发展趋势、竞争态势以及潜在机会都对扫瞄隧道显微镜项目的推进产生深远的影响。通过深入研究行业的整体概貌，我们将更好地理解行业的核心特征，为扫瞄隧道显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行业，技术一直是推动创新和发展的关键因素。我们将对当前技术趋势进行详尽分析，包括但不限于人工智能、大数据应用、先进制造技术等。这有助于扫瞄隧道显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扫瞄隧道显微镜项目成功的基础。我们将对主要竞争对手进行深入研究，包括其市场份额、产品特点、市场定位等。通过全面了解竞争对手的优势和劣势，扫瞄隧道显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645"/>
      <w:r>
        <w:rPr>
          <w:rFonts w:ascii="仿宋" w:eastAsia="仿宋" w:hAnsi="仿宋" w:cs="仿宋" w:hint="eastAsia"/>
          <w:sz w:val="28"/>
          <w:lang w:eastAsia="zh-CN"/>
        </w:rPr>
        <w:t>(二)、扫瞄隧道显微镜市场分析预测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扫瞄隧道显微镜市场未来的增长趋势。这包括市场的整体规模、各细分领域的发展趋势等。扫瞄隧道显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扫瞄隧道显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扫瞄隧道显微镜项目实施过程中需要充分考虑的因素。我们将对市场风险进行全面评估，包括但不限于政策法规风险、市场竞争风险、技术变革风险等。通过对潜在风险的深入分析，扫瞄隧道显微镜项目可以制定相应的风险缓解策略，降低不确定性对扫瞄隧道显微镜项目的影响。</w:t>
      </w:r>
    </w:p>
    <w:p>
      <w:pPr>
        <w:pStyle w:val="Heading1"/>
        <w:ind w:firstLine="560" w:firstLineChars="200"/>
        <w:rPr>
          <w:rFonts w:ascii="仿宋" w:eastAsia="仿宋" w:hAnsi="仿宋" w:cs="仿宋" w:hint="eastAsia"/>
          <w:sz w:val="28"/>
          <w:lang w:eastAsia="zh-CN"/>
        </w:rPr>
      </w:pPr>
      <w:bookmarkStart w:id="18" w:name="_Toc3082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474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https://d.book118.com/376213025042010040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C7C24"/>
    <w:rsid w:val="416C7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130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2024-01-21T11:35:00Z</dcterms:created>
  <dcterms:modified xsi:type="dcterms:W3CDTF">2024-01-21T11:35:19Z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5B1F0B66C8A141B2B8E10E9180B96161_11</vt:lpwstr>
  </property>
  <property fmtid="{D5CDD505-2E9C-101B-9397-08002B2CF9AE}" pid="3" name="KSOProductBuildVer">
    <vt:lpwstr>2052-12.1.0.16120</vt:lpwstr>
  </property>
</Properties>
</file>