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99" w:lineRule="auto"/>
        <w:rPr>
          <w:rFonts w:ascii="Arial"/>
          <w:sz w:val="21"/>
        </w:rPr>
      </w:pPr>
    </w:p>
    <w:p>
      <w:pPr>
        <w:spacing w:before="101" w:line="227" w:lineRule="auto"/>
        <w:ind w:left="2786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8"/>
          <w:sz w:val="31"/>
          <w:szCs w:val="31"/>
        </w:rPr>
        <w:t>质量比较仪校准规范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8" w:lineRule="auto"/>
        <w:rPr>
          <w:rFonts w:ascii="Arial"/>
          <w:sz w:val="21"/>
        </w:rPr>
      </w:pPr>
    </w:p>
    <w:p>
      <w:pPr>
        <w:pStyle w:val="BodyText"/>
        <w:spacing w:before="65" w:line="229" w:lineRule="auto"/>
        <w:ind w:left="36"/>
        <w:rPr>
          <w:rFonts w:ascii="SimSun" w:eastAsia="SimSun" w:hAnsi="SimSun" w:cs="SimSun"/>
        </w:rPr>
      </w:pPr>
      <w:r>
        <w:rPr>
          <w:spacing w:val="-5"/>
        </w:rPr>
        <w:t>1</w:t>
      </w:r>
      <w:r>
        <w:rPr>
          <w:spacing w:val="6"/>
        </w:rPr>
        <w:t xml:space="preserve">    </w:t>
      </w:r>
      <w:r>
        <w:rPr>
          <w:rFonts w:ascii="SimSun" w:eastAsia="SimSun" w:hAnsi="SimSun" w:cs="SimSun"/>
          <w:spacing w:val="-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范围</w:t>
      </w:r>
    </w:p>
    <w:p>
      <w:pPr>
        <w:pStyle w:val="BodyText"/>
        <w:spacing w:before="188" w:line="273" w:lineRule="auto"/>
        <w:ind w:left="20" w:right="152" w:firstLine="43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 xml:space="preserve">本规范适用于配合标准砝码或标准载荷使用的各类质量比较仪 </w:t>
      </w:r>
      <w:r>
        <w:rPr>
          <w:spacing w:val="9"/>
        </w:rPr>
        <w:t>(</w:t>
      </w:r>
      <w:r>
        <w:rPr>
          <w:rFonts w:ascii="SimSun" w:eastAsia="SimSun" w:hAnsi="SimSun" w:cs="SimSun"/>
          <w:spacing w:val="9"/>
        </w:rPr>
        <w:t>以下简称：</w:t>
      </w:r>
      <w:r>
        <w:rPr>
          <w:rFonts w:ascii="SimSun" w:eastAsia="SimSun" w:hAnsi="SimSun" w:cs="SimSun"/>
          <w:spacing w:val="-49"/>
        </w:rPr>
        <w:t xml:space="preserve"> </w:t>
      </w:r>
      <w:r>
        <w:rPr>
          <w:rFonts w:ascii="SimSun" w:eastAsia="SimSun" w:hAnsi="SimSun" w:cs="SimSun"/>
          <w:spacing w:val="9"/>
        </w:rPr>
        <w:t>比较仪</w:t>
      </w:r>
      <w:r>
        <w:rPr>
          <w:spacing w:val="9"/>
        </w:rPr>
        <w:t xml:space="preserve">)  </w:t>
      </w:r>
      <w:r>
        <w:rPr>
          <w:rFonts w:ascii="SimSun" w:eastAsia="SimSun" w:hAnsi="SimSun" w:cs="SimSun"/>
          <w:spacing w:val="9"/>
        </w:rPr>
        <w:t>的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校准。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6"/>
        <w:rPr>
          <w:rFonts w:ascii="SimSun" w:eastAsia="SimSun" w:hAnsi="SimSun" w:cs="SimSun"/>
        </w:rPr>
      </w:pPr>
      <w:r>
        <w:rPr>
          <w:b/>
          <w:bCs/>
          <w:spacing w:val="3"/>
        </w:rPr>
        <w:t>2</w:t>
      </w:r>
      <w:r>
        <w:rPr>
          <w:b/>
          <w:bCs/>
          <w:spacing w:val="6"/>
        </w:rPr>
        <w:t xml:space="preserve">     </w:t>
      </w:r>
      <w:r>
        <w:rPr>
          <w:rFonts w:ascii="SimSun" w:eastAsia="SimSun" w:hAnsi="SimSun" w:cs="SimSun"/>
          <w:spacing w:val="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引用文件</w:t>
      </w:r>
    </w:p>
    <w:p>
      <w:pPr>
        <w:spacing w:before="220" w:line="453" w:lineRule="exact"/>
        <w:ind w:left="5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position w:val="19"/>
          <w:sz w:val="20"/>
          <w:szCs w:val="20"/>
        </w:rPr>
        <w:t>本规范引用下列文件：</w:t>
      </w:r>
    </w:p>
    <w:p>
      <w:pPr>
        <w:pStyle w:val="BodyText"/>
        <w:spacing w:line="226" w:lineRule="auto"/>
        <w:ind w:left="556"/>
        <w:rPr>
          <w:rFonts w:ascii="SimSun" w:eastAsia="SimSun" w:hAnsi="SimSun" w:cs="SimSun"/>
          <w:sz w:val="24"/>
          <w:szCs w:val="24"/>
        </w:rPr>
      </w:pPr>
      <w:r>
        <w:t>JJG</w:t>
      </w:r>
      <w:r>
        <w:rPr>
          <w:spacing w:val="4"/>
        </w:rPr>
        <w:t xml:space="preserve">99    </w:t>
      </w:r>
      <w:r>
        <w:rPr>
          <w:rFonts w:ascii="SimSun" w:eastAsia="SimSun" w:hAnsi="SimSun" w:cs="SimSun"/>
          <w:spacing w:val="4"/>
          <w:sz w:val="24"/>
          <w:szCs w:val="24"/>
        </w:rPr>
        <w:t>《</w:t>
      </w:r>
      <w:r>
        <w:rPr>
          <w:rFonts w:ascii="SimSun" w:eastAsia="SimSun" w:hAnsi="SimSun" w:cs="SimSun"/>
          <w:spacing w:val="4"/>
        </w:rPr>
        <w:t>砝码</w:t>
      </w:r>
      <w:r>
        <w:rPr>
          <w:rFonts w:ascii="SimSun" w:eastAsia="SimSun" w:hAnsi="SimSun" w:cs="SimSun"/>
          <w:spacing w:val="4"/>
          <w:sz w:val="24"/>
          <w:szCs w:val="24"/>
        </w:rPr>
        <w:t>》</w:t>
      </w:r>
    </w:p>
    <w:p>
      <w:pPr>
        <w:pStyle w:val="BodyText"/>
        <w:spacing w:before="189" w:line="228" w:lineRule="auto"/>
        <w:ind w:left="556"/>
        <w:rPr>
          <w:rFonts w:ascii="SimSun" w:eastAsia="SimSun" w:hAnsi="SimSun" w:cs="SimSun"/>
        </w:rPr>
      </w:pPr>
      <w:r>
        <w:t>JJF</w:t>
      </w:r>
      <w:r>
        <w:rPr>
          <w:spacing w:val="30"/>
        </w:rPr>
        <w:t xml:space="preserve"> </w:t>
      </w:r>
      <w:r>
        <w:rPr>
          <w:spacing w:val="6"/>
        </w:rPr>
        <w:t xml:space="preserve">1001  </w:t>
      </w:r>
      <w:r>
        <w:rPr>
          <w:rFonts w:ascii="SimSun" w:eastAsia="SimSun" w:hAnsi="SimSun" w:cs="SimSun"/>
          <w:spacing w:val="6"/>
        </w:rPr>
        <w:t>《通用计量术语及定义》</w:t>
      </w:r>
    </w:p>
    <w:p>
      <w:pPr>
        <w:pStyle w:val="BodyText"/>
        <w:spacing w:before="206" w:line="224" w:lineRule="auto"/>
        <w:ind w:left="556"/>
        <w:rPr>
          <w:rFonts w:ascii="SimSun" w:eastAsia="SimSun" w:hAnsi="SimSun" w:cs="SimSun"/>
          <w:sz w:val="24"/>
          <w:szCs w:val="24"/>
        </w:rPr>
      </w:pPr>
      <w:r>
        <w:t>JJF</w:t>
      </w:r>
      <w:r>
        <w:rPr>
          <w:spacing w:val="6"/>
        </w:rPr>
        <w:t>1059.</w:t>
      </w:r>
      <w:r>
        <w:rPr>
          <w:spacing w:val="-25"/>
        </w:rPr>
        <w:t xml:space="preserve"> </w:t>
      </w:r>
      <w:r>
        <w:rPr>
          <w:spacing w:val="6"/>
        </w:rPr>
        <w:t xml:space="preserve">1  </w:t>
      </w:r>
      <w:r>
        <w:rPr>
          <w:rFonts w:ascii="SimSun" w:eastAsia="SimSun" w:hAnsi="SimSun" w:cs="SimSun"/>
          <w:spacing w:val="6"/>
          <w:sz w:val="24"/>
          <w:szCs w:val="24"/>
        </w:rPr>
        <w:t>《</w:t>
      </w:r>
      <w:r>
        <w:rPr>
          <w:rFonts w:ascii="SimSun" w:eastAsia="SimSun" w:hAnsi="SimSun" w:cs="SimSun"/>
          <w:spacing w:val="6"/>
        </w:rPr>
        <w:t>测量不确定度评定与表</w:t>
      </w:r>
      <w:r>
        <w:rPr>
          <w:rFonts w:ascii="SimSun" w:eastAsia="SimSun" w:hAnsi="SimSun" w:cs="SimSun"/>
          <w:spacing w:val="5"/>
        </w:rPr>
        <w:t>示</w:t>
      </w:r>
      <w:r>
        <w:rPr>
          <w:rFonts w:ascii="SimSun" w:eastAsia="SimSun" w:hAnsi="SimSun" w:cs="SimSun"/>
          <w:spacing w:val="5"/>
          <w:sz w:val="24"/>
          <w:szCs w:val="24"/>
        </w:rPr>
        <w:t>》</w:t>
      </w:r>
    </w:p>
    <w:p>
      <w:pPr>
        <w:pStyle w:val="BodyText"/>
        <w:spacing w:before="192" w:line="228" w:lineRule="auto"/>
        <w:ind w:left="556"/>
        <w:rPr>
          <w:rFonts w:ascii="SimSun" w:eastAsia="SimSun" w:hAnsi="SimSun" w:cs="SimSun"/>
        </w:rPr>
      </w:pPr>
      <w:r>
        <w:t>JJF</w:t>
      </w:r>
      <w:r>
        <w:rPr>
          <w:spacing w:val="43"/>
        </w:rPr>
        <w:t xml:space="preserve"> </w:t>
      </w:r>
      <w:r>
        <w:rPr>
          <w:spacing w:val="6"/>
        </w:rPr>
        <w:t xml:space="preserve">1071  </w:t>
      </w:r>
      <w:r>
        <w:rPr>
          <w:rFonts w:ascii="SimSun" w:eastAsia="SimSun" w:hAnsi="SimSun" w:cs="SimSun"/>
          <w:spacing w:val="6"/>
        </w:rPr>
        <w:t>《国家计量校准规范编写规则》</w:t>
      </w:r>
    </w:p>
    <w:p>
      <w:pPr>
        <w:pStyle w:val="BodyText"/>
        <w:spacing w:before="221" w:line="228" w:lineRule="auto"/>
        <w:ind w:left="556"/>
        <w:rPr>
          <w:rFonts w:ascii="SimSun" w:eastAsia="SimSun" w:hAnsi="SimSun" w:cs="SimSun"/>
        </w:rPr>
      </w:pPr>
      <w:r>
        <w:t>JJF</w:t>
      </w:r>
      <w:r>
        <w:rPr>
          <w:spacing w:val="28"/>
          <w:w w:val="101"/>
        </w:rPr>
        <w:t xml:space="preserve"> </w:t>
      </w:r>
      <w:r>
        <w:rPr>
          <w:spacing w:val="6"/>
        </w:rPr>
        <w:t xml:space="preserve">1181  </w:t>
      </w:r>
      <w:r>
        <w:rPr>
          <w:rFonts w:ascii="SimSun" w:eastAsia="SimSun" w:hAnsi="SimSun" w:cs="SimSun"/>
          <w:spacing w:val="6"/>
        </w:rPr>
        <w:t>《衡器计量名词术语及定义》</w:t>
      </w:r>
    </w:p>
    <w:p>
      <w:pPr>
        <w:pStyle w:val="BodyText"/>
        <w:spacing w:before="221" w:line="437" w:lineRule="exact"/>
        <w:ind w:left="556"/>
        <w:rPr>
          <w:rFonts w:ascii="SimSun" w:eastAsia="SimSun" w:hAnsi="SimSun" w:cs="SimSun"/>
        </w:rPr>
      </w:pPr>
      <w:r>
        <w:rPr>
          <w:position w:val="17"/>
        </w:rPr>
        <w:t>JJF</w:t>
      </w:r>
      <w:r>
        <w:rPr>
          <w:spacing w:val="27"/>
          <w:position w:val="17"/>
        </w:rPr>
        <w:t xml:space="preserve"> </w:t>
      </w:r>
      <w:r>
        <w:rPr>
          <w:spacing w:val="7"/>
          <w:position w:val="17"/>
        </w:rPr>
        <w:t xml:space="preserve">1229  </w:t>
      </w:r>
      <w:r>
        <w:rPr>
          <w:rFonts w:ascii="SimSun" w:eastAsia="SimSun" w:hAnsi="SimSun" w:cs="SimSun"/>
          <w:spacing w:val="7"/>
          <w:position w:val="17"/>
        </w:rPr>
        <w:t>《质量密度计量名词术语及定</w:t>
      </w:r>
      <w:r>
        <w:rPr>
          <w:rFonts w:ascii="SimSun" w:eastAsia="SimSun" w:hAnsi="SimSun" w:cs="SimSun"/>
          <w:spacing w:val="6"/>
          <w:position w:val="17"/>
        </w:rPr>
        <w:t>义》</w:t>
      </w:r>
    </w:p>
    <w:p>
      <w:pPr>
        <w:pStyle w:val="BodyText"/>
        <w:spacing w:line="274" w:lineRule="exact"/>
        <w:ind w:left="559"/>
        <w:rPr>
          <w:rFonts w:ascii="SimSun" w:eastAsia="SimSun" w:hAnsi="SimSun" w:cs="SimSun"/>
        </w:rPr>
      </w:pPr>
      <w:r>
        <w:rPr>
          <w:position w:val="1"/>
        </w:rPr>
        <w:t>GB</w:t>
      </w:r>
      <w:r>
        <w:rPr>
          <w:spacing w:val="5"/>
          <w:position w:val="1"/>
        </w:rPr>
        <w:t>/T 23111</w:t>
      </w:r>
      <w:r>
        <w:rPr>
          <w:rFonts w:ascii="SimSun" w:eastAsia="SimSun" w:hAnsi="SimSun" w:cs="SimSun"/>
          <w:spacing w:val="5"/>
          <w:position w:val="1"/>
        </w:rPr>
        <w:t>《非自动衡器》</w:t>
      </w:r>
    </w:p>
    <w:p>
      <w:pPr>
        <w:pStyle w:val="BodyText"/>
        <w:spacing w:before="194" w:line="274" w:lineRule="exact"/>
        <w:ind w:left="559"/>
        <w:rPr>
          <w:rFonts w:ascii="SimSun" w:eastAsia="SimSun" w:hAnsi="SimSun" w:cs="SimSun"/>
        </w:rPr>
      </w:pPr>
      <w:r>
        <w:rPr>
          <w:position w:val="1"/>
        </w:rPr>
        <w:t>GB</w:t>
      </w:r>
      <w:r>
        <w:rPr>
          <w:spacing w:val="7"/>
          <w:position w:val="1"/>
        </w:rPr>
        <w:t>/T 27418</w:t>
      </w:r>
      <w:r>
        <w:rPr>
          <w:rFonts w:ascii="SimSun" w:eastAsia="SimSun" w:hAnsi="SimSun" w:cs="SimSun"/>
          <w:spacing w:val="7"/>
          <w:position w:val="1"/>
        </w:rPr>
        <w:t>《测量不确定度评定与表示》</w:t>
      </w:r>
    </w:p>
    <w:p>
      <w:pPr>
        <w:pStyle w:val="BodyText"/>
        <w:spacing w:before="223" w:line="272" w:lineRule="auto"/>
        <w:ind w:left="15" w:right="151" w:firstLine="56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国际法制计量组织国际建议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6"/>
        </w:rPr>
        <w:t>R111 E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,E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,F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,F</w:t>
      </w:r>
      <w:r>
        <w:rPr>
          <w:spacing w:val="5"/>
          <w:position w:val="-1"/>
          <w:sz w:val="13"/>
          <w:szCs w:val="13"/>
        </w:rPr>
        <w:t>2</w:t>
      </w:r>
      <w:r>
        <w:rPr>
          <w:spacing w:val="5"/>
        </w:rPr>
        <w:t>,M</w:t>
      </w:r>
      <w:r>
        <w:rPr>
          <w:spacing w:val="5"/>
          <w:position w:val="-1"/>
          <w:sz w:val="13"/>
          <w:szCs w:val="13"/>
        </w:rPr>
        <w:t>1-2</w:t>
      </w:r>
      <w:r>
        <w:rPr>
          <w:spacing w:val="5"/>
        </w:rPr>
        <w:t>,M</w:t>
      </w:r>
      <w:r>
        <w:rPr>
          <w:spacing w:val="5"/>
          <w:position w:val="-1"/>
          <w:sz w:val="13"/>
          <w:szCs w:val="13"/>
        </w:rPr>
        <w:t>2</w:t>
      </w:r>
      <w:r>
        <w:rPr>
          <w:spacing w:val="5"/>
        </w:rPr>
        <w:t>,M</w:t>
      </w:r>
      <w:r>
        <w:rPr>
          <w:spacing w:val="5"/>
          <w:position w:val="-1"/>
          <w:sz w:val="13"/>
          <w:szCs w:val="13"/>
        </w:rPr>
        <w:t xml:space="preserve">2-3   </w:t>
      </w:r>
      <w:r>
        <w:rPr>
          <w:rFonts w:ascii="SimSun" w:eastAsia="SimSun" w:hAnsi="SimSun" w:cs="SimSun"/>
          <w:spacing w:val="5"/>
        </w:rPr>
        <w:t xml:space="preserve">和 </w:t>
      </w:r>
      <w:r>
        <w:rPr>
          <w:spacing w:val="5"/>
        </w:rPr>
        <w:t>M</w:t>
      </w:r>
      <w:r>
        <w:rPr>
          <w:spacing w:val="5"/>
          <w:position w:val="-1"/>
          <w:sz w:val="13"/>
          <w:szCs w:val="13"/>
        </w:rPr>
        <w:t xml:space="preserve">3    </w:t>
      </w:r>
      <w:r>
        <w:rPr>
          <w:rFonts w:ascii="SimSun" w:eastAsia="SimSun" w:hAnsi="SimSun" w:cs="SimSun"/>
          <w:spacing w:val="5"/>
        </w:rPr>
        <w:t>等级砝码第一部分：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计量技术要求，第二部分：测量报告表格（</w:t>
      </w:r>
      <w:r>
        <w:rPr>
          <w:spacing w:val="7"/>
        </w:rPr>
        <w:t xml:space="preserve">R111 </w:t>
      </w:r>
      <w:r>
        <w:t>Weights</w:t>
      </w:r>
      <w:r>
        <w:rPr>
          <w:spacing w:val="7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classesE</w:t>
      </w:r>
      <w:r>
        <w:rPr>
          <w:spacing w:val="7"/>
          <w:position w:val="-1"/>
          <w:sz w:val="13"/>
          <w:szCs w:val="13"/>
        </w:rPr>
        <w:t>1</w:t>
      </w:r>
      <w:r>
        <w:rPr>
          <w:spacing w:val="6"/>
        </w:rPr>
        <w:t>,E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,F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,F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,M</w:t>
      </w:r>
      <w:r>
        <w:rPr>
          <w:spacing w:val="6"/>
          <w:position w:val="-1"/>
          <w:sz w:val="13"/>
          <w:szCs w:val="13"/>
        </w:rPr>
        <w:t>1-2</w:t>
      </w:r>
      <w:r>
        <w:rPr>
          <w:spacing w:val="6"/>
        </w:rPr>
        <w:t>,M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,M</w:t>
      </w:r>
      <w:r>
        <w:rPr>
          <w:spacing w:val="6"/>
          <w:position w:val="-1"/>
          <w:sz w:val="13"/>
          <w:szCs w:val="13"/>
        </w:rPr>
        <w:t>2-3</w:t>
      </w:r>
      <w:r>
        <w:rPr>
          <w:spacing w:val="26"/>
          <w:w w:val="102"/>
          <w:position w:val="-1"/>
          <w:sz w:val="13"/>
          <w:szCs w:val="13"/>
        </w:rPr>
        <w:t xml:space="preserve"> </w:t>
      </w:r>
      <w:r>
        <w:t xml:space="preserve">and </w:t>
      </w:r>
      <w:r>
        <w:rPr>
          <w:spacing w:val="18"/>
        </w:rPr>
        <w:t>M</w:t>
      </w:r>
      <w:r>
        <w:rPr>
          <w:spacing w:val="18"/>
          <w:position w:val="-1"/>
          <w:sz w:val="13"/>
          <w:szCs w:val="13"/>
        </w:rPr>
        <w:t>3</w:t>
      </w:r>
      <w:r>
        <w:rPr>
          <w:spacing w:val="6"/>
          <w:position w:val="-1"/>
          <w:sz w:val="13"/>
          <w:szCs w:val="13"/>
        </w:rPr>
        <w:t xml:space="preserve">  </w:t>
      </w:r>
      <w:r>
        <w:rPr>
          <w:spacing w:val="18"/>
        </w:rPr>
        <w:t>,</w:t>
      </w:r>
      <w:r>
        <w:t>Part</w:t>
      </w:r>
      <w:r>
        <w:rPr>
          <w:spacing w:val="18"/>
        </w:rPr>
        <w:t>1:</w:t>
      </w:r>
      <w:r>
        <w:t>Metrological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technical</w:t>
      </w:r>
      <w:r>
        <w:rPr>
          <w:spacing w:val="18"/>
        </w:rPr>
        <w:t xml:space="preserve"> </w:t>
      </w:r>
      <w:r>
        <w:t>requirements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Part</w:t>
      </w:r>
      <w:r>
        <w:rPr>
          <w:spacing w:val="18"/>
        </w:rPr>
        <w:t>2:</w:t>
      </w:r>
      <w:r>
        <w:t>Test</w:t>
      </w:r>
      <w:r>
        <w:rPr>
          <w:spacing w:val="18"/>
        </w:rPr>
        <w:t xml:space="preserve"> </w:t>
      </w:r>
      <w:r>
        <w:t>report</w:t>
      </w:r>
      <w:r>
        <w:rPr>
          <w:spacing w:val="18"/>
        </w:rPr>
        <w:t xml:space="preserve"> </w:t>
      </w:r>
      <w:r>
        <w:t>format</w:t>
      </w:r>
      <w:r>
        <w:rPr>
          <w:rFonts w:ascii="SimSun" w:eastAsia="SimSun" w:hAnsi="SimSun" w:cs="SimSun"/>
          <w:spacing w:val="18"/>
        </w:rPr>
        <w:t>）</w:t>
      </w:r>
    </w:p>
    <w:p>
      <w:pPr>
        <w:pStyle w:val="BodyText"/>
        <w:spacing w:before="180" w:line="277" w:lineRule="auto"/>
        <w:ind w:left="9" w:right="129" w:firstLine="37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欧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5"/>
        </w:rPr>
        <w:t>盟校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rFonts w:ascii="SimSun" w:eastAsia="SimSun" w:hAnsi="SimSun" w:cs="SimSun"/>
          <w:spacing w:val="5"/>
        </w:rPr>
        <w:t>准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5"/>
        </w:rPr>
        <w:t>指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5"/>
        </w:rPr>
        <w:t>南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5"/>
        </w:rPr>
        <w:t>第</w:t>
      </w:r>
      <w:r>
        <w:rPr>
          <w:rFonts w:ascii="SimSun" w:eastAsia="SimSun" w:hAnsi="SimSun" w:cs="SimSun"/>
          <w:spacing w:val="95"/>
        </w:rPr>
        <w:t xml:space="preserve"> </w:t>
      </w:r>
      <w:r>
        <w:rPr>
          <w:spacing w:val="5"/>
        </w:rPr>
        <w:t>18</w:t>
      </w:r>
      <w:r>
        <w:rPr>
          <w:spacing w:val="24"/>
          <w:w w:val="101"/>
        </w:rPr>
        <w:t xml:space="preserve">  </w:t>
      </w:r>
      <w:r>
        <w:rPr>
          <w:rFonts w:ascii="SimSun" w:eastAsia="SimSun" w:hAnsi="SimSun" w:cs="SimSun"/>
          <w:spacing w:val="5"/>
        </w:rPr>
        <w:t>号《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rFonts w:ascii="SimSun" w:eastAsia="SimSun" w:hAnsi="SimSun" w:cs="SimSun"/>
          <w:spacing w:val="5"/>
        </w:rPr>
        <w:t>非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rFonts w:ascii="SimSun" w:eastAsia="SimSun" w:hAnsi="SimSun" w:cs="SimSun"/>
          <w:spacing w:val="5"/>
        </w:rPr>
        <w:t>自</w:t>
      </w:r>
      <w:r>
        <w:rPr>
          <w:rFonts w:ascii="SimSun" w:eastAsia="SimSun" w:hAnsi="SimSun" w:cs="SimSun"/>
          <w:spacing w:val="-58"/>
        </w:rPr>
        <w:t xml:space="preserve"> </w:t>
      </w:r>
      <w:r>
        <w:rPr>
          <w:rFonts w:ascii="SimSun" w:eastAsia="SimSun" w:hAnsi="SimSun" w:cs="SimSun"/>
          <w:spacing w:val="5"/>
        </w:rPr>
        <w:t>动衡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5"/>
        </w:rPr>
        <w:t>器</w:t>
      </w:r>
      <w:r>
        <w:rPr>
          <w:rFonts w:ascii="SimSun" w:eastAsia="SimSun" w:hAnsi="SimSun" w:cs="SimSun"/>
          <w:spacing w:val="-57"/>
        </w:rPr>
        <w:t xml:space="preserve"> </w:t>
      </w:r>
      <w:r>
        <w:rPr>
          <w:rFonts w:ascii="SimSun" w:eastAsia="SimSun" w:hAnsi="SimSun" w:cs="SimSun"/>
          <w:spacing w:val="5"/>
        </w:rPr>
        <w:t>校</w:t>
      </w:r>
      <w:r>
        <w:rPr>
          <w:rFonts w:ascii="SimSun" w:eastAsia="SimSun" w:hAnsi="SimSun" w:cs="SimSun"/>
          <w:spacing w:val="-59"/>
        </w:rPr>
        <w:t xml:space="preserve"> </w:t>
      </w:r>
      <w:r>
        <w:rPr>
          <w:rFonts w:ascii="SimSun" w:eastAsia="SimSun" w:hAnsi="SimSun" w:cs="SimSun"/>
          <w:spacing w:val="5"/>
        </w:rPr>
        <w:t>准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5"/>
        </w:rPr>
        <w:t>指</w:t>
      </w:r>
      <w:r>
        <w:rPr>
          <w:rFonts w:ascii="SimSun" w:eastAsia="SimSun" w:hAnsi="SimSun" w:cs="SimSun"/>
          <w:spacing w:val="-56"/>
        </w:rPr>
        <w:t xml:space="preserve"> </w:t>
      </w:r>
      <w:r>
        <w:rPr>
          <w:rFonts w:ascii="SimSun" w:eastAsia="SimSun" w:hAnsi="SimSun" w:cs="SimSun"/>
          <w:spacing w:val="5"/>
        </w:rPr>
        <w:t>南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rFonts w:ascii="SimSun" w:eastAsia="SimSun" w:hAnsi="SimSun" w:cs="SimSun"/>
          <w:spacing w:val="4"/>
        </w:rPr>
        <w:t>》（</w:t>
      </w:r>
      <w:r>
        <w:t>Guidelines</w:t>
      </w:r>
      <w:r>
        <w:rPr>
          <w:spacing w:val="42"/>
        </w:rPr>
        <w:t xml:space="preserve"> </w:t>
      </w:r>
      <w:r>
        <w:t>on</w:t>
      </w:r>
      <w:r>
        <w:rPr>
          <w:spacing w:val="35"/>
        </w:rPr>
        <w:t xml:space="preserve"> </w:t>
      </w:r>
      <w:r>
        <w:t>the</w:t>
      </w:r>
      <w:r>
        <w:rPr>
          <w:spacing w:val="42"/>
          <w:w w:val="101"/>
        </w:rPr>
        <w:t xml:space="preserve"> </w:t>
      </w:r>
      <w:r>
        <w:t>Calibration</w:t>
      </w:r>
      <w:r>
        <w:rPr>
          <w:spacing w:val="42"/>
          <w:w w:val="101"/>
        </w:rPr>
        <w:t xml:space="preserve"> </w:t>
      </w:r>
      <w:r>
        <w:t xml:space="preserve">of </w:t>
      </w:r>
      <w:r>
        <w:rPr>
          <w:spacing w:val="4"/>
        </w:rPr>
        <w:t>Non-Automatic Weighing Instr</w:t>
      </w:r>
      <w:r>
        <w:rPr>
          <w:spacing w:val="3"/>
        </w:rPr>
        <w:t>uments</w:t>
      </w:r>
      <w:r>
        <w:rPr>
          <w:rFonts w:ascii="SimSun" w:eastAsia="SimSun" w:hAnsi="SimSun" w:cs="SimSun"/>
          <w:spacing w:val="3"/>
        </w:rPr>
        <w:t>）</w:t>
      </w:r>
    </w:p>
    <w:p>
      <w:pPr>
        <w:spacing w:before="209" w:line="258" w:lineRule="auto"/>
        <w:ind w:left="22" w:right="153" w:firstLine="35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凡是注日期的引用文件，仅注日期的版本适用于本规范，凡是不注日期的引用文件，其</w:t>
      </w:r>
      <w:r>
        <w:rPr>
          <w:rFonts w:ascii="SimSun" w:eastAsia="SimSun" w:hAnsi="SimSun" w:cs="SimSun"/>
          <w:spacing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最新版本（包括所有的修改单）适用于本规范。</w:t>
      </w:r>
    </w:p>
    <w:p>
      <w:pPr>
        <w:pStyle w:val="BodyText"/>
        <w:spacing w:before="222" w:line="228" w:lineRule="auto"/>
        <w:ind w:left="15"/>
        <w:rPr>
          <w:rFonts w:ascii="SimSun" w:eastAsia="SimSun" w:hAnsi="SimSun" w:cs="SimSun"/>
        </w:rPr>
      </w:pPr>
      <w:r>
        <w:rPr>
          <w:b/>
          <w:bCs/>
          <w:spacing w:val="7"/>
        </w:rPr>
        <w:t xml:space="preserve">3    </w:t>
      </w:r>
      <w:r>
        <w:rPr>
          <w:rFonts w:ascii="SimSun" w:eastAsia="SimSun" w:hAnsi="SimSun" w:cs="SimSun"/>
          <w:spacing w:val="7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术语和计量单位</w:t>
      </w:r>
    </w:p>
    <w:p>
      <w:pPr>
        <w:pStyle w:val="BodyText"/>
        <w:spacing w:before="221" w:line="228" w:lineRule="auto"/>
        <w:ind w:left="20"/>
        <w:rPr>
          <w:rFonts w:ascii="SimSun" w:eastAsia="SimSun" w:hAnsi="SimSun" w:cs="SimSun"/>
        </w:rPr>
      </w:pPr>
      <w:r>
        <w:rPr>
          <w:spacing w:val="-3"/>
        </w:rPr>
        <w:t>3.</w:t>
      </w:r>
      <w:r>
        <w:rPr>
          <w:spacing w:val="-24"/>
        </w:rPr>
        <w:t xml:space="preserve"> </w:t>
      </w:r>
      <w:r>
        <w:rPr>
          <w:spacing w:val="-3"/>
        </w:rPr>
        <w:t>1</w:t>
      </w:r>
      <w:r>
        <w:rPr>
          <w:spacing w:val="4"/>
        </w:rPr>
        <w:t xml:space="preserve">    </w:t>
      </w:r>
      <w:r>
        <w:rPr>
          <w:rFonts w:ascii="SimSun" w:eastAsia="SimSun" w:hAnsi="SimSun" w:cs="SimSun"/>
          <w:spacing w:val="-3"/>
        </w:rPr>
        <w:t>术语</w:t>
      </w:r>
    </w:p>
    <w:p>
      <w:pPr>
        <w:pStyle w:val="BodyText"/>
        <w:spacing w:before="190" w:line="274" w:lineRule="exact"/>
        <w:ind w:left="20"/>
      </w:pPr>
      <w:r>
        <w:rPr>
          <w:spacing w:val="8"/>
          <w:position w:val="2"/>
        </w:rPr>
        <w:t>3.</w:t>
      </w:r>
      <w:r>
        <w:rPr>
          <w:spacing w:val="-18"/>
          <w:position w:val="2"/>
        </w:rPr>
        <w:t xml:space="preserve"> </w:t>
      </w:r>
      <w:r>
        <w:rPr>
          <w:spacing w:val="8"/>
          <w:position w:val="2"/>
        </w:rPr>
        <w:t xml:space="preserve">1.1    </w:t>
      </w:r>
      <w:r>
        <w:rPr>
          <w:rFonts w:ascii="SimSun" w:eastAsia="SimSun" w:hAnsi="SimSun" w:cs="SimSun"/>
          <w:spacing w:val="8"/>
          <w:position w:val="2"/>
        </w:rPr>
        <w:t>最大承载量</w:t>
      </w:r>
      <w:r>
        <w:rPr>
          <w:rFonts w:ascii="SimSun" w:eastAsia="SimSun" w:hAnsi="SimSun" w:cs="SimSun"/>
          <w:spacing w:val="-43"/>
          <w:position w:val="2"/>
        </w:rPr>
        <w:t xml:space="preserve"> </w:t>
      </w:r>
      <w:r>
        <w:rPr>
          <w:position w:val="2"/>
        </w:rPr>
        <w:t>Maximum</w:t>
      </w:r>
      <w:r>
        <w:rPr>
          <w:spacing w:val="8"/>
          <w:position w:val="2"/>
        </w:rPr>
        <w:t xml:space="preserve"> </w:t>
      </w:r>
      <w:r>
        <w:rPr>
          <w:position w:val="2"/>
        </w:rPr>
        <w:t>load</w:t>
      </w:r>
      <w:r>
        <w:rPr>
          <w:spacing w:val="8"/>
          <w:position w:val="2"/>
        </w:rPr>
        <w:t xml:space="preserve"> </w:t>
      </w:r>
      <w:r>
        <w:rPr>
          <w:position w:val="2"/>
        </w:rPr>
        <w:t>capacity</w:t>
      </w:r>
      <w:r>
        <w:rPr>
          <w:spacing w:val="12"/>
          <w:w w:val="101"/>
          <w:position w:val="2"/>
        </w:rPr>
        <w:t xml:space="preserve"> </w:t>
      </w:r>
      <w:r>
        <w:rPr>
          <w:spacing w:val="8"/>
          <w:position w:val="2"/>
        </w:rPr>
        <w:t>(</w:t>
      </w:r>
      <w:r>
        <w:rPr>
          <w:position w:val="2"/>
        </w:rPr>
        <w:t>Max</w:t>
      </w:r>
      <w:r>
        <w:rPr>
          <w:spacing w:val="8"/>
          <w:position w:val="2"/>
        </w:rPr>
        <w:t>)</w:t>
      </w:r>
    </w:p>
    <w:p>
      <w:pPr>
        <w:spacing w:before="225" w:line="258" w:lineRule="auto"/>
        <w:ind w:left="44" w:right="153" w:firstLine="332"/>
        <w:rPr>
          <w:rFonts w:ascii="SimSun" w:eastAsia="SimSun" w:hAnsi="SimSun" w:cs="SimSun"/>
          <w:sz w:val="20"/>
          <w:szCs w:val="20"/>
        </w:rPr>
        <w:sectPr>
          <w:headerReference w:type="default" r:id="rId4"/>
          <w:footerReference w:type="default" r:id="rId5"/>
          <w:pgSz w:w="11906" w:h="16839"/>
          <w:pgMar w:top="1091" w:right="1557" w:bottom="1156" w:left="1785" w:header="1076" w:footer="994" w:gutter="0"/>
          <w:cols w:space="708"/>
        </w:sectPr>
      </w:pPr>
      <w:r>
        <w:rPr>
          <w:rFonts w:ascii="SimSun" w:eastAsia="SimSun" w:hAnsi="SimSun" w:cs="SimSun"/>
          <w:spacing w:val="11"/>
          <w:sz w:val="20"/>
          <w:szCs w:val="20"/>
        </w:rPr>
        <w:t>对于全电子称量范围的比较仪，为该衡量仪器所能达到的最大电子称量效果；对于部分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电子称量范围加配衡砝码的比较仪，为该衡量仪器所</w:t>
      </w:r>
      <w:r>
        <w:rPr>
          <w:rFonts w:ascii="SimSun" w:eastAsia="SimSun" w:hAnsi="SimSun" w:cs="SimSun"/>
          <w:spacing w:val="8"/>
          <w:sz w:val="20"/>
          <w:szCs w:val="20"/>
        </w:rPr>
        <w:t>能达到的最大配衡效果。</w:t>
      </w:r>
    </w:p>
    <w:p>
      <w:pPr>
        <w:pStyle w:val="BodyText"/>
        <w:spacing w:before="186" w:line="346" w:lineRule="auto"/>
        <w:ind w:left="400" w:right="4449" w:hanging="380"/>
        <w:rPr>
          <w:rFonts w:ascii="SimSun" w:eastAsia="SimSun" w:hAnsi="SimSun" w:cs="SimSun"/>
        </w:rPr>
      </w:pPr>
      <w:r>
        <w:rPr>
          <w:spacing w:val="6"/>
        </w:rPr>
        <w:t>3.</w:t>
      </w:r>
      <w:r>
        <w:rPr>
          <w:spacing w:val="-17"/>
        </w:rPr>
        <w:t xml:space="preserve"> </w:t>
      </w:r>
      <w:r>
        <w:rPr>
          <w:spacing w:val="6"/>
        </w:rPr>
        <w:t xml:space="preserve">1.2    </w:t>
      </w:r>
      <w:r>
        <w:rPr>
          <w:rFonts w:ascii="SimSun" w:eastAsia="SimSun" w:hAnsi="SimSun" w:cs="SimSun"/>
          <w:spacing w:val="6"/>
        </w:rPr>
        <w:t>实际分度值</w:t>
      </w:r>
      <w:r>
        <w:rPr>
          <w:rFonts w:ascii="SimSun" w:eastAsia="SimSun" w:hAnsi="SimSun" w:cs="SimSun"/>
          <w:spacing w:val="-40"/>
        </w:rPr>
        <w:t xml:space="preserve"> </w:t>
      </w:r>
      <w:r>
        <w:t>actual</w:t>
      </w:r>
      <w:r>
        <w:rPr>
          <w:spacing w:val="6"/>
        </w:rPr>
        <w:t xml:space="preserve"> </w:t>
      </w:r>
      <w:r>
        <w:t>scale</w:t>
      </w:r>
      <w:r>
        <w:rPr>
          <w:spacing w:val="10"/>
        </w:rPr>
        <w:t xml:space="preserve"> </w:t>
      </w:r>
      <w:r>
        <w:t>interval</w:t>
      </w:r>
      <w:r>
        <w:rPr>
          <w:rFonts w:ascii="SimSun" w:eastAsia="SimSun" w:hAnsi="SimSun" w:cs="SimSun"/>
          <w:spacing w:val="6"/>
        </w:rPr>
        <w:t>（</w:t>
      </w:r>
      <w:r>
        <w:rPr>
          <w:i/>
          <w:iCs/>
          <w:spacing w:val="6"/>
        </w:rPr>
        <w:t>d</w:t>
      </w:r>
      <w:r>
        <w:rPr>
          <w:rFonts w:ascii="SimSun" w:eastAsia="SimSun" w:hAnsi="SimSun" w:cs="SimSun"/>
          <w:spacing w:val="6"/>
        </w:rPr>
        <w:t xml:space="preserve">）  </w:t>
      </w:r>
      <w:r>
        <w:rPr>
          <w:rFonts w:ascii="SimSun" w:eastAsia="SimSun" w:hAnsi="SimSun" w:cs="SimSun"/>
          <w:spacing w:val="6"/>
        </w:rPr>
        <w:t>以质量单位表示的，相邻两个示值之差。</w:t>
      </w:r>
    </w:p>
    <w:p>
      <w:pPr>
        <w:pStyle w:val="BodyText"/>
        <w:spacing w:before="190" w:line="274" w:lineRule="exact"/>
        <w:ind w:left="20"/>
      </w:pPr>
      <w:r>
        <w:rPr>
          <w:spacing w:val="9"/>
          <w:position w:val="2"/>
        </w:rPr>
        <w:t>3.</w:t>
      </w:r>
      <w:r>
        <w:rPr>
          <w:spacing w:val="-20"/>
          <w:position w:val="2"/>
        </w:rPr>
        <w:t xml:space="preserve"> </w:t>
      </w:r>
      <w:r>
        <w:rPr>
          <w:spacing w:val="9"/>
          <w:position w:val="2"/>
        </w:rPr>
        <w:t xml:space="preserve">1.3    </w:t>
      </w:r>
      <w:r>
        <w:rPr>
          <w:rFonts w:ascii="SimSun" w:eastAsia="SimSun" w:hAnsi="SimSun" w:cs="SimSun"/>
          <w:spacing w:val="9"/>
          <w:position w:val="2"/>
        </w:rPr>
        <w:t>单一衡量范围的质量比较仪</w:t>
      </w:r>
      <w:r>
        <w:rPr>
          <w:rFonts w:ascii="SimSun" w:eastAsia="SimSun" w:hAnsi="SimSun" w:cs="SimSun"/>
          <w:spacing w:val="-35"/>
          <w:position w:val="2"/>
        </w:rPr>
        <w:t xml:space="preserve"> </w:t>
      </w:r>
      <w:r>
        <w:rPr>
          <w:position w:val="2"/>
        </w:rPr>
        <w:t>single</w:t>
      </w:r>
      <w:r>
        <w:rPr>
          <w:spacing w:val="9"/>
          <w:position w:val="2"/>
        </w:rPr>
        <w:t xml:space="preserve"> </w:t>
      </w:r>
      <w:r>
        <w:rPr>
          <w:position w:val="2"/>
        </w:rPr>
        <w:t>range</w:t>
      </w:r>
      <w:r>
        <w:rPr>
          <w:spacing w:val="9"/>
          <w:position w:val="2"/>
        </w:rPr>
        <w:t xml:space="preserve"> </w:t>
      </w:r>
      <w:r>
        <w:rPr>
          <w:position w:val="2"/>
        </w:rPr>
        <w:t>mass</w:t>
      </w:r>
      <w:r>
        <w:rPr>
          <w:spacing w:val="9"/>
          <w:position w:val="2"/>
        </w:rPr>
        <w:t xml:space="preserve"> </w:t>
      </w:r>
      <w:r>
        <w:rPr>
          <w:position w:val="2"/>
        </w:rPr>
        <w:t>comparator</w:t>
      </w:r>
    </w:p>
    <w:p>
      <w:pPr>
        <w:spacing w:line="274" w:lineRule="exact"/>
        <w:sectPr>
          <w:headerReference w:type="default" r:id="rId6"/>
          <w:footerReference w:type="default" r:id="rId7"/>
          <w:type w:val="nextPage"/>
          <w:pgSz w:w="11906" w:h="16839"/>
          <w:pgMar w:top="1091" w:right="1557" w:bottom="1156" w:left="1785" w:header="1076" w:footer="994" w:gutter="0"/>
          <w:pgNumType w:start="2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  <w:r>
        <w:pict>
          <v:shape id="_x0000_s1025" style="width:427.6pt;height:0.75pt;margin-top:53.85pt;margin-left:89.85pt;mso-position-horizontal-relative:page;mso-position-vertical-relative:page;position:absolute;z-index:251658240" coordorigin="0,0" coordsize="8552,15" o:allowincell="f" path="m,l8551,l8551,14l,14l,xe" filled="t" fillcolor="black" stroked="f"/>
        </w:pic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5" w:line="278" w:lineRule="exact"/>
        <w:ind w:left="37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  <w:position w:val="1"/>
        </w:rPr>
        <w:t>在整个衡量范围内，只有一个固定实际分度值</w:t>
      </w:r>
      <w:r>
        <w:rPr>
          <w:rFonts w:ascii="SimSun" w:eastAsia="SimSun" w:hAnsi="SimSun" w:cs="SimSun"/>
          <w:spacing w:val="-34"/>
          <w:position w:val="1"/>
        </w:rPr>
        <w:t xml:space="preserve"> </w:t>
      </w:r>
      <w:r>
        <w:rPr>
          <w:i/>
          <w:iCs/>
          <w:spacing w:val="8"/>
          <w:position w:val="1"/>
        </w:rPr>
        <w:t>d</w:t>
      </w:r>
      <w:r>
        <w:rPr>
          <w:i/>
          <w:iCs/>
          <w:spacing w:val="20"/>
          <w:w w:val="101"/>
          <w:position w:val="1"/>
        </w:rPr>
        <w:t xml:space="preserve"> </w:t>
      </w:r>
      <w:r>
        <w:rPr>
          <w:rFonts w:ascii="SimSun" w:eastAsia="SimSun" w:hAnsi="SimSun" w:cs="SimSun"/>
          <w:spacing w:val="8"/>
          <w:position w:val="1"/>
        </w:rPr>
        <w:t>的质量比较仪。</w:t>
      </w:r>
    </w:p>
    <w:p>
      <w:pPr>
        <w:pStyle w:val="BodyText"/>
        <w:spacing w:before="193" w:line="274" w:lineRule="exact"/>
        <w:ind w:left="20"/>
      </w:pPr>
      <w:r>
        <w:rPr>
          <w:spacing w:val="10"/>
          <w:position w:val="2"/>
        </w:rPr>
        <w:t>3.</w:t>
      </w:r>
      <w:r>
        <w:rPr>
          <w:spacing w:val="-24"/>
          <w:position w:val="2"/>
        </w:rPr>
        <w:t xml:space="preserve"> </w:t>
      </w:r>
      <w:r>
        <w:rPr>
          <w:spacing w:val="10"/>
          <w:position w:val="2"/>
        </w:rPr>
        <w:t xml:space="preserve">1.4    </w:t>
      </w:r>
      <w:r>
        <w:rPr>
          <w:rFonts w:ascii="SimSun" w:eastAsia="SimSun" w:hAnsi="SimSun" w:cs="SimSun"/>
          <w:spacing w:val="10"/>
          <w:position w:val="2"/>
        </w:rPr>
        <w:t>多衡量范围的质量比较仪</w:t>
      </w:r>
      <w:r>
        <w:rPr>
          <w:rFonts w:ascii="SimSun" w:eastAsia="SimSun" w:hAnsi="SimSun" w:cs="SimSun"/>
          <w:spacing w:val="-46"/>
          <w:position w:val="2"/>
        </w:rPr>
        <w:t xml:space="preserve"> </w:t>
      </w:r>
      <w:r>
        <w:rPr>
          <w:position w:val="2"/>
        </w:rPr>
        <w:t>multiple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range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mass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comparator</w:t>
      </w:r>
    </w:p>
    <w:p>
      <w:pPr>
        <w:spacing w:before="224" w:line="258" w:lineRule="auto"/>
        <w:ind w:left="19" w:right="150" w:firstLine="35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对于只有一个秤盘的质量比较仪，具有多个从零点到最大承载的测量范围，并且每个测</w:t>
      </w:r>
      <w:r>
        <w:rPr>
          <w:rFonts w:ascii="SimSun" w:eastAsia="SimSun" w:hAnsi="SimSun" w:cs="SimSun"/>
          <w:spacing w:val="1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量范围又具有各不相同的实际分度值的质量比较仪。</w:t>
      </w:r>
    </w:p>
    <w:p>
      <w:pPr>
        <w:pStyle w:val="BodyText"/>
        <w:spacing w:before="190" w:line="274" w:lineRule="exact"/>
        <w:ind w:left="20"/>
      </w:pPr>
      <w:r>
        <w:rPr>
          <w:spacing w:val="10"/>
          <w:position w:val="2"/>
        </w:rPr>
        <w:t>3.</w:t>
      </w:r>
      <w:r>
        <w:rPr>
          <w:spacing w:val="-19"/>
          <w:position w:val="2"/>
        </w:rPr>
        <w:t xml:space="preserve"> </w:t>
      </w:r>
      <w:r>
        <w:rPr>
          <w:spacing w:val="10"/>
          <w:position w:val="2"/>
        </w:rPr>
        <w:t xml:space="preserve">1.5    </w:t>
      </w:r>
      <w:r>
        <w:rPr>
          <w:rFonts w:ascii="SimSun" w:eastAsia="SimSun" w:hAnsi="SimSun" w:cs="SimSun"/>
          <w:spacing w:val="10"/>
          <w:position w:val="2"/>
        </w:rPr>
        <w:t>多分度值的质量比较仪</w:t>
      </w:r>
      <w:r>
        <w:rPr>
          <w:rFonts w:ascii="SimSun" w:eastAsia="SimSun" w:hAnsi="SimSun" w:cs="SimSun"/>
          <w:spacing w:val="-44"/>
          <w:position w:val="2"/>
        </w:rPr>
        <w:t xml:space="preserve"> </w:t>
      </w:r>
      <w:r>
        <w:rPr>
          <w:position w:val="2"/>
        </w:rPr>
        <w:t>multiple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interval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mass</w:t>
      </w:r>
      <w:r>
        <w:rPr>
          <w:spacing w:val="10"/>
          <w:position w:val="2"/>
        </w:rPr>
        <w:t xml:space="preserve"> </w:t>
      </w:r>
      <w:r>
        <w:rPr>
          <w:position w:val="2"/>
        </w:rPr>
        <w:t>comparator</w:t>
      </w:r>
    </w:p>
    <w:p>
      <w:pPr>
        <w:spacing w:before="225" w:line="258" w:lineRule="auto"/>
        <w:ind w:left="36" w:right="153" w:firstLine="34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 xml:space="preserve">整个衡量范围内分为多个实际分度值不同的局部衡量范围，并且实际分度值可依据施加 </w:t>
      </w:r>
      <w:r>
        <w:rPr>
          <w:rFonts w:ascii="SimSun" w:eastAsia="SimSun" w:hAnsi="SimSun" w:cs="SimSun"/>
          <w:spacing w:val="7"/>
          <w:sz w:val="20"/>
          <w:szCs w:val="20"/>
        </w:rPr>
        <w:t>的载荷自动转换的质量比较仪。</w:t>
      </w:r>
    </w:p>
    <w:p>
      <w:pPr>
        <w:pStyle w:val="BodyText"/>
        <w:spacing w:before="190" w:line="274" w:lineRule="exact"/>
        <w:ind w:left="20"/>
      </w:pPr>
      <w:r>
        <w:rPr>
          <w:spacing w:val="10"/>
          <w:position w:val="1"/>
        </w:rPr>
        <w:t>3.</w:t>
      </w:r>
      <w:r>
        <w:rPr>
          <w:spacing w:val="-21"/>
          <w:position w:val="1"/>
        </w:rPr>
        <w:t xml:space="preserve"> </w:t>
      </w:r>
      <w:r>
        <w:rPr>
          <w:spacing w:val="10"/>
          <w:position w:val="1"/>
        </w:rPr>
        <w:t xml:space="preserve">1.6    </w:t>
      </w:r>
      <w:r>
        <w:rPr>
          <w:rFonts w:ascii="SimSun" w:eastAsia="SimSun" w:hAnsi="SimSun" w:cs="SimSun"/>
          <w:spacing w:val="10"/>
          <w:position w:val="1"/>
        </w:rPr>
        <w:t>实际分度数</w:t>
      </w:r>
      <w:r>
        <w:rPr>
          <w:rFonts w:ascii="SimSun" w:eastAsia="SimSun" w:hAnsi="SimSun" w:cs="SimSun"/>
          <w:spacing w:val="-46"/>
          <w:position w:val="1"/>
        </w:rPr>
        <w:t xml:space="preserve"> </w:t>
      </w:r>
      <w:r>
        <w:rPr>
          <w:position w:val="1"/>
        </w:rPr>
        <w:t>number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of</w:t>
      </w:r>
      <w:r>
        <w:rPr>
          <w:spacing w:val="-14"/>
          <w:position w:val="1"/>
        </w:rPr>
        <w:t xml:space="preserve"> </w:t>
      </w:r>
      <w:r>
        <w:rPr>
          <w:position w:val="1"/>
        </w:rPr>
        <w:t>actual</w:t>
      </w:r>
      <w:r>
        <w:rPr>
          <w:spacing w:val="13"/>
          <w:w w:val="101"/>
          <w:position w:val="1"/>
        </w:rPr>
        <w:t xml:space="preserve"> </w:t>
      </w:r>
      <w:r>
        <w:rPr>
          <w:position w:val="1"/>
        </w:rPr>
        <w:t>scale</w:t>
      </w:r>
      <w:r>
        <w:rPr>
          <w:spacing w:val="10"/>
          <w:position w:val="1"/>
        </w:rPr>
        <w:t xml:space="preserve"> </w:t>
      </w:r>
      <w:r>
        <w:rPr>
          <w:position w:val="1"/>
        </w:rPr>
        <w:t>interval</w:t>
      </w:r>
    </w:p>
    <w:p>
      <w:pPr>
        <w:pStyle w:val="BodyText"/>
        <w:spacing w:before="300" w:line="317" w:lineRule="exact"/>
        <w:ind w:left="377"/>
      </w:pPr>
      <w:r>
        <w:rPr>
          <w:rFonts w:ascii="SimSun" w:eastAsia="SimSun" w:hAnsi="SimSun" w:cs="SimSun"/>
          <w:spacing w:val="2"/>
          <w:position w:val="4"/>
        </w:rPr>
        <w:t>每个局部衡量范围的最大承载与相应的实际分度值的比，</w:t>
      </w:r>
      <w:r>
        <w:rPr>
          <w:i/>
          <w:iCs/>
          <w:position w:val="4"/>
          <w:sz w:val="23"/>
          <w:szCs w:val="23"/>
        </w:rPr>
        <w:t>Max</w:t>
      </w:r>
      <w:r>
        <w:rPr>
          <w:i/>
          <w:iCs/>
          <w:position w:val="-1"/>
          <w:sz w:val="13"/>
          <w:szCs w:val="13"/>
        </w:rPr>
        <w:t>i</w:t>
      </w:r>
      <w:r>
        <w:rPr>
          <w:i/>
          <w:iCs/>
          <w:spacing w:val="2"/>
          <w:position w:val="-1"/>
          <w:sz w:val="13"/>
          <w:szCs w:val="13"/>
        </w:rPr>
        <w:t xml:space="preserve">  </w:t>
      </w:r>
      <w:r>
        <w:rPr>
          <w:spacing w:val="2"/>
          <w:position w:val="4"/>
          <w:sz w:val="23"/>
          <w:szCs w:val="23"/>
        </w:rPr>
        <w:t>/</w:t>
      </w:r>
      <w:r>
        <w:rPr>
          <w:spacing w:val="-5"/>
          <w:position w:val="4"/>
          <w:sz w:val="23"/>
          <w:szCs w:val="23"/>
        </w:rPr>
        <w:t xml:space="preserve"> </w:t>
      </w:r>
      <w:r>
        <w:rPr>
          <w:i/>
          <w:iCs/>
          <w:position w:val="4"/>
          <w:sz w:val="23"/>
          <w:szCs w:val="23"/>
        </w:rPr>
        <w:t>d</w:t>
      </w:r>
      <w:r>
        <w:rPr>
          <w:i/>
          <w:iCs/>
          <w:position w:val="-1"/>
          <w:sz w:val="13"/>
          <w:szCs w:val="13"/>
        </w:rPr>
        <w:t>i</w:t>
      </w:r>
      <w:r>
        <w:rPr>
          <w:i/>
          <w:iCs/>
          <w:spacing w:val="2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position w:val="4"/>
        </w:rPr>
        <w:t>。其中：</w:t>
      </w:r>
      <w:r>
        <w:rPr>
          <w:i/>
          <w:iCs/>
          <w:spacing w:val="2"/>
          <w:position w:val="4"/>
        </w:rPr>
        <w:t>i</w:t>
      </w:r>
      <w:r>
        <w:rPr>
          <w:spacing w:val="2"/>
          <w:position w:val="4"/>
        </w:rPr>
        <w:t>=</w:t>
      </w:r>
      <w:r>
        <w:rPr>
          <w:spacing w:val="-26"/>
          <w:position w:val="4"/>
        </w:rPr>
        <w:t xml:space="preserve"> </w:t>
      </w:r>
      <w:r>
        <w:rPr>
          <w:spacing w:val="2"/>
          <w:position w:val="4"/>
        </w:rPr>
        <w:t>1</w:t>
      </w:r>
      <w:r>
        <w:rPr>
          <w:rFonts w:ascii="SimSun" w:eastAsia="SimSun" w:hAnsi="SimSun" w:cs="SimSun"/>
          <w:spacing w:val="2"/>
          <w:position w:val="4"/>
        </w:rPr>
        <w:t>，</w:t>
      </w:r>
      <w:r>
        <w:rPr>
          <w:spacing w:val="2"/>
          <w:position w:val="4"/>
        </w:rPr>
        <w:t>2</w:t>
      </w:r>
      <w:r>
        <w:rPr>
          <w:rFonts w:ascii="SimSun" w:eastAsia="SimSun" w:hAnsi="SimSun" w:cs="SimSun"/>
          <w:spacing w:val="2"/>
          <w:position w:val="4"/>
        </w:rPr>
        <w:t>，</w:t>
      </w:r>
      <w:r>
        <w:rPr>
          <w:spacing w:val="2"/>
          <w:position w:val="4"/>
        </w:rPr>
        <w:t>3</w:t>
      </w:r>
      <w:r>
        <w:rPr>
          <w:rFonts w:ascii="SimSun" w:eastAsia="SimSun" w:hAnsi="SimSun" w:cs="SimSun"/>
          <w:spacing w:val="2"/>
          <w:position w:val="4"/>
        </w:rPr>
        <w:t>，</w:t>
      </w:r>
      <w:r>
        <w:rPr>
          <w:spacing w:val="2"/>
          <w:position w:val="4"/>
        </w:rPr>
        <w:t>ⅆ</w:t>
      </w:r>
      <w:r>
        <w:rPr>
          <w:spacing w:val="-27"/>
          <w:position w:val="4"/>
        </w:rPr>
        <w:t xml:space="preserve"> </w:t>
      </w:r>
      <w:r>
        <w:rPr>
          <w:spacing w:val="2"/>
          <w:position w:val="4"/>
        </w:rPr>
        <w:t>ⅆ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58" w:line="136" w:lineRule="exact"/>
        <w:ind w:left="15"/>
        <w:rPr>
          <w:rFonts w:ascii="SimSun" w:eastAsia="SimSun" w:hAnsi="SimSun" w:cs="SimSun"/>
          <w:sz w:val="9"/>
          <w:szCs w:val="9"/>
        </w:rPr>
      </w:pPr>
      <w:r>
        <w:rPr>
          <w:i/>
          <w:iCs/>
        </w:rPr>
        <w:t>n</w:t>
      </w:r>
      <w:r>
        <w:rPr>
          <w:i/>
          <w:iCs/>
          <w:spacing w:val="-22"/>
        </w:rPr>
        <w:t xml:space="preserve"> </w:t>
      </w:r>
      <w:r>
        <w:rPr>
          <w:rFonts w:ascii="SimSun" w:eastAsia="SimSun" w:hAnsi="SimSun" w:cs="SimSun"/>
          <w:sz w:val="9"/>
          <w:szCs w:val="9"/>
        </w:rPr>
        <w:t>。</w:t>
      </w:r>
    </w:p>
    <w:p>
      <w:pPr>
        <w:pStyle w:val="BodyText"/>
        <w:spacing w:before="215" w:line="274" w:lineRule="exact"/>
        <w:ind w:left="20"/>
        <w:rPr>
          <w:rFonts w:ascii="SimSun" w:eastAsia="SimSun" w:hAnsi="SimSun" w:cs="SimSun"/>
        </w:rPr>
      </w:pPr>
      <w:r>
        <w:rPr>
          <w:spacing w:val="5"/>
          <w:position w:val="1"/>
        </w:rPr>
        <w:t>3.</w:t>
      </w:r>
      <w:r>
        <w:rPr>
          <w:spacing w:val="-21"/>
          <w:position w:val="1"/>
        </w:rPr>
        <w:t xml:space="preserve"> </w:t>
      </w:r>
      <w:r>
        <w:rPr>
          <w:spacing w:val="5"/>
          <w:position w:val="1"/>
        </w:rPr>
        <w:t xml:space="preserve">1.7    </w:t>
      </w:r>
      <w:r>
        <w:rPr>
          <w:rFonts w:ascii="SimSun" w:eastAsia="SimSun" w:hAnsi="SimSun" w:cs="SimSun"/>
          <w:spacing w:val="5"/>
          <w:position w:val="1"/>
        </w:rPr>
        <w:t>试验载荷</w:t>
      </w:r>
      <w:r>
        <w:rPr>
          <w:rFonts w:ascii="SimSun" w:eastAsia="SimSun" w:hAnsi="SimSun" w:cs="SimSun"/>
          <w:spacing w:val="-43"/>
          <w:position w:val="1"/>
        </w:rPr>
        <w:t xml:space="preserve"> </w:t>
      </w:r>
      <w:r>
        <w:rPr>
          <w:position w:val="1"/>
        </w:rPr>
        <w:t>test</w:t>
      </w:r>
      <w:r>
        <w:rPr>
          <w:spacing w:val="5"/>
          <w:position w:val="1"/>
        </w:rPr>
        <w:t xml:space="preserve"> </w:t>
      </w:r>
      <w:r>
        <w:rPr>
          <w:position w:val="1"/>
        </w:rPr>
        <w:t>load</w:t>
      </w:r>
      <w:r>
        <w:rPr>
          <w:rFonts w:ascii="SimSun" w:eastAsia="SimSun" w:hAnsi="SimSun" w:cs="SimSun"/>
          <w:spacing w:val="5"/>
          <w:position w:val="1"/>
        </w:rPr>
        <w:t>（</w:t>
      </w:r>
      <w:r>
        <w:rPr>
          <w:i/>
          <w:iCs/>
          <w:position w:val="1"/>
        </w:rPr>
        <w:t>P</w:t>
      </w:r>
      <w:r>
        <w:rPr>
          <w:i/>
          <w:iCs/>
          <w:sz w:val="13"/>
          <w:szCs w:val="13"/>
        </w:rPr>
        <w:t>t</w:t>
      </w:r>
      <w:r>
        <w:rPr>
          <w:rFonts w:ascii="SimSun" w:eastAsia="SimSun" w:hAnsi="SimSun" w:cs="SimSun"/>
          <w:spacing w:val="5"/>
          <w:position w:val="1"/>
        </w:rPr>
        <w:t>）</w:t>
      </w:r>
    </w:p>
    <w:p>
      <w:pPr>
        <w:spacing w:before="224" w:line="259" w:lineRule="auto"/>
        <w:ind w:left="19" w:right="153" w:firstLine="37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当对比较仪进行重复性、偏载和显示误差的测量时，其试验载荷均为如下两个载荷，它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们分别是：</w:t>
      </w:r>
    </w:p>
    <w:p>
      <w:pPr>
        <w:pStyle w:val="BodyText"/>
        <w:spacing w:before="189" w:line="499" w:lineRule="exact"/>
        <w:ind w:left="364"/>
        <w:rPr>
          <w:rFonts w:ascii="SimSun" w:eastAsia="SimSun" w:hAnsi="SimSun" w:cs="SimSun"/>
        </w:rPr>
      </w:pPr>
      <w:r>
        <w:rPr>
          <w:i/>
          <w:iCs/>
          <w:position w:val="19"/>
        </w:rPr>
        <w:t>P</w:t>
      </w:r>
      <w:r>
        <w:rPr>
          <w:i/>
          <w:iCs/>
          <w:position w:val="18"/>
          <w:sz w:val="13"/>
          <w:szCs w:val="13"/>
        </w:rPr>
        <w:t>t</w:t>
      </w:r>
      <w:r>
        <w:rPr>
          <w:i/>
          <w:iCs/>
          <w:spacing w:val="9"/>
          <w:position w:val="18"/>
          <w:sz w:val="13"/>
          <w:szCs w:val="13"/>
        </w:rPr>
        <w:t>1</w:t>
      </w:r>
      <w:r>
        <w:rPr>
          <w:i/>
          <w:iCs/>
          <w:spacing w:val="24"/>
          <w:w w:val="102"/>
          <w:position w:val="18"/>
          <w:sz w:val="13"/>
          <w:szCs w:val="13"/>
        </w:rPr>
        <w:t xml:space="preserve"> </w:t>
      </w:r>
      <w:r>
        <w:rPr>
          <w:spacing w:val="9"/>
          <w:position w:val="19"/>
        </w:rPr>
        <w:t xml:space="preserve">——  </w:t>
      </w:r>
      <w:r>
        <w:rPr>
          <w:rFonts w:ascii="SimSun" w:eastAsia="SimSun" w:hAnsi="SimSun" w:cs="SimSun"/>
          <w:spacing w:val="9"/>
          <w:position w:val="19"/>
        </w:rPr>
        <w:t>二分之一的最大承载，即：</w:t>
      </w:r>
      <w:r>
        <w:rPr>
          <w:i/>
          <w:iCs/>
          <w:position w:val="19"/>
        </w:rPr>
        <w:t>Max</w:t>
      </w:r>
      <w:r>
        <w:rPr>
          <w:spacing w:val="9"/>
          <w:position w:val="19"/>
        </w:rPr>
        <w:t>/2</w:t>
      </w:r>
      <w:r>
        <w:rPr>
          <w:rFonts w:ascii="SimSun" w:eastAsia="SimSun" w:hAnsi="SimSun" w:cs="SimSun"/>
          <w:spacing w:val="9"/>
          <w:position w:val="19"/>
        </w:rPr>
        <w:t>。</w:t>
      </w:r>
    </w:p>
    <w:p>
      <w:pPr>
        <w:pStyle w:val="BodyText"/>
        <w:spacing w:line="228" w:lineRule="auto"/>
        <w:ind w:left="364"/>
        <w:rPr>
          <w:rFonts w:ascii="SimSun" w:eastAsia="SimSun" w:hAnsi="SimSun" w:cs="SimSun"/>
        </w:rPr>
      </w:pPr>
      <w:r>
        <w:rPr>
          <w:i/>
          <w:iCs/>
        </w:rPr>
        <w:t>P</w:t>
      </w:r>
      <w:r>
        <w:rPr>
          <w:i/>
          <w:iCs/>
          <w:position w:val="-1"/>
          <w:sz w:val="13"/>
          <w:szCs w:val="13"/>
        </w:rPr>
        <w:t>t</w:t>
      </w:r>
      <w:r>
        <w:rPr>
          <w:i/>
          <w:iCs/>
          <w:spacing w:val="10"/>
          <w:position w:val="-1"/>
          <w:sz w:val="13"/>
          <w:szCs w:val="13"/>
        </w:rPr>
        <w:t>2</w:t>
      </w:r>
      <w:r>
        <w:rPr>
          <w:i/>
          <w:iCs/>
          <w:spacing w:val="16"/>
          <w:position w:val="-1"/>
          <w:sz w:val="13"/>
          <w:szCs w:val="13"/>
        </w:rPr>
        <w:t xml:space="preserve"> </w:t>
      </w:r>
      <w:r>
        <w:rPr>
          <w:spacing w:val="10"/>
        </w:rPr>
        <w:t xml:space="preserve">——  </w:t>
      </w:r>
      <w:r>
        <w:rPr>
          <w:rFonts w:ascii="SimSun" w:eastAsia="SimSun" w:hAnsi="SimSun" w:cs="SimSun"/>
          <w:spacing w:val="10"/>
        </w:rPr>
        <w:t>最大承载，即：</w:t>
      </w:r>
      <w:r>
        <w:rPr>
          <w:i/>
          <w:iCs/>
        </w:rPr>
        <w:t>Max</w:t>
      </w:r>
      <w:r>
        <w:rPr>
          <w:rFonts w:ascii="SimSun" w:eastAsia="SimSun" w:hAnsi="SimSun" w:cs="SimSun"/>
          <w:spacing w:val="10"/>
        </w:rPr>
        <w:t>。</w:t>
      </w:r>
    </w:p>
    <w:p>
      <w:pPr>
        <w:pStyle w:val="BodyText"/>
        <w:spacing w:before="219" w:line="272" w:lineRule="auto"/>
        <w:ind w:left="16" w:right="152" w:firstLine="361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注：当比较仪在试验载荷附近有配衡点时，则采用该配衡点作为试验载荷。全电子量程</w:t>
      </w:r>
      <w:r>
        <w:rPr>
          <w:rFonts w:ascii="SimSun" w:eastAsia="SimSun" w:hAnsi="SimSun" w:cs="SimSun"/>
          <w:spacing w:val="12"/>
        </w:rPr>
        <w:t xml:space="preserve"> </w:t>
      </w:r>
      <w:r>
        <w:rPr>
          <w:rFonts w:ascii="SimSun" w:eastAsia="SimSun" w:hAnsi="SimSun" w:cs="SimSun"/>
          <w:spacing w:val="12"/>
        </w:rPr>
        <w:t>的比较仪，当最大承载小于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12"/>
        </w:rPr>
        <w:t>20</w:t>
      </w:r>
      <w:r>
        <w:t>kg</w:t>
      </w:r>
      <w:r>
        <w:rPr>
          <w:spacing w:val="25"/>
        </w:rPr>
        <w:t xml:space="preserve"> </w:t>
      </w:r>
      <w:r>
        <w:rPr>
          <w:rFonts w:ascii="SimSun" w:eastAsia="SimSun" w:hAnsi="SimSun" w:cs="SimSun"/>
          <w:spacing w:val="12"/>
        </w:rPr>
        <w:t>时，砝码为最接近试验载荷的单个砝码</w:t>
      </w:r>
      <w:r>
        <w:rPr>
          <w:rFonts w:ascii="SimSun" w:eastAsia="SimSun" w:hAnsi="SimSun" w:cs="SimSun"/>
          <w:spacing w:val="11"/>
        </w:rPr>
        <w:t>；当最大承载大于</w:t>
      </w:r>
      <w:r>
        <w:rPr>
          <w:rFonts w:ascii="SimSun" w:eastAsia="SimSun" w:hAnsi="SimSun" w:cs="SimSun"/>
        </w:rPr>
        <w:t xml:space="preserve"> </w:t>
      </w:r>
      <w:r>
        <w:rPr>
          <w:spacing w:val="8"/>
        </w:rPr>
        <w:t xml:space="preserve">20 </w:t>
      </w:r>
      <w:r>
        <w:t>kg</w:t>
      </w:r>
      <w:r>
        <w:rPr>
          <w:spacing w:val="38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时，砝码为最接近试验载荷、个数最少的相同标称值砝码组合。</w:t>
      </w:r>
    </w:p>
    <w:p>
      <w:pPr>
        <w:pStyle w:val="BodyText"/>
        <w:spacing w:before="179" w:line="274" w:lineRule="exact"/>
        <w:ind w:left="20"/>
      </w:pPr>
      <w:r>
        <w:rPr>
          <w:spacing w:val="8"/>
          <w:position w:val="2"/>
        </w:rPr>
        <w:t>3.</w:t>
      </w:r>
      <w:r>
        <w:rPr>
          <w:spacing w:val="-18"/>
          <w:position w:val="2"/>
        </w:rPr>
        <w:t xml:space="preserve"> </w:t>
      </w:r>
      <w:r>
        <w:rPr>
          <w:spacing w:val="8"/>
          <w:position w:val="2"/>
        </w:rPr>
        <w:t xml:space="preserve">1.8    </w:t>
      </w:r>
      <w:r>
        <w:rPr>
          <w:rFonts w:ascii="SimSun" w:eastAsia="SimSun" w:hAnsi="SimSun" w:cs="SimSun"/>
          <w:spacing w:val="8"/>
          <w:position w:val="2"/>
        </w:rPr>
        <w:t>局部示值误差</w:t>
      </w:r>
      <w:r>
        <w:rPr>
          <w:rFonts w:ascii="SimSun" w:eastAsia="SimSun" w:hAnsi="SimSun" w:cs="SimSun"/>
          <w:spacing w:val="-46"/>
          <w:position w:val="2"/>
        </w:rPr>
        <w:t xml:space="preserve"> </w:t>
      </w:r>
      <w:r>
        <w:rPr>
          <w:position w:val="2"/>
        </w:rPr>
        <w:t>partial</w:t>
      </w:r>
      <w:r>
        <w:rPr>
          <w:spacing w:val="8"/>
          <w:position w:val="2"/>
        </w:rPr>
        <w:t xml:space="preserve"> </w:t>
      </w:r>
      <w:r>
        <w:rPr>
          <w:position w:val="2"/>
        </w:rPr>
        <w:t>indication</w:t>
      </w:r>
      <w:r>
        <w:rPr>
          <w:spacing w:val="8"/>
          <w:position w:val="2"/>
        </w:rPr>
        <w:t xml:space="preserve"> </w:t>
      </w:r>
      <w:r>
        <w:rPr>
          <w:position w:val="2"/>
        </w:rPr>
        <w:t>error</w:t>
      </w:r>
    </w:p>
    <w:p>
      <w:pPr>
        <w:spacing w:before="225" w:line="228" w:lineRule="auto"/>
        <w:ind w:left="37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在试验载荷添加的标准小砝码，比较仪由于该标准小砝码引起的示值变化与标准小砝码</w:t>
      </w:r>
    </w:p>
    <w:p>
      <w:pPr>
        <w:spacing w:before="65" w:line="228" w:lineRule="auto"/>
        <w:ind w:left="3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的约定质量实际值之间的差。</w:t>
      </w:r>
    </w:p>
    <w:p>
      <w:pPr>
        <w:pStyle w:val="BodyText"/>
        <w:spacing w:before="221" w:line="228" w:lineRule="auto"/>
        <w:ind w:left="20"/>
        <w:rPr>
          <w:rFonts w:ascii="SimSun" w:eastAsia="SimSun" w:hAnsi="SimSun" w:cs="SimSun"/>
        </w:rPr>
      </w:pPr>
      <w:r>
        <w:rPr>
          <w:spacing w:val="3"/>
        </w:rPr>
        <w:t>3.2</w:t>
      </w:r>
      <w:r>
        <w:rPr>
          <w:spacing w:val="11"/>
        </w:rPr>
        <w:t xml:space="preserve">    </w:t>
      </w:r>
      <w:r>
        <w:rPr>
          <w:rFonts w:ascii="SimSun" w:eastAsia="SimSun" w:hAnsi="SimSun" w:cs="SimSun"/>
          <w:spacing w:val="3"/>
        </w:rPr>
        <w:t>符号表</w:t>
      </w:r>
    </w:p>
    <w:p>
      <w:pPr>
        <w:pStyle w:val="BodyText"/>
        <w:spacing w:before="199" w:line="223" w:lineRule="auto"/>
        <w:ind w:left="308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表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5"/>
        </w:rPr>
        <w:t xml:space="preserve">1    </w:t>
      </w:r>
      <w:r>
        <w:rPr>
          <w:rFonts w:ascii="SimSun" w:eastAsia="SimSun" w:hAnsi="SimSun" w:cs="SimSun"/>
          <w:spacing w:val="5"/>
        </w:rPr>
        <w:t>符号及含义对照表</w:t>
      </w:r>
    </w:p>
    <w:tbl>
      <w:tblPr>
        <w:tblStyle w:val="TableNormal0"/>
        <w:tblW w:w="7878" w:type="dxa"/>
        <w:tblInd w:w="3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4"/>
        <w:gridCol w:w="6294"/>
      </w:tblGrid>
      <w:tr>
        <w:tblPrEx>
          <w:tblW w:w="7878" w:type="dxa"/>
          <w:tblInd w:w="3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6"/>
        </w:trPr>
        <w:tc>
          <w:tcPr>
            <w:tcW w:w="1584" w:type="dxa"/>
            <w:vAlign w:val="top"/>
          </w:tcPr>
          <w:p>
            <w:pPr>
              <w:spacing w:before="188" w:line="228" w:lineRule="auto"/>
              <w:ind w:left="58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符号</w:t>
            </w:r>
          </w:p>
        </w:tc>
        <w:tc>
          <w:tcPr>
            <w:tcW w:w="6294" w:type="dxa"/>
            <w:vAlign w:val="top"/>
          </w:tcPr>
          <w:p>
            <w:pPr>
              <w:spacing w:before="188" w:line="228" w:lineRule="auto"/>
              <w:ind w:left="2730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含</w:t>
            </w: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 xml:space="preserve">    </w:t>
            </w:r>
            <w:r>
              <w:rPr>
                <w:rFonts w:ascii="SimSun" w:eastAsia="SimSun" w:hAnsi="SimSun" w:cs="SimSun"/>
                <w:sz w:val="20"/>
                <w:szCs w:val="20"/>
              </w:rPr>
              <w:t>义</w:t>
            </w:r>
          </w:p>
        </w:tc>
      </w:tr>
    </w:tbl>
    <w:p>
      <w:pPr>
        <w:sectPr>
          <w:headerReference w:type="default" r:id="rId8"/>
          <w:footerReference w:type="default" r:id="rId9"/>
          <w:pgSz w:w="11906" w:h="16839"/>
          <w:pgMar w:top="400" w:right="1557" w:bottom="1156" w:left="1785" w:header="0" w:footer="994" w:gutter="0"/>
          <w:pgNumType w:start="3"/>
          <w:cols w:space="708"/>
        </w:sectPr>
      </w:pPr>
    </w:p>
    <w:tbl>
      <w:tblPr>
        <w:tblStyle w:val="TableNormal1"/>
        <w:tblW w:w="7878" w:type="dxa"/>
        <w:tblInd w:w="3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4"/>
        <w:gridCol w:w="6294"/>
      </w:tblGrid>
      <w:tr>
        <w:tblPrEx>
          <w:tblW w:w="7878" w:type="dxa"/>
          <w:tblInd w:w="3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603"/>
        </w:trPr>
        <w:tc>
          <w:tcPr>
            <w:tcW w:w="1584" w:type="dxa"/>
            <w:vAlign w:val="top"/>
          </w:tcPr>
          <w:p>
            <w:pPr>
              <w:spacing w:before="101" w:line="277" w:lineRule="exact"/>
              <w:ind w:left="7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position w:val="2"/>
                <w:sz w:val="20"/>
                <w:szCs w:val="20"/>
              </w:rPr>
              <w:t>d</w:t>
            </w:r>
          </w:p>
          <w:p>
            <w:pPr>
              <w:spacing w:before="161" w:line="354" w:lineRule="exact"/>
              <w:ind w:left="7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15"/>
                <w:sz w:val="20"/>
                <w:szCs w:val="20"/>
              </w:rPr>
              <w:t>i</w:t>
            </w:r>
          </w:p>
          <w:p>
            <w:pPr>
              <w:spacing w:line="191" w:lineRule="auto"/>
              <w:ind w:left="74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6"/>
                <w:w w:val="114"/>
                <w:sz w:val="20"/>
                <w:szCs w:val="20"/>
              </w:rPr>
              <w:t>I</w:t>
            </w:r>
          </w:p>
          <w:p>
            <w:pPr>
              <w:spacing w:before="176" w:line="192" w:lineRule="auto"/>
              <w:ind w:left="7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sz w:val="20"/>
                <w:szCs w:val="20"/>
              </w:rPr>
              <w:t>E</w:t>
            </w:r>
          </w:p>
          <w:p>
            <w:pPr>
              <w:spacing w:before="223" w:line="137" w:lineRule="exact"/>
              <w:ind w:left="71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sz w:val="20"/>
                <w:szCs w:val="20"/>
              </w:rPr>
              <w:t>m</w:t>
            </w:r>
          </w:p>
          <w:p>
            <w:pPr>
              <w:spacing w:before="223" w:line="144" w:lineRule="exact"/>
              <w:ind w:left="6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3"/>
                <w:szCs w:val="13"/>
              </w:rPr>
              <w:t>s</w:t>
            </w:r>
          </w:p>
          <w:p>
            <w:pPr>
              <w:spacing w:before="216" w:line="159" w:lineRule="auto"/>
              <w:ind w:left="66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4"/>
                <w:sz w:val="13"/>
                <w:szCs w:val="13"/>
              </w:rPr>
              <w:t>N</w:t>
            </w:r>
          </w:p>
          <w:p>
            <w:pPr>
              <w:spacing w:before="160" w:line="192" w:lineRule="auto"/>
              <w:ind w:left="59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20"/>
                <w:szCs w:val="20"/>
              </w:rPr>
              <w:t>Max</w:t>
            </w:r>
          </w:p>
          <w:p>
            <w:pPr>
              <w:spacing w:before="176" w:line="192" w:lineRule="auto"/>
              <w:ind w:left="5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0"/>
                <w:sz w:val="20"/>
                <w:szCs w:val="20"/>
              </w:rPr>
              <w:t>MPE</w:t>
            </w:r>
          </w:p>
          <w:p>
            <w:pPr>
              <w:spacing w:before="177" w:line="186" w:lineRule="auto"/>
              <w:ind w:left="7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31"/>
                <w:sz w:val="20"/>
                <w:szCs w:val="20"/>
              </w:rPr>
              <w:t>N</w:t>
            </w:r>
          </w:p>
        </w:tc>
        <w:tc>
          <w:tcPr>
            <w:tcW w:w="6294" w:type="dxa"/>
            <w:vAlign w:val="top"/>
          </w:tcPr>
          <w:p>
            <w:pPr>
              <w:spacing w:before="121" w:line="228" w:lineRule="auto"/>
              <w:ind w:left="36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实际分度值</w:t>
            </w:r>
          </w:p>
          <w:p>
            <w:pPr>
              <w:spacing w:before="112" w:line="229" w:lineRule="auto"/>
              <w:ind w:left="3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sz w:val="20"/>
                <w:szCs w:val="20"/>
              </w:rPr>
              <w:t>测量序列中，各独立测量的序号</w:t>
            </w:r>
          </w:p>
          <w:p>
            <w:pPr>
              <w:spacing w:before="112" w:line="228" w:lineRule="auto"/>
              <w:ind w:left="3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3"/>
                <w:sz w:val="20"/>
                <w:szCs w:val="20"/>
              </w:rPr>
              <w:t>比较仪示值</w:t>
            </w:r>
          </w:p>
          <w:p>
            <w:pPr>
              <w:spacing w:before="112" w:line="360" w:lineRule="exact"/>
              <w:ind w:left="36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position w:val="11"/>
                <w:sz w:val="20"/>
                <w:szCs w:val="20"/>
              </w:rPr>
              <w:t>局部示值误差</w:t>
            </w:r>
          </w:p>
          <w:p>
            <w:pPr>
              <w:spacing w:line="229" w:lineRule="auto"/>
              <w:ind w:left="3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7"/>
                <w:sz w:val="20"/>
                <w:szCs w:val="20"/>
              </w:rPr>
              <w:t>物体质量</w:t>
            </w:r>
          </w:p>
          <w:p>
            <w:pPr>
              <w:spacing w:before="111" w:line="360" w:lineRule="exact"/>
              <w:ind w:left="3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11"/>
                <w:sz w:val="20"/>
                <w:szCs w:val="20"/>
              </w:rPr>
              <w:t>测量局部示值误差用标准砝码的质量</w:t>
            </w:r>
          </w:p>
          <w:p>
            <w:pPr>
              <w:spacing w:before="1" w:line="229" w:lineRule="auto"/>
              <w:ind w:left="363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砝码的标称质量</w:t>
            </w:r>
          </w:p>
          <w:p>
            <w:pPr>
              <w:spacing w:before="112" w:line="228" w:lineRule="auto"/>
              <w:ind w:left="386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6"/>
                <w:sz w:val="20"/>
                <w:szCs w:val="20"/>
              </w:rPr>
              <w:t>比较仪的最大承载量</w:t>
            </w:r>
          </w:p>
          <w:p>
            <w:pPr>
              <w:spacing w:before="112" w:line="360" w:lineRule="exact"/>
              <w:ind w:left="364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9"/>
                <w:position w:val="11"/>
                <w:sz w:val="20"/>
                <w:szCs w:val="20"/>
              </w:rPr>
              <w:t>所使用砝码的最大允许误差</w:t>
            </w:r>
          </w:p>
          <w:p>
            <w:pPr>
              <w:spacing w:line="214" w:lineRule="auto"/>
              <w:ind w:left="367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spacing w:val="8"/>
                <w:sz w:val="20"/>
                <w:szCs w:val="20"/>
              </w:rPr>
              <w:t>一组测量中的测量次数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0"/>
          <w:footerReference w:type="default" r:id="rId11"/>
          <w:type w:val="nextPage"/>
          <w:pgSz w:w="11906" w:h="16839"/>
          <w:pgMar w:top="400" w:right="1557" w:bottom="1156" w:left="1785" w:header="0" w:footer="994" w:gutter="0"/>
          <w:pgNumType w:start="4"/>
          <w:cols w:space="708"/>
          <w:titlePg w:val="0"/>
        </w:sectPr>
      </w:pPr>
    </w:p>
    <w:p>
      <w:pPr>
        <w:spacing w:before="19"/>
      </w:pPr>
      <w:r>
        <w:pict>
          <v:shape id="_x0000_s1026" style="width:427.6pt;height:0.75pt;margin-top:53.85pt;margin-left:89.85pt;mso-position-horizontal-relative:page;mso-position-vertical-relative:page;position:absolute;z-index:251659264" coordorigin="0,0" coordsize="8552,15" o:allowincell="f" path="m,l8551,l8551,14l,14l,xe" filled="t" fillcolor="black" stroked="f"/>
        </w:pic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tbl>
      <w:tblPr>
        <w:tblStyle w:val="TableNormal2"/>
        <w:tblW w:w="7878" w:type="dxa"/>
        <w:tblInd w:w="3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84"/>
        <w:gridCol w:w="6294"/>
      </w:tblGrid>
      <w:tr>
        <w:tblPrEx>
          <w:tblW w:w="7878" w:type="dxa"/>
          <w:tblInd w:w="34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66"/>
        </w:trPr>
        <w:tc>
          <w:tcPr>
            <w:tcW w:w="1584" w:type="dxa"/>
            <w:vAlign w:val="top"/>
          </w:tcPr>
          <w:p>
            <w:pPr>
              <w:pStyle w:val="TableText"/>
              <w:spacing w:before="222" w:line="228" w:lineRule="auto"/>
              <w:ind w:left="589"/>
            </w:pPr>
            <w:r>
              <w:rPr>
                <w:spacing w:val="3"/>
              </w:rPr>
              <w:t>符号</w:t>
            </w:r>
          </w:p>
        </w:tc>
        <w:tc>
          <w:tcPr>
            <w:tcW w:w="6294" w:type="dxa"/>
            <w:vAlign w:val="top"/>
          </w:tcPr>
          <w:p>
            <w:pPr>
              <w:pStyle w:val="TableText"/>
              <w:spacing w:before="222" w:line="228" w:lineRule="auto"/>
              <w:ind w:left="2730"/>
            </w:pPr>
            <w:r>
              <w:t>含</w:t>
            </w:r>
            <w:r>
              <w:rPr>
                <w:spacing w:val="8"/>
              </w:rPr>
              <w:t xml:space="preserve">    </w:t>
            </w:r>
            <w:r>
              <w:t>义</w:t>
            </w:r>
          </w:p>
        </w:tc>
      </w:tr>
      <w:tr>
        <w:tblPrEx>
          <w:tblW w:w="7878" w:type="dxa"/>
          <w:tblInd w:w="346" w:type="dxa"/>
          <w:tblLayout w:type="fixed"/>
        </w:tblPrEx>
        <w:trPr>
          <w:trHeight w:val="7214"/>
        </w:trPr>
        <w:tc>
          <w:tcPr>
            <w:tcW w:w="1584" w:type="dxa"/>
            <w:vAlign w:val="top"/>
          </w:tcPr>
          <w:p>
            <w:pPr>
              <w:spacing w:before="174" w:line="199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position w:val="-1"/>
                <w:sz w:val="13"/>
                <w:szCs w:val="13"/>
              </w:rPr>
              <w:t>t</w:t>
            </w:r>
          </w:p>
          <w:p>
            <w:pPr>
              <w:spacing w:before="166" w:line="195" w:lineRule="auto"/>
              <w:ind w:left="7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1"/>
                <w:sz w:val="20"/>
                <w:szCs w:val="20"/>
              </w:rPr>
              <w:t>S</w:t>
            </w:r>
          </w:p>
          <w:p>
            <w:pPr>
              <w:spacing w:before="176" w:line="192" w:lineRule="auto"/>
              <w:ind w:left="74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sz w:val="20"/>
                <w:szCs w:val="20"/>
              </w:rPr>
              <w:t>T</w:t>
            </w:r>
          </w:p>
          <w:p>
            <w:pPr>
              <w:spacing w:before="170" w:line="194" w:lineRule="auto"/>
              <w:ind w:left="6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Arial" w:hAnsi="Arial" w:cs="Arial"/>
                <w:spacing w:val="7"/>
                <w:sz w:val="20"/>
                <w:szCs w:val="20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sz w:val="20"/>
                <w:szCs w:val="20"/>
              </w:rPr>
              <w:t>T</w:t>
            </w:r>
          </w:p>
          <w:p>
            <w:pPr>
              <w:spacing w:before="225" w:line="137" w:lineRule="exact"/>
              <w:ind w:left="74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u</w:t>
            </w:r>
          </w:p>
          <w:p>
            <w:pPr>
              <w:spacing w:before="223" w:line="240" w:lineRule="exact"/>
              <w:ind w:left="71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10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9"/>
                <w:sz w:val="13"/>
                <w:szCs w:val="13"/>
              </w:rPr>
              <w:t>c</w:t>
            </w:r>
          </w:p>
          <w:p>
            <w:pPr>
              <w:spacing w:line="278" w:lineRule="exact"/>
              <w:ind w:left="74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1"/>
                <w:position w:val="2"/>
                <w:sz w:val="20"/>
                <w:szCs w:val="20"/>
              </w:rPr>
              <w:t>k</w:t>
            </w:r>
          </w:p>
          <w:p>
            <w:pPr>
              <w:spacing w:before="82" w:line="278" w:lineRule="exact"/>
              <w:ind w:left="71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position w:val="3"/>
                <w:sz w:val="20"/>
                <w:szCs w:val="20"/>
              </w:rPr>
              <w:t>k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5"/>
                <w:position w:val="2"/>
                <w:sz w:val="13"/>
                <w:szCs w:val="13"/>
              </w:rPr>
              <w:t>p</w:t>
            </w:r>
          </w:p>
          <w:p>
            <w:pPr>
              <w:spacing w:before="155" w:line="192" w:lineRule="auto"/>
              <w:ind w:left="7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U</w:t>
            </w:r>
          </w:p>
          <w:p>
            <w:pPr>
              <w:spacing w:before="176" w:line="199" w:lineRule="auto"/>
              <w:ind w:left="69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position w:val="-1"/>
                <w:sz w:val="13"/>
                <w:szCs w:val="13"/>
              </w:rPr>
              <w:t>S</w:t>
            </w:r>
          </w:p>
          <w:p>
            <w:pPr>
              <w:spacing w:before="169" w:line="192" w:lineRule="auto"/>
              <w:ind w:left="7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sz w:val="20"/>
                <w:szCs w:val="20"/>
              </w:rPr>
              <w:t>V</w:t>
            </w:r>
          </w:p>
          <w:p>
            <w:pPr>
              <w:spacing w:before="176" w:line="233" w:lineRule="exact"/>
              <w:ind w:left="64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w w:val="99"/>
                <w:position w:val="1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3"/>
                <w:w w:val="99"/>
                <w:sz w:val="13"/>
                <w:szCs w:val="13"/>
              </w:rPr>
              <w:t>min</w:t>
            </w:r>
          </w:p>
          <w:p>
            <w:pPr>
              <w:spacing w:before="127" w:line="199" w:lineRule="auto"/>
              <w:ind w:left="63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sz w:val="20"/>
                <w:szCs w:val="20"/>
              </w:rPr>
              <w:t>V</w:t>
            </w:r>
            <w:r>
              <w:rPr>
                <w:rFonts w:ascii="Times New Roman" w:eastAsia="Times New Roman" w:hAnsi="Times New Roman" w:cs="Times New Roman"/>
                <w:spacing w:val="-3"/>
                <w:position w:val="-1"/>
                <w:sz w:val="13"/>
                <w:szCs w:val="13"/>
              </w:rPr>
              <w:t>max</w:t>
            </w:r>
          </w:p>
          <w:p>
            <w:pPr>
              <w:spacing w:before="185" w:line="205" w:lineRule="auto"/>
              <w:ind w:left="733"/>
              <w:rPr>
                <w:rFonts w:ascii="Cambria Math" w:eastAsia="Cambria Math" w:hAnsi="Cambria Math" w:cs="Cambria Math"/>
                <w:sz w:val="24"/>
                <w:szCs w:val="24"/>
              </w:rPr>
            </w:pPr>
            <w:r>
              <w:rPr>
                <w:rFonts w:ascii="Cambria Math" w:eastAsia="Cambria Math" w:hAnsi="Cambria Math" w:cs="Cambria Math"/>
                <w:spacing w:val="1"/>
                <w:sz w:val="24"/>
                <w:szCs w:val="24"/>
              </w:rPr>
              <w:t>v</w:t>
            </w:r>
          </w:p>
          <w:p>
            <w:pPr>
              <w:spacing w:before="112" w:line="305" w:lineRule="exact"/>
              <w:ind w:left="63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Cambria Math" w:eastAsia="Cambria Math" w:hAnsi="Cambria Math" w:cs="Cambria Math"/>
                <w:spacing w:val="6"/>
                <w:position w:val="6"/>
                <w:sz w:val="24"/>
                <w:szCs w:val="24"/>
              </w:rPr>
              <w:t>v</w:t>
            </w:r>
            <w:r>
              <w:rPr>
                <w:rFonts w:ascii="Times New Roman" w:eastAsia="Times New Roman" w:hAnsi="Times New Roman" w:cs="Times New Roman"/>
                <w:spacing w:val="6"/>
                <w:position w:val="2"/>
                <w:sz w:val="16"/>
                <w:szCs w:val="16"/>
              </w:rPr>
              <w:t>eff</w:t>
            </w:r>
          </w:p>
          <w:p>
            <w:pPr>
              <w:spacing w:before="94" w:line="160" w:lineRule="auto"/>
              <w:ind w:left="66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1"/>
                <w:sz w:val="13"/>
                <w:szCs w:val="13"/>
              </w:rPr>
              <w:t>ms</w:t>
            </w:r>
          </w:p>
          <w:p>
            <w:pPr>
              <w:spacing w:before="197" w:line="211" w:lineRule="auto"/>
              <w:ind w:left="731"/>
              <w:rPr>
                <w:rFonts w:ascii="Cambria Math" w:eastAsia="Cambria Math" w:hAnsi="Cambria Math" w:cs="Cambria Math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pacing w:val="5"/>
                <w:sz w:val="20"/>
                <w:szCs w:val="20"/>
              </w:rPr>
              <w:t>p</w:t>
            </w:r>
          </w:p>
          <w:p>
            <w:pPr>
              <w:spacing w:before="155" w:line="211" w:lineRule="auto"/>
              <w:ind w:left="686"/>
              <w:rPr>
                <w:rFonts w:ascii="Cambria Math" w:eastAsia="Cambria Math" w:hAnsi="Cambria Math" w:cs="Cambria Math"/>
                <w:sz w:val="14"/>
                <w:szCs w:val="14"/>
              </w:rPr>
            </w:pPr>
            <w:r>
              <w:rPr>
                <w:rFonts w:ascii="Cambria Math" w:eastAsia="Cambria Math" w:hAnsi="Cambria Math" w:cs="Cambria Math"/>
                <w:spacing w:val="6"/>
                <w:position w:val="1"/>
                <w:sz w:val="20"/>
                <w:szCs w:val="20"/>
              </w:rPr>
              <w:t>p</w:t>
            </w:r>
            <w:r>
              <w:rPr>
                <w:rFonts w:ascii="Cambria Math" w:eastAsia="Cambria Math" w:hAnsi="Cambria Math" w:cs="Cambria Math"/>
                <w:spacing w:val="6"/>
                <w:position w:val="-2"/>
                <w:sz w:val="14"/>
                <w:szCs w:val="14"/>
              </w:rPr>
              <w:t>0</w:t>
            </w:r>
          </w:p>
          <w:p>
            <w:pPr>
              <w:spacing w:before="122" w:line="240" w:lineRule="exact"/>
              <w:ind w:left="614"/>
              <w:rPr>
                <w:rFonts w:ascii="Cambria Math" w:eastAsia="Cambria Math" w:hAnsi="Cambria Math" w:cs="Cambria Math"/>
                <w:sz w:val="14"/>
                <w:szCs w:val="14"/>
              </w:rPr>
            </w:pPr>
            <w:r>
              <w:rPr>
                <w:rFonts w:ascii="Cambria Math" w:eastAsia="Cambria Math" w:hAnsi="Cambria Math" w:cs="Cambria Math"/>
                <w:spacing w:val="9"/>
                <w:position w:val="5"/>
                <w:sz w:val="20"/>
                <w:szCs w:val="20"/>
              </w:rPr>
              <w:t>p</w:t>
            </w:r>
            <w:r>
              <w:rPr>
                <w:rFonts w:ascii="Cambria Math" w:eastAsia="Cambria Math" w:hAnsi="Cambria Math" w:cs="Cambria Math"/>
                <w:spacing w:val="9"/>
                <w:position w:val="2"/>
                <w:sz w:val="14"/>
                <w:szCs w:val="14"/>
              </w:rPr>
              <w:t>Tef</w:t>
            </w:r>
          </w:p>
          <w:p>
            <w:pPr>
              <w:spacing w:before="40" w:line="263" w:lineRule="exact"/>
              <w:ind w:left="7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0"/>
                <w:szCs w:val="20"/>
              </w:rPr>
              <w:t>δ</w:t>
            </w:r>
          </w:p>
        </w:tc>
        <w:tc>
          <w:tcPr>
            <w:tcW w:w="6294" w:type="dxa"/>
            <w:vAlign w:val="top"/>
          </w:tcPr>
          <w:p>
            <w:pPr>
              <w:pStyle w:val="TableText"/>
              <w:spacing w:before="121" w:line="228" w:lineRule="auto"/>
              <w:ind w:left="364"/>
            </w:pPr>
            <w:r>
              <w:rPr>
                <w:spacing w:val="7"/>
              </w:rPr>
              <w:t>试验载荷</w:t>
            </w:r>
          </w:p>
          <w:p>
            <w:pPr>
              <w:pStyle w:val="TableText"/>
              <w:spacing w:before="112" w:line="360" w:lineRule="exact"/>
              <w:ind w:left="364"/>
            </w:pPr>
            <w:r>
              <w:rPr>
                <w:spacing w:val="8"/>
                <w:position w:val="11"/>
              </w:rPr>
              <w:t>测量序列的标准偏差</w:t>
            </w:r>
          </w:p>
          <w:p>
            <w:pPr>
              <w:pStyle w:val="TableText"/>
              <w:spacing w:line="229" w:lineRule="auto"/>
              <w:ind w:left="365"/>
            </w:pPr>
            <w:r>
              <w:rPr>
                <w:spacing w:val="6"/>
              </w:rPr>
              <w:t>温度（单位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K</w:t>
            </w:r>
            <w:r>
              <w:rPr>
                <w:spacing w:val="6"/>
              </w:rPr>
              <w:t>）</w:t>
            </w:r>
          </w:p>
          <w:p>
            <w:pPr>
              <w:pStyle w:val="TableText"/>
              <w:spacing w:before="81" w:line="390" w:lineRule="exact"/>
              <w:ind w:left="359"/>
            </w:pPr>
            <w:r>
              <w:rPr>
                <w:rFonts w:ascii="Times New Roman" w:eastAsia="Times New Roman" w:hAnsi="Times New Roman" w:cs="Times New Roman"/>
                <w:spacing w:val="12"/>
                <w:position w:val="10"/>
              </w:rPr>
              <w:t>=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0"/>
              </w:rPr>
              <w:t>T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max</w:t>
            </w:r>
            <w:r>
              <w:rPr>
                <w:rFonts w:ascii="Arial" w:eastAsia="Arial" w:hAnsi="Arial" w:cs="Arial"/>
                <w:spacing w:val="12"/>
                <w:position w:val="10"/>
              </w:rPr>
              <w:t>-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0"/>
              </w:rPr>
              <w:t>T</w:t>
            </w:r>
            <w:r>
              <w:rPr>
                <w:rFonts w:ascii="Times New Roman" w:eastAsia="Times New Roman" w:hAnsi="Times New Roman" w:cs="Times New Roman"/>
                <w:position w:val="9"/>
                <w:sz w:val="13"/>
                <w:szCs w:val="13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-8"/>
                <w:position w:val="9"/>
                <w:sz w:val="13"/>
                <w:szCs w:val="13"/>
              </w:rPr>
              <w:t xml:space="preserve"> </w:t>
            </w:r>
            <w:r>
              <w:rPr>
                <w:spacing w:val="12"/>
                <w:position w:val="10"/>
              </w:rPr>
              <w:t>，校准实验室内温度间隔的宽度</w:t>
            </w:r>
          </w:p>
          <w:p>
            <w:pPr>
              <w:pStyle w:val="TableText"/>
              <w:spacing w:line="229" w:lineRule="auto"/>
              <w:ind w:left="364"/>
            </w:pPr>
            <w:r>
              <w:rPr>
                <w:spacing w:val="8"/>
              </w:rPr>
              <w:t>标准不确定度</w:t>
            </w:r>
          </w:p>
          <w:p>
            <w:pPr>
              <w:pStyle w:val="TableText"/>
              <w:spacing w:before="112" w:line="229" w:lineRule="auto"/>
              <w:ind w:left="364"/>
            </w:pPr>
            <w:r>
              <w:rPr>
                <w:spacing w:val="8"/>
              </w:rPr>
              <w:t>合成标准不确定度</w:t>
            </w:r>
          </w:p>
          <w:p>
            <w:pPr>
              <w:pStyle w:val="TableText"/>
              <w:spacing w:before="112" w:line="360" w:lineRule="exact"/>
              <w:ind w:left="364"/>
            </w:pPr>
            <w:r>
              <w:rPr>
                <w:spacing w:val="8"/>
                <w:position w:val="11"/>
              </w:rPr>
              <w:t>包含因子（上标表示指数）</w:t>
            </w:r>
          </w:p>
          <w:p>
            <w:pPr>
              <w:pStyle w:val="TableText"/>
              <w:spacing w:before="1" w:line="220" w:lineRule="auto"/>
              <w:ind w:left="364"/>
            </w:pPr>
            <w:r>
              <w:rPr>
                <w:spacing w:val="6"/>
              </w:rPr>
              <w:t>包含概率为</w:t>
            </w:r>
            <w:r>
              <w:rPr>
                <w:spacing w:val="-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</w:rPr>
              <w:t>p</w:t>
            </w:r>
            <w:r>
              <w:rPr>
                <w:rFonts w:ascii="Times New Roman" w:eastAsia="Times New Roman" w:hAnsi="Times New Roman" w:cs="Times New Roman"/>
                <w:spacing w:val="29"/>
                <w:w w:val="101"/>
              </w:rPr>
              <w:t xml:space="preserve"> </w:t>
            </w:r>
            <w:r>
              <w:rPr>
                <w:spacing w:val="6"/>
              </w:rPr>
              <w:t>的包含因子</w:t>
            </w:r>
          </w:p>
          <w:p>
            <w:pPr>
              <w:pStyle w:val="TableText"/>
              <w:spacing w:before="121" w:line="229" w:lineRule="auto"/>
              <w:ind w:left="364"/>
            </w:pPr>
            <w:r>
              <w:rPr>
                <w:spacing w:val="8"/>
              </w:rPr>
              <w:t>扩展不确定度</w:t>
            </w:r>
          </w:p>
          <w:p>
            <w:pPr>
              <w:pStyle w:val="TableText"/>
              <w:spacing w:before="111" w:line="360" w:lineRule="exact"/>
              <w:ind w:left="366"/>
            </w:pPr>
            <w:r>
              <w:rPr>
                <w:spacing w:val="9"/>
                <w:position w:val="11"/>
              </w:rPr>
              <w:t>局部示值误差测量的扩展不确定度</w:t>
            </w:r>
          </w:p>
          <w:p>
            <w:pPr>
              <w:pStyle w:val="TableText"/>
              <w:spacing w:before="1" w:line="228" w:lineRule="auto"/>
              <w:ind w:left="364"/>
            </w:pPr>
            <w:r>
              <w:rPr>
                <w:spacing w:val="8"/>
              </w:rPr>
              <w:t>额定电源电压</w:t>
            </w:r>
          </w:p>
          <w:p>
            <w:pPr>
              <w:pStyle w:val="TableText"/>
              <w:spacing w:before="112" w:line="360" w:lineRule="exact"/>
              <w:ind w:left="388"/>
            </w:pPr>
            <w:r>
              <w:rPr>
                <w:spacing w:val="5"/>
                <w:position w:val="11"/>
              </w:rPr>
              <w:t>电源电压范围下限</w:t>
            </w:r>
          </w:p>
          <w:p>
            <w:pPr>
              <w:pStyle w:val="TableText"/>
              <w:spacing w:line="229" w:lineRule="auto"/>
              <w:ind w:left="388"/>
            </w:pPr>
            <w:r>
              <w:rPr>
                <w:spacing w:val="5"/>
              </w:rPr>
              <w:t>电源电压范围上限</w:t>
            </w:r>
          </w:p>
          <w:p>
            <w:pPr>
              <w:pStyle w:val="TableText"/>
              <w:spacing w:before="112" w:line="229" w:lineRule="auto"/>
              <w:ind w:left="398"/>
            </w:pPr>
            <w:r>
              <w:rPr>
                <w:spacing w:val="-5"/>
              </w:rPr>
              <w:t>自由度</w:t>
            </w:r>
          </w:p>
          <w:p>
            <w:pPr>
              <w:pStyle w:val="TableText"/>
              <w:spacing w:before="112" w:line="229" w:lineRule="auto"/>
              <w:ind w:left="364"/>
            </w:pPr>
            <w:r>
              <w:rPr>
                <w:spacing w:val="9"/>
              </w:rPr>
              <w:t>合成标准不确定度的有效自由度</w:t>
            </w:r>
          </w:p>
          <w:p>
            <w:pPr>
              <w:pStyle w:val="TableText"/>
              <w:spacing w:before="111" w:line="281" w:lineRule="auto"/>
              <w:ind w:left="364" w:right="895"/>
            </w:pPr>
            <w:r>
              <w:rPr>
                <w:spacing w:val="9"/>
              </w:rPr>
              <w:t>测量局部示值误差用标准砝码约定质量的不确定度分量</w:t>
            </w:r>
            <w:r>
              <w:rPr>
                <w:spacing w:val="11"/>
              </w:rPr>
              <w:t xml:space="preserve"> </w:t>
            </w:r>
            <w:r>
              <w:rPr>
                <w:spacing w:val="4"/>
              </w:rPr>
              <w:t>密度</w:t>
            </w:r>
          </w:p>
          <w:p>
            <w:pPr>
              <w:pStyle w:val="TableText"/>
              <w:spacing w:before="111" w:line="344" w:lineRule="exact"/>
              <w:ind w:left="370"/>
              <w:rPr>
                <w:rFonts w:ascii="Cambria Math" w:eastAsia="Cambria Math" w:hAnsi="Cambria Math" w:cs="Cambria Math"/>
                <w:sz w:val="14"/>
                <w:szCs w:val="14"/>
              </w:rPr>
            </w:pPr>
            <w:r>
              <w:rPr>
                <w:spacing w:val="7"/>
                <w:position w:val="10"/>
              </w:rPr>
              <w:t>空气密度的参考值，</w:t>
            </w:r>
            <w:r>
              <w:rPr>
                <w:rFonts w:ascii="Cambria Math" w:eastAsia="Cambria Math" w:hAnsi="Cambria Math" w:cs="Cambria Math"/>
                <w:spacing w:val="7"/>
                <w:position w:val="10"/>
              </w:rPr>
              <w:t>p</w:t>
            </w:r>
            <w:r>
              <w:rPr>
                <w:rFonts w:ascii="Cambria Math" w:eastAsia="Cambria Math" w:hAnsi="Cambria Math" w:cs="Cambria Math"/>
                <w:spacing w:val="7"/>
                <w:position w:val="6"/>
                <w:sz w:val="14"/>
                <w:szCs w:val="14"/>
              </w:rPr>
              <w:t>0</w:t>
            </w:r>
            <w:r>
              <w:rPr>
                <w:rFonts w:ascii="Cambria Math" w:eastAsia="Cambria Math" w:hAnsi="Cambria Math" w:cs="Cambria Math"/>
                <w:spacing w:val="13"/>
                <w:w w:val="101"/>
                <w:position w:val="6"/>
                <w:sz w:val="14"/>
                <w:szCs w:val="1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7"/>
                <w:position w:val="10"/>
              </w:rPr>
              <w:t>=</w:t>
            </w:r>
            <w:r>
              <w:rPr>
                <w:rFonts w:ascii="Cambria Math" w:eastAsia="Cambria Math" w:hAnsi="Cambria Math" w:cs="Cambria Math"/>
                <w:spacing w:val="29"/>
                <w:w w:val="101"/>
                <w:position w:val="10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7"/>
                <w:position w:val="10"/>
              </w:rPr>
              <w:t xml:space="preserve">1.2 </w:t>
            </w:r>
            <w:r>
              <w:rPr>
                <w:rFonts w:ascii="Cambria Math" w:eastAsia="Cambria Math" w:hAnsi="Cambria Math" w:cs="Cambria Math"/>
                <w:position w:val="10"/>
              </w:rPr>
              <w:t>kg</w:t>
            </w:r>
            <w:r>
              <w:rPr>
                <w:rFonts w:ascii="Cambria Math" w:eastAsia="Cambria Math" w:hAnsi="Cambria Math" w:cs="Cambria Math"/>
                <w:spacing w:val="7"/>
                <w:position w:val="10"/>
              </w:rPr>
              <w:t>/m</w:t>
            </w:r>
            <w:r>
              <w:rPr>
                <w:rFonts w:ascii="Cambria Math" w:eastAsia="Cambria Math" w:hAnsi="Cambria Math" w:cs="Cambria Math"/>
                <w:spacing w:val="7"/>
                <w:position w:val="17"/>
                <w:sz w:val="14"/>
                <w:szCs w:val="14"/>
              </w:rPr>
              <w:t>3</w:t>
            </w:r>
          </w:p>
          <w:p>
            <w:pPr>
              <w:pStyle w:val="TableText"/>
              <w:spacing w:line="324" w:lineRule="exact"/>
              <w:ind w:left="363"/>
              <w:rPr>
                <w:rFonts w:ascii="Cambria Math" w:eastAsia="Cambria Math" w:hAnsi="Cambria Math" w:cs="Cambria Math"/>
                <w:sz w:val="14"/>
                <w:szCs w:val="14"/>
              </w:rPr>
            </w:pPr>
            <w:r>
              <w:rPr>
                <w:spacing w:val="10"/>
                <w:position w:val="4"/>
              </w:rPr>
              <w:t>砝码的约定密度，</w:t>
            </w:r>
            <w:r>
              <w:rPr>
                <w:rFonts w:ascii="Cambria Math" w:eastAsia="Cambria Math" w:hAnsi="Cambria Math" w:cs="Cambria Math"/>
                <w:position w:val="4"/>
              </w:rPr>
              <w:t>p</w:t>
            </w:r>
            <w:r>
              <w:rPr>
                <w:rFonts w:ascii="Cambria Math" w:eastAsia="Cambria Math" w:hAnsi="Cambria Math" w:cs="Cambria Math"/>
                <w:sz w:val="14"/>
                <w:szCs w:val="14"/>
              </w:rPr>
              <w:t>Tef</w:t>
            </w:r>
            <w:r>
              <w:rPr>
                <w:rFonts w:ascii="Cambria Math" w:eastAsia="Cambria Math" w:hAnsi="Cambria Math" w:cs="Cambria Math"/>
                <w:spacing w:val="16"/>
                <w:sz w:val="14"/>
                <w:szCs w:val="14"/>
              </w:rPr>
              <w:t xml:space="preserve">  </w:t>
            </w:r>
            <w:r>
              <w:rPr>
                <w:rFonts w:ascii="Cambria Math" w:eastAsia="Cambria Math" w:hAnsi="Cambria Math" w:cs="Cambria Math"/>
                <w:spacing w:val="10"/>
                <w:position w:val="4"/>
              </w:rPr>
              <w:t>=</w:t>
            </w:r>
            <w:r>
              <w:rPr>
                <w:rFonts w:ascii="Cambria Math" w:eastAsia="Cambria Math" w:hAnsi="Cambria Math" w:cs="Cambria Math"/>
                <w:spacing w:val="22"/>
                <w:w w:val="101"/>
                <w:position w:val="4"/>
              </w:rPr>
              <w:t xml:space="preserve"> </w:t>
            </w:r>
            <w:r>
              <w:rPr>
                <w:rFonts w:ascii="Cambria Math" w:eastAsia="Cambria Math" w:hAnsi="Cambria Math" w:cs="Cambria Math"/>
                <w:spacing w:val="10"/>
                <w:position w:val="4"/>
              </w:rPr>
              <w:t xml:space="preserve">8000 </w:t>
            </w:r>
            <w:r>
              <w:rPr>
                <w:rFonts w:ascii="Cambria Math" w:eastAsia="Cambria Math" w:hAnsi="Cambria Math" w:cs="Cambria Math"/>
                <w:position w:val="4"/>
              </w:rPr>
              <w:t>kg</w:t>
            </w:r>
            <w:r>
              <w:rPr>
                <w:rFonts w:ascii="Cambria Math" w:eastAsia="Cambria Math" w:hAnsi="Cambria Math" w:cs="Cambria Math"/>
                <w:spacing w:val="10"/>
                <w:position w:val="4"/>
              </w:rPr>
              <w:t>/m</w:t>
            </w:r>
            <w:r>
              <w:rPr>
                <w:rFonts w:ascii="Cambria Math" w:eastAsia="Cambria Math" w:hAnsi="Cambria Math" w:cs="Cambria Math"/>
                <w:spacing w:val="10"/>
                <w:position w:val="11"/>
                <w:sz w:val="14"/>
                <w:szCs w:val="14"/>
              </w:rPr>
              <w:t>3</w:t>
            </w:r>
          </w:p>
          <w:p>
            <w:pPr>
              <w:pStyle w:val="TableText"/>
              <w:spacing w:before="53" w:line="224" w:lineRule="auto"/>
              <w:ind w:left="364"/>
            </w:pPr>
            <w:r>
              <w:rPr>
                <w:spacing w:val="4"/>
              </w:rPr>
              <w:t>偏差</w:t>
            </w:r>
          </w:p>
        </w:tc>
      </w:tr>
    </w:tbl>
    <w:p>
      <w:pPr>
        <w:pStyle w:val="BodyText"/>
        <w:spacing w:before="198" w:line="228" w:lineRule="auto"/>
        <w:ind w:left="324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表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7"/>
        </w:rPr>
        <w:t xml:space="preserve">2  </w:t>
      </w:r>
      <w:r>
        <w:rPr>
          <w:rFonts w:ascii="SimSun" w:eastAsia="SimSun" w:hAnsi="SimSun" w:cs="SimSun"/>
          <w:spacing w:val="7"/>
        </w:rPr>
        <w:t>符号下标的说明</w:t>
      </w:r>
    </w:p>
    <w:tbl>
      <w:tblPr>
        <w:tblStyle w:val="TableNormal2"/>
        <w:tblW w:w="7910" w:type="dxa"/>
        <w:tblInd w:w="3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"/>
        <w:gridCol w:w="3036"/>
        <w:gridCol w:w="1028"/>
        <w:gridCol w:w="2928"/>
      </w:tblGrid>
      <w:tr>
        <w:tblPrEx>
          <w:tblW w:w="7910" w:type="dxa"/>
          <w:tblInd w:w="33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5"/>
        </w:trPr>
        <w:tc>
          <w:tcPr>
            <w:tcW w:w="918" w:type="dxa"/>
            <w:vAlign w:val="top"/>
          </w:tcPr>
          <w:p>
            <w:pPr>
              <w:pStyle w:val="TableText"/>
              <w:spacing w:before="35" w:line="229" w:lineRule="auto"/>
              <w:ind w:left="122"/>
            </w:pPr>
            <w:r>
              <w:rPr>
                <w:spacing w:val="1"/>
              </w:rPr>
              <w:t>下标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6" w:line="228" w:lineRule="auto"/>
              <w:ind w:left="115"/>
            </w:pPr>
            <w:r>
              <w:rPr>
                <w:spacing w:val="3"/>
              </w:rPr>
              <w:t>说明</w:t>
            </w:r>
          </w:p>
        </w:tc>
        <w:tc>
          <w:tcPr>
            <w:tcW w:w="1028" w:type="dxa"/>
            <w:vAlign w:val="top"/>
          </w:tcPr>
          <w:p>
            <w:pPr>
              <w:pStyle w:val="TableText"/>
              <w:spacing w:before="35" w:line="229" w:lineRule="auto"/>
              <w:ind w:left="121"/>
            </w:pPr>
            <w:r>
              <w:rPr>
                <w:spacing w:val="1"/>
              </w:rPr>
              <w:t>下标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6" w:line="228" w:lineRule="auto"/>
              <w:ind w:left="116"/>
            </w:pPr>
            <w:r>
              <w:rPr>
                <w:spacing w:val="3"/>
              </w:rPr>
              <w:t>说明</w:t>
            </w:r>
          </w:p>
        </w:tc>
      </w:tr>
      <w:tr>
        <w:tblPrEx>
          <w:tblW w:w="7910" w:type="dxa"/>
          <w:tblInd w:w="330" w:type="dxa"/>
          <w:tblLayout w:type="fixed"/>
        </w:tblPrEx>
        <w:trPr>
          <w:trHeight w:val="393"/>
        </w:trPr>
        <w:tc>
          <w:tcPr>
            <w:tcW w:w="918" w:type="dxa"/>
            <w:vAlign w:val="top"/>
          </w:tcPr>
          <w:p>
            <w:pPr>
              <w:spacing w:before="55" w:line="192" w:lineRule="auto"/>
              <w:ind w:left="1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9"/>
                <w:sz w:val="20"/>
                <w:szCs w:val="20"/>
              </w:rPr>
              <w:t>B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3" w:line="228" w:lineRule="auto"/>
              <w:ind w:left="119"/>
            </w:pPr>
            <w:r>
              <w:rPr>
                <w:spacing w:val="7"/>
              </w:rPr>
              <w:t>空气浮力（校准时）</w:t>
            </w:r>
          </w:p>
        </w:tc>
        <w:tc>
          <w:tcPr>
            <w:tcW w:w="1028" w:type="dxa"/>
            <w:vAlign w:val="top"/>
          </w:tcPr>
          <w:p>
            <w:pPr>
              <w:spacing w:before="61" w:line="188" w:lineRule="auto"/>
              <w:ind w:left="11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w w:val="106"/>
                <w:sz w:val="20"/>
                <w:szCs w:val="20"/>
              </w:rPr>
              <w:t>i</w:t>
            </w:r>
            <w:r>
              <w:rPr>
                <w:rFonts w:ascii="Times New Roman" w:eastAsia="Times New Roman" w:hAnsi="Times New Roman" w:cs="Times New Roman"/>
                <w:spacing w:val="13"/>
                <w:w w:val="106"/>
                <w:sz w:val="20"/>
                <w:szCs w:val="20"/>
              </w:rPr>
              <w:t>,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w w:val="106"/>
                <w:sz w:val="20"/>
                <w:szCs w:val="20"/>
              </w:rPr>
              <w:t>j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3" w:line="228" w:lineRule="auto"/>
              <w:ind w:left="115"/>
            </w:pPr>
            <w:r>
              <w:rPr>
                <w:spacing w:val="3"/>
              </w:rPr>
              <w:t>编号</w:t>
            </w:r>
          </w:p>
        </w:tc>
      </w:tr>
      <w:tr>
        <w:tblPrEx>
          <w:tblW w:w="7910" w:type="dxa"/>
          <w:tblInd w:w="330" w:type="dxa"/>
          <w:tblLayout w:type="fixed"/>
        </w:tblPrEx>
        <w:trPr>
          <w:trHeight w:val="412"/>
        </w:trPr>
        <w:tc>
          <w:tcPr>
            <w:tcW w:w="918" w:type="dxa"/>
            <w:vAlign w:val="top"/>
          </w:tcPr>
          <w:p>
            <w:pPr>
              <w:spacing w:before="55" w:line="192" w:lineRule="auto"/>
              <w:ind w:left="1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sz w:val="20"/>
                <w:szCs w:val="20"/>
              </w:rPr>
              <w:t>D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1" w:line="228" w:lineRule="auto"/>
              <w:ind w:left="112"/>
            </w:pPr>
            <w:r>
              <w:rPr>
                <w:spacing w:val="4"/>
              </w:rPr>
              <w:t>漂移</w:t>
            </w:r>
          </w:p>
        </w:tc>
        <w:tc>
          <w:tcPr>
            <w:tcW w:w="1028" w:type="dxa"/>
            <w:vAlign w:val="top"/>
          </w:tcPr>
          <w:p>
            <w:pPr>
              <w:spacing w:before="102" w:line="137" w:lineRule="exact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sz w:val="20"/>
                <w:szCs w:val="20"/>
              </w:rPr>
              <w:t>max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1" w:line="228" w:lineRule="auto"/>
              <w:ind w:left="116"/>
            </w:pPr>
            <w:r>
              <w:rPr>
                <w:spacing w:val="6"/>
              </w:rPr>
              <w:t>最大值</w:t>
            </w:r>
          </w:p>
        </w:tc>
      </w:tr>
      <w:tr>
        <w:tblPrEx>
          <w:tblW w:w="7910" w:type="dxa"/>
          <w:tblInd w:w="330" w:type="dxa"/>
          <w:tblLayout w:type="fixed"/>
        </w:tblPrEx>
        <w:trPr>
          <w:trHeight w:val="412"/>
        </w:trPr>
        <w:tc>
          <w:tcPr>
            <w:tcW w:w="918" w:type="dxa"/>
            <w:vAlign w:val="top"/>
          </w:tcPr>
          <w:p>
            <w:pPr>
              <w:spacing w:before="56" w:line="192" w:lineRule="auto"/>
              <w:ind w:left="10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31"/>
                <w:sz w:val="20"/>
                <w:szCs w:val="20"/>
              </w:rPr>
              <w:t>N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4" w:line="228" w:lineRule="auto"/>
              <w:ind w:left="113"/>
            </w:pPr>
            <w:r>
              <w:rPr>
                <w:spacing w:val="6"/>
              </w:rPr>
              <w:t>标称值</w:t>
            </w:r>
          </w:p>
        </w:tc>
        <w:tc>
          <w:tcPr>
            <w:tcW w:w="1028" w:type="dxa"/>
            <w:vAlign w:val="top"/>
          </w:tcPr>
          <w:p>
            <w:pPr>
              <w:spacing w:before="62" w:line="186" w:lineRule="auto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min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4" w:line="228" w:lineRule="auto"/>
              <w:ind w:left="116"/>
            </w:pPr>
            <w:r>
              <w:rPr>
                <w:spacing w:val="6"/>
              </w:rPr>
              <w:t>最小值</w:t>
            </w:r>
          </w:p>
        </w:tc>
      </w:tr>
      <w:tr>
        <w:tblPrEx>
          <w:tblW w:w="7910" w:type="dxa"/>
          <w:tblInd w:w="330" w:type="dxa"/>
          <w:tblLayout w:type="fixed"/>
        </w:tblPrEx>
        <w:trPr>
          <w:trHeight w:val="412"/>
        </w:trPr>
        <w:tc>
          <w:tcPr>
            <w:tcW w:w="918" w:type="dxa"/>
            <w:vAlign w:val="top"/>
          </w:tcPr>
          <w:p>
            <w:pPr>
              <w:spacing w:before="104" w:line="137" w:lineRule="exact"/>
              <w:ind w:left="1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sz w:val="20"/>
                <w:szCs w:val="20"/>
              </w:rPr>
              <w:t>ecc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5" w:line="228" w:lineRule="auto"/>
              <w:ind w:left="113"/>
            </w:pPr>
            <w:r>
              <w:rPr>
                <w:spacing w:val="8"/>
              </w:rPr>
              <w:t>载荷的不同位置</w:t>
            </w:r>
          </w:p>
        </w:tc>
        <w:tc>
          <w:tcPr>
            <w:tcW w:w="1028" w:type="dxa"/>
            <w:vAlign w:val="top"/>
          </w:tcPr>
          <w:p>
            <w:pPr>
              <w:spacing w:before="54" w:line="195" w:lineRule="auto"/>
              <w:ind w:left="11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5" w:line="229" w:lineRule="auto"/>
              <w:ind w:left="120"/>
            </w:pPr>
            <w:r>
              <w:rPr>
                <w:spacing w:val="1"/>
              </w:rPr>
              <w:t>空载</w:t>
            </w:r>
          </w:p>
        </w:tc>
      </w:tr>
      <w:tr>
        <w:tblPrEx>
          <w:tblW w:w="7910" w:type="dxa"/>
          <w:tblInd w:w="330" w:type="dxa"/>
          <w:tblLayout w:type="fixed"/>
        </w:tblPrEx>
        <w:trPr>
          <w:trHeight w:val="412"/>
        </w:trPr>
        <w:tc>
          <w:tcPr>
            <w:tcW w:w="918" w:type="dxa"/>
            <w:vAlign w:val="top"/>
          </w:tcPr>
          <w:p>
            <w:pPr>
              <w:spacing w:before="107" w:line="138" w:lineRule="exact"/>
              <w:ind w:left="1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position w:val="2"/>
                <w:sz w:val="20"/>
                <w:szCs w:val="20"/>
              </w:rPr>
              <w:t>rep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5" w:line="229" w:lineRule="auto"/>
              <w:ind w:left="113"/>
            </w:pPr>
            <w:r>
              <w:rPr>
                <w:spacing w:val="6"/>
              </w:rPr>
              <w:t>重复性</w:t>
            </w:r>
          </w:p>
        </w:tc>
        <w:tc>
          <w:tcPr>
            <w:tcW w:w="1028" w:type="dxa"/>
            <w:vAlign w:val="top"/>
          </w:tcPr>
          <w:p>
            <w:pPr>
              <w:spacing w:line="264" w:lineRule="exact"/>
              <w:ind w:left="1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13"/>
                <w:position w:val="3"/>
                <w:sz w:val="20"/>
                <w:szCs w:val="20"/>
              </w:rPr>
              <w:t>ref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6" w:line="228" w:lineRule="auto"/>
              <w:ind w:left="115"/>
            </w:pPr>
            <w:r>
              <w:rPr>
                <w:spacing w:val="3"/>
              </w:rPr>
              <w:t>参考</w:t>
            </w:r>
          </w:p>
        </w:tc>
      </w:tr>
    </w:tbl>
    <w:p>
      <w:pPr>
        <w:sectPr>
          <w:headerReference w:type="default" r:id="rId12"/>
          <w:footerReference w:type="default" r:id="rId13"/>
          <w:pgSz w:w="11906" w:h="16839"/>
          <w:pgMar w:top="400" w:right="1557" w:bottom="1156" w:left="1785" w:header="0" w:footer="994" w:gutter="0"/>
          <w:pgNumType w:start="5"/>
          <w:cols w:space="708"/>
        </w:sectPr>
      </w:pPr>
    </w:p>
    <w:tbl>
      <w:tblPr>
        <w:tblStyle w:val="TableNormal3"/>
        <w:tblW w:w="7910" w:type="dxa"/>
        <w:tblInd w:w="33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"/>
        <w:gridCol w:w="3036"/>
        <w:gridCol w:w="1028"/>
        <w:gridCol w:w="2928"/>
      </w:tblGrid>
      <w:tr>
        <w:tblPrEx>
          <w:tblW w:w="7910" w:type="dxa"/>
          <w:tblInd w:w="33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3"/>
        </w:trPr>
        <w:tc>
          <w:tcPr>
            <w:tcW w:w="918" w:type="dxa"/>
            <w:vAlign w:val="top"/>
          </w:tcPr>
          <w:p>
            <w:pPr>
              <w:spacing w:before="102" w:line="132" w:lineRule="exact"/>
              <w:ind w:left="8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23"/>
                <w:w w:val="103"/>
                <w:position w:val="2"/>
                <w:sz w:val="19"/>
                <w:szCs w:val="19"/>
              </w:rPr>
              <w:t>p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6" w:line="228" w:lineRule="auto"/>
              <w:ind w:left="112"/>
            </w:pPr>
            <w:r>
              <w:rPr>
                <w:spacing w:val="7"/>
              </w:rPr>
              <w:t>包含概率</w:t>
            </w:r>
          </w:p>
        </w:tc>
        <w:tc>
          <w:tcPr>
            <w:tcW w:w="1028" w:type="dxa"/>
            <w:vAlign w:val="top"/>
          </w:tcPr>
          <w:p>
            <w:pPr>
              <w:spacing w:before="107" w:line="137" w:lineRule="exact"/>
              <w:ind w:left="1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sz w:val="20"/>
                <w:szCs w:val="20"/>
              </w:rPr>
              <w:t>ms</w:t>
            </w:r>
          </w:p>
        </w:tc>
        <w:tc>
          <w:tcPr>
            <w:tcW w:w="2928" w:type="dxa"/>
            <w:vAlign w:val="top"/>
          </w:tcPr>
          <w:p>
            <w:pPr>
              <w:pStyle w:val="TableText"/>
              <w:spacing w:before="36" w:line="228" w:lineRule="auto"/>
              <w:ind w:left="116"/>
            </w:pPr>
            <w:r>
              <w:rPr>
                <w:spacing w:val="8"/>
              </w:rPr>
              <w:t>局部示值误差用标准砝码</w:t>
            </w:r>
          </w:p>
        </w:tc>
      </w:tr>
      <w:tr>
        <w:tblPrEx>
          <w:tblW w:w="7910" w:type="dxa"/>
          <w:tblInd w:w="330" w:type="dxa"/>
          <w:tblLayout w:type="fixed"/>
        </w:tblPrEx>
        <w:trPr>
          <w:trHeight w:val="417"/>
        </w:trPr>
        <w:tc>
          <w:tcPr>
            <w:tcW w:w="918" w:type="dxa"/>
            <w:vAlign w:val="top"/>
          </w:tcPr>
          <w:p>
            <w:pPr>
              <w:spacing w:before="77" w:line="170" w:lineRule="auto"/>
              <w:ind w:left="116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9"/>
                <w:szCs w:val="19"/>
              </w:rPr>
              <w:t>t</w:t>
            </w:r>
          </w:p>
        </w:tc>
        <w:tc>
          <w:tcPr>
            <w:tcW w:w="3036" w:type="dxa"/>
            <w:vAlign w:val="top"/>
          </w:tcPr>
          <w:p>
            <w:pPr>
              <w:pStyle w:val="TableText"/>
              <w:spacing w:before="36" w:line="228" w:lineRule="auto"/>
              <w:ind w:left="112"/>
            </w:pPr>
            <w:r>
              <w:rPr>
                <w:spacing w:val="7"/>
              </w:rPr>
              <w:t>试验载荷</w:t>
            </w:r>
          </w:p>
        </w:tc>
        <w:tc>
          <w:tcPr>
            <w:tcW w:w="10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08" w:line="229" w:lineRule="auto"/>
        <w:ind w:left="20"/>
        <w:rPr>
          <w:rFonts w:ascii="SimSun" w:eastAsia="SimSun" w:hAnsi="SimSun" w:cs="SimSun"/>
        </w:rPr>
      </w:pPr>
      <w:r>
        <w:rPr>
          <w:spacing w:val="4"/>
        </w:rPr>
        <w:t xml:space="preserve">3.3    </w:t>
      </w:r>
      <w:r>
        <w:rPr>
          <w:rFonts w:ascii="SimSun" w:eastAsia="SimSun" w:hAnsi="SimSun" w:cs="SimSun"/>
          <w:spacing w:val="4"/>
        </w:rPr>
        <w:t>计量单位</w:t>
      </w:r>
    </w:p>
    <w:p>
      <w:pPr>
        <w:pStyle w:val="BodyText"/>
        <w:spacing w:before="189" w:line="274" w:lineRule="exact"/>
        <w:ind w:left="3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2"/>
        </w:rPr>
        <w:t>使用的单位：微克(</w:t>
      </w:r>
      <w:r>
        <w:rPr>
          <w:rFonts w:ascii="Arial" w:eastAsia="Arial" w:hAnsi="Arial" w:cs="Arial"/>
          <w:spacing w:val="2"/>
          <w:position w:val="2"/>
        </w:rPr>
        <w:t>μ</w:t>
      </w:r>
      <w:r>
        <w:rPr>
          <w:spacing w:val="2"/>
          <w:position w:val="2"/>
        </w:rPr>
        <w:t>g</w:t>
      </w:r>
      <w:r>
        <w:rPr>
          <w:rFonts w:ascii="SimSun" w:eastAsia="SimSun" w:hAnsi="SimSun" w:cs="SimSun"/>
          <w:spacing w:val="2"/>
          <w:position w:val="2"/>
        </w:rPr>
        <w:t>）、毫克（</w:t>
      </w:r>
      <w:r>
        <w:rPr>
          <w:position w:val="2"/>
        </w:rPr>
        <w:t>mg</w:t>
      </w:r>
      <w:r>
        <w:rPr>
          <w:rFonts w:ascii="SimSun" w:eastAsia="SimSun" w:hAnsi="SimSun" w:cs="SimSun"/>
          <w:spacing w:val="2"/>
          <w:position w:val="2"/>
        </w:rPr>
        <w:t>）、克（</w:t>
      </w:r>
      <w:r>
        <w:rPr>
          <w:spacing w:val="2"/>
          <w:position w:val="2"/>
        </w:rPr>
        <w:t>g</w:t>
      </w:r>
      <w:r>
        <w:rPr>
          <w:rFonts w:ascii="SimSun" w:eastAsia="SimSun" w:hAnsi="SimSun" w:cs="SimSun"/>
          <w:spacing w:val="2"/>
          <w:position w:val="2"/>
        </w:rPr>
        <w:t>）、公斤（或千克</w:t>
      </w:r>
      <w:r>
        <w:rPr>
          <w:rFonts w:ascii="SimSun" w:eastAsia="SimSun" w:hAnsi="SimSun" w:cs="SimSun"/>
          <w:spacing w:val="-54"/>
          <w:position w:val="2"/>
        </w:rPr>
        <w:t>）（</w:t>
      </w:r>
      <w:r>
        <w:rPr>
          <w:position w:val="2"/>
        </w:rPr>
        <w:t>kg</w:t>
      </w:r>
      <w:r>
        <w:rPr>
          <w:rFonts w:ascii="SimSun" w:eastAsia="SimSun" w:hAnsi="SimSun" w:cs="SimSun"/>
          <w:spacing w:val="2"/>
          <w:position w:val="2"/>
        </w:rPr>
        <w:t>）和吨（</w:t>
      </w:r>
      <w:r>
        <w:rPr>
          <w:spacing w:val="2"/>
          <w:position w:val="2"/>
        </w:rPr>
        <w:t>t</w:t>
      </w:r>
      <w:r>
        <w:rPr>
          <w:rFonts w:ascii="SimSun" w:eastAsia="SimSun" w:hAnsi="SimSun" w:cs="SimSun"/>
          <w:spacing w:val="2"/>
          <w:position w:val="2"/>
        </w:rPr>
        <w:t>）。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6"/>
        <w:rPr>
          <w:rFonts w:ascii="SimSun" w:eastAsia="SimSun" w:hAnsi="SimSun" w:cs="SimSun"/>
        </w:rPr>
      </w:pPr>
      <w:r>
        <w:rPr>
          <w:b/>
          <w:bCs/>
          <w:spacing w:val="3"/>
        </w:rPr>
        <w:t>4</w:t>
      </w:r>
      <w:r>
        <w:rPr>
          <w:b/>
          <w:bCs/>
          <w:spacing w:val="4"/>
        </w:rPr>
        <w:t xml:space="preserve">    </w:t>
      </w:r>
      <w:r>
        <w:rPr>
          <w:rFonts w:ascii="SimSun" w:eastAsia="SimSun" w:hAnsi="SimSun" w:cs="SimSun"/>
          <w:spacing w:val="3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概述</w:t>
      </w:r>
    </w:p>
    <w:p>
      <w:pPr>
        <w:spacing w:line="228" w:lineRule="auto"/>
        <w:rPr>
          <w:rFonts w:ascii="SimSun" w:eastAsia="SimSun" w:hAnsi="SimSun" w:cs="SimSun"/>
        </w:rPr>
        <w:sectPr>
          <w:headerReference w:type="default" r:id="rId14"/>
          <w:footerReference w:type="default" r:id="rId15"/>
          <w:type w:val="nextPage"/>
          <w:pgSz w:w="11906" w:h="16839"/>
          <w:pgMar w:top="400" w:right="1557" w:bottom="1156" w:left="1785" w:header="0" w:footer="994" w:gutter="0"/>
          <w:pgNumType w:start="6"/>
          <w:cols w:space="708"/>
          <w:titlePg w:val="0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65" w:line="233" w:lineRule="auto"/>
        <w:ind w:left="15"/>
        <w:rPr>
          <w:rFonts w:ascii="SimSun" w:eastAsia="SimSun" w:hAnsi="SimSun" w:cs="SimSun"/>
        </w:rPr>
      </w:pPr>
      <w:r>
        <w:rPr>
          <w:spacing w:val="-3"/>
        </w:rPr>
        <w:t>4.</w:t>
      </w:r>
      <w:r>
        <w:rPr>
          <w:spacing w:val="-22"/>
        </w:rPr>
        <w:t xml:space="preserve"> </w:t>
      </w:r>
      <w:r>
        <w:rPr>
          <w:spacing w:val="-3"/>
        </w:rPr>
        <w:t>1</w:t>
      </w:r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-3"/>
        </w:rPr>
        <w:t>原理</w:t>
      </w:r>
    </w:p>
    <w:p>
      <w:pPr>
        <w:spacing w:before="215" w:line="259" w:lineRule="auto"/>
        <w:ind w:left="19" w:right="150" w:firstLine="38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比较仪主要是根据测量弹性元件的变形和应变，或电磁力反馈平衡的</w:t>
      </w:r>
      <w:r>
        <w:rPr>
          <w:rFonts w:ascii="SimSun" w:eastAsia="SimSun" w:hAnsi="SimSun" w:cs="SimSun"/>
          <w:spacing w:val="10"/>
          <w:sz w:val="20"/>
          <w:szCs w:val="20"/>
        </w:rPr>
        <w:t>原理制造的电子衡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4"/>
          <w:sz w:val="20"/>
          <w:szCs w:val="20"/>
        </w:rPr>
        <w:t>量设备。</w:t>
      </w:r>
    </w:p>
    <w:p>
      <w:pPr>
        <w:pStyle w:val="BodyText"/>
        <w:spacing w:before="218" w:line="230" w:lineRule="auto"/>
        <w:ind w:left="15"/>
        <w:rPr>
          <w:rFonts w:ascii="SimSun" w:eastAsia="SimSun" w:hAnsi="SimSun" w:cs="SimSun"/>
        </w:rPr>
      </w:pPr>
      <w:r>
        <w:rPr>
          <w:spacing w:val="3"/>
        </w:rPr>
        <w:t>4.2</w:t>
      </w:r>
      <w:r>
        <w:rPr>
          <w:spacing w:val="4"/>
        </w:rPr>
        <w:t xml:space="preserve">    </w:t>
      </w:r>
      <w:r>
        <w:rPr>
          <w:rFonts w:ascii="SimSun" w:eastAsia="SimSun" w:hAnsi="SimSun" w:cs="SimSun"/>
          <w:spacing w:val="3"/>
        </w:rPr>
        <w:t>用途</w:t>
      </w:r>
    </w:p>
    <w:p>
      <w:pPr>
        <w:pStyle w:val="BodyText"/>
        <w:spacing w:before="218" w:line="268" w:lineRule="auto"/>
        <w:ind w:left="19" w:right="150" w:firstLine="457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比较仪，是基于</w:t>
      </w:r>
      <w:r>
        <w:rPr>
          <w:rFonts w:ascii="SimSun" w:eastAsia="SimSun" w:hAnsi="SimSun" w:cs="SimSun"/>
          <w:spacing w:val="-46"/>
        </w:rPr>
        <w:t xml:space="preserve"> </w:t>
      </w:r>
      <w:r>
        <w:t>ABA</w:t>
      </w:r>
      <w:r>
        <w:rPr>
          <w:spacing w:val="17"/>
        </w:rPr>
        <w:t xml:space="preserve"> </w:t>
      </w:r>
      <w:r>
        <w:rPr>
          <w:rFonts w:ascii="SimSun" w:eastAsia="SimSun" w:hAnsi="SimSun" w:cs="SimSun"/>
          <w:spacing w:val="10"/>
        </w:rPr>
        <w:t>或</w:t>
      </w:r>
      <w:r>
        <w:rPr>
          <w:rFonts w:ascii="SimSun" w:eastAsia="SimSun" w:hAnsi="SimSun" w:cs="SimSun"/>
          <w:spacing w:val="-46"/>
        </w:rPr>
        <w:t xml:space="preserve"> </w:t>
      </w:r>
      <w:r>
        <w:t>ABBA</w:t>
      </w:r>
      <w:r>
        <w:rPr>
          <w:spacing w:val="10"/>
        </w:rPr>
        <w:t xml:space="preserve"> </w:t>
      </w:r>
      <w:r>
        <w:rPr>
          <w:rFonts w:ascii="SimSun" w:eastAsia="SimSun" w:hAnsi="SimSun" w:cs="SimSun"/>
          <w:spacing w:val="10"/>
        </w:rPr>
        <w:t>循环方式测量质量差值，用于砝码传递或其他特殊</w:t>
      </w:r>
      <w:r>
        <w:rPr>
          <w:rFonts w:ascii="SimSun" w:eastAsia="SimSun" w:hAnsi="SimSun" w:cs="SimSun"/>
          <w:spacing w:val="9"/>
        </w:rPr>
        <w:t>用途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的，以全量程或电子秤量范围加配衡的称量方式的高分辨率电子衡量</w:t>
      </w:r>
      <w:r>
        <w:rPr>
          <w:rFonts w:ascii="SimSun" w:eastAsia="SimSun" w:hAnsi="SimSun" w:cs="SimSun"/>
          <w:spacing w:val="9"/>
        </w:rPr>
        <w:t>设备。应用于各级质量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量值传递机构、高准确度质量测量部门。</w:t>
      </w:r>
    </w:p>
    <w:p>
      <w:pPr>
        <w:pStyle w:val="BodyText"/>
        <w:spacing w:before="221" w:line="229" w:lineRule="auto"/>
        <w:ind w:left="15"/>
        <w:rPr>
          <w:rFonts w:ascii="SimSun" w:eastAsia="SimSun" w:hAnsi="SimSun" w:cs="SimSun"/>
        </w:rPr>
      </w:pPr>
      <w:r>
        <w:rPr>
          <w:spacing w:val="2"/>
        </w:rPr>
        <w:t>4.3</w:t>
      </w:r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2"/>
        </w:rPr>
        <w:t>结构</w:t>
      </w:r>
    </w:p>
    <w:p>
      <w:pPr>
        <w:spacing w:before="221" w:line="258" w:lineRule="auto"/>
        <w:ind w:left="19" w:right="150" w:firstLine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比较仪的结构应满足在其进行校准和使用过程中的安全、可靠，不得存在对操作人员及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被测仪器造成危害、危险的元器件。</w:t>
      </w:r>
    </w:p>
    <w:p>
      <w:pPr>
        <w:pStyle w:val="BodyText"/>
        <w:spacing w:before="220" w:line="468" w:lineRule="exact"/>
        <w:ind w:left="15"/>
        <w:rPr>
          <w:rFonts w:ascii="SimSun" w:eastAsia="SimSun" w:hAnsi="SimSun" w:cs="SimSun"/>
        </w:rPr>
      </w:pPr>
      <w:r>
        <w:rPr>
          <w:spacing w:val="5"/>
          <w:position w:val="20"/>
        </w:rPr>
        <w:t>4.3.1</w:t>
      </w:r>
      <w:r>
        <w:rPr>
          <w:spacing w:val="10"/>
          <w:position w:val="20"/>
        </w:rPr>
        <w:t xml:space="preserve">    </w:t>
      </w:r>
      <w:r>
        <w:rPr>
          <w:rFonts w:ascii="SimSun" w:eastAsia="SimSun" w:hAnsi="SimSun" w:cs="SimSun"/>
          <w:spacing w:val="5"/>
          <w:position w:val="20"/>
        </w:rPr>
        <w:t>比较仪的说明性标记</w:t>
      </w:r>
    </w:p>
    <w:p>
      <w:pPr>
        <w:spacing w:before="1" w:line="228" w:lineRule="auto"/>
        <w:ind w:left="38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一切场合都必备的标记：</w:t>
      </w:r>
    </w:p>
    <w:p>
      <w:pPr>
        <w:pStyle w:val="BodyText"/>
        <w:spacing w:before="189" w:line="275" w:lineRule="exact"/>
        <w:ind w:left="379"/>
        <w:rPr>
          <w:rFonts w:ascii="SimSun" w:eastAsia="SimSun" w:hAnsi="SimSun" w:cs="SimSun"/>
        </w:rPr>
      </w:pPr>
      <w:r>
        <w:rPr>
          <w:spacing w:val="5"/>
          <w:position w:val="2"/>
        </w:rPr>
        <w:t xml:space="preserve">a)    </w:t>
      </w:r>
      <w:r>
        <w:rPr>
          <w:rFonts w:ascii="SimSun" w:eastAsia="SimSun" w:hAnsi="SimSun" w:cs="SimSun"/>
          <w:spacing w:val="5"/>
          <w:position w:val="2"/>
        </w:rPr>
        <w:t>制造厂名称或标记；</w:t>
      </w:r>
    </w:p>
    <w:p>
      <w:pPr>
        <w:pStyle w:val="BodyText"/>
        <w:spacing w:before="193" w:line="468" w:lineRule="exact"/>
        <w:ind w:left="371"/>
        <w:rPr>
          <w:rFonts w:ascii="SimSun" w:eastAsia="SimSun" w:hAnsi="SimSun" w:cs="SimSun"/>
        </w:rPr>
      </w:pPr>
      <w:r>
        <w:rPr>
          <w:spacing w:val="5"/>
          <w:position w:val="18"/>
        </w:rPr>
        <w:t>b)</w:t>
      </w:r>
      <w:r>
        <w:rPr>
          <w:spacing w:val="4"/>
          <w:position w:val="18"/>
        </w:rPr>
        <w:t xml:space="preserve">    </w:t>
      </w:r>
      <w:r>
        <w:rPr>
          <w:rFonts w:ascii="SimSun" w:eastAsia="SimSun" w:hAnsi="SimSun" w:cs="SimSun"/>
          <w:spacing w:val="5"/>
          <w:position w:val="18"/>
        </w:rPr>
        <w:t>产品名称；</w:t>
      </w:r>
    </w:p>
    <w:p>
      <w:pPr>
        <w:pStyle w:val="BodyText"/>
        <w:spacing w:line="275" w:lineRule="exact"/>
        <w:ind w:left="378"/>
        <w:rPr>
          <w:rFonts w:ascii="SimSun" w:eastAsia="SimSun" w:hAnsi="SimSun" w:cs="SimSun"/>
        </w:rPr>
      </w:pPr>
      <w:r>
        <w:rPr>
          <w:spacing w:val="3"/>
          <w:position w:val="2"/>
        </w:rPr>
        <w:t>c)</w:t>
      </w:r>
      <w:r>
        <w:rPr>
          <w:spacing w:val="6"/>
          <w:position w:val="2"/>
        </w:rPr>
        <w:t xml:space="preserve">    </w:t>
      </w:r>
      <w:r>
        <w:rPr>
          <w:rFonts w:ascii="SimSun" w:eastAsia="SimSun" w:hAnsi="SimSun" w:cs="SimSun"/>
          <w:spacing w:val="3"/>
          <w:position w:val="2"/>
        </w:rPr>
        <w:t>规格型号；</w:t>
      </w:r>
    </w:p>
    <w:p>
      <w:pPr>
        <w:pStyle w:val="BodyText"/>
        <w:spacing w:before="193" w:line="465" w:lineRule="exact"/>
        <w:ind w:left="378"/>
        <w:rPr>
          <w:rFonts w:ascii="SimSun" w:eastAsia="SimSun" w:hAnsi="SimSun" w:cs="SimSun"/>
        </w:rPr>
      </w:pPr>
      <w:r>
        <w:rPr>
          <w:spacing w:val="6"/>
          <w:position w:val="17"/>
        </w:rPr>
        <w:t xml:space="preserve">d)    </w:t>
      </w:r>
      <w:r>
        <w:rPr>
          <w:rFonts w:ascii="SimSun" w:eastAsia="SimSun" w:hAnsi="SimSun" w:cs="SimSun"/>
          <w:spacing w:val="6"/>
          <w:position w:val="17"/>
        </w:rPr>
        <w:t xml:space="preserve">最大承载表示为  </w:t>
      </w:r>
      <w:r>
        <w:rPr>
          <w:i/>
          <w:iCs/>
          <w:position w:val="17"/>
        </w:rPr>
        <w:t>Max</w:t>
      </w:r>
      <w:r>
        <w:rPr>
          <w:rFonts w:ascii="SimSun" w:eastAsia="SimSun" w:hAnsi="SimSun" w:cs="SimSun"/>
          <w:spacing w:val="6"/>
          <w:position w:val="17"/>
        </w:rPr>
        <w:t>；</w:t>
      </w:r>
    </w:p>
    <w:p>
      <w:pPr>
        <w:pStyle w:val="BodyText"/>
        <w:spacing w:line="278" w:lineRule="exact"/>
        <w:ind w:left="379"/>
        <w:rPr>
          <w:rFonts w:ascii="SimSun" w:eastAsia="SimSun" w:hAnsi="SimSun" w:cs="SimSun"/>
        </w:rPr>
      </w:pPr>
      <w:r>
        <w:rPr>
          <w:spacing w:val="5"/>
          <w:position w:val="2"/>
        </w:rPr>
        <w:t>e)</w:t>
      </w:r>
      <w:r>
        <w:rPr>
          <w:spacing w:val="8"/>
          <w:position w:val="2"/>
        </w:rPr>
        <w:t xml:space="preserve">    </w:t>
      </w:r>
      <w:r>
        <w:rPr>
          <w:rFonts w:ascii="SimSun" w:eastAsia="SimSun" w:hAnsi="SimSun" w:cs="SimSun"/>
          <w:spacing w:val="5"/>
          <w:position w:val="2"/>
        </w:rPr>
        <w:t xml:space="preserve">实际分度值为  </w:t>
      </w:r>
      <w:r>
        <w:rPr>
          <w:i/>
          <w:iCs/>
          <w:spacing w:val="5"/>
          <w:position w:val="2"/>
        </w:rPr>
        <w:t>d</w:t>
      </w:r>
      <w:r>
        <w:rPr>
          <w:rFonts w:ascii="SimSun" w:eastAsia="SimSun" w:hAnsi="SimSun" w:cs="SimSun"/>
          <w:spacing w:val="5"/>
          <w:position w:val="2"/>
        </w:rPr>
        <w:t>；</w:t>
      </w:r>
    </w:p>
    <w:p>
      <w:pPr>
        <w:pStyle w:val="BodyText"/>
        <w:spacing w:before="193" w:line="468" w:lineRule="exact"/>
        <w:ind w:left="379"/>
        <w:rPr>
          <w:rFonts w:ascii="SimSun" w:eastAsia="SimSun" w:hAnsi="SimSun" w:cs="SimSun"/>
        </w:rPr>
      </w:pPr>
      <w:r>
        <w:rPr>
          <w:spacing w:val="1"/>
          <w:position w:val="18"/>
        </w:rPr>
        <w:t>f)</w:t>
      </w:r>
      <w:r>
        <w:rPr>
          <w:spacing w:val="9"/>
          <w:position w:val="18"/>
        </w:rPr>
        <w:t xml:space="preserve">    </w:t>
      </w:r>
      <w:r>
        <w:rPr>
          <w:rFonts w:ascii="SimSun" w:eastAsia="SimSun" w:hAnsi="SimSun" w:cs="SimSun"/>
          <w:spacing w:val="1"/>
          <w:position w:val="18"/>
        </w:rPr>
        <w:t>出厂编号；</w:t>
      </w:r>
    </w:p>
    <w:p>
      <w:pPr>
        <w:pStyle w:val="BodyText"/>
        <w:spacing w:line="275" w:lineRule="exact"/>
        <w:ind w:left="377"/>
        <w:rPr>
          <w:rFonts w:ascii="SimSun" w:eastAsia="SimSun" w:hAnsi="SimSun" w:cs="SimSun"/>
        </w:rPr>
      </w:pPr>
      <w:r>
        <w:rPr>
          <w:spacing w:val="1"/>
          <w:position w:val="2"/>
        </w:rPr>
        <w:t>g)</w:t>
      </w:r>
      <w:r>
        <w:rPr>
          <w:spacing w:val="10"/>
          <w:position w:val="2"/>
        </w:rPr>
        <w:t xml:space="preserve">    </w:t>
      </w:r>
      <w:r>
        <w:rPr>
          <w:rFonts w:ascii="SimSun" w:eastAsia="SimSun" w:hAnsi="SimSun" w:cs="SimSun"/>
          <w:spacing w:val="1"/>
          <w:position w:val="2"/>
        </w:rPr>
        <w:t>出厂日期；</w:t>
      </w:r>
    </w:p>
    <w:p>
      <w:pPr>
        <w:pStyle w:val="BodyText"/>
        <w:spacing w:before="193" w:line="468" w:lineRule="exact"/>
        <w:ind w:left="372"/>
        <w:rPr>
          <w:rFonts w:ascii="SimSun" w:eastAsia="SimSun" w:hAnsi="SimSun" w:cs="SimSun"/>
        </w:rPr>
      </w:pPr>
      <w:r>
        <w:rPr>
          <w:spacing w:val="-4"/>
          <w:position w:val="18"/>
        </w:rPr>
        <w:t>h)</w:t>
      </w:r>
      <w:r>
        <w:rPr>
          <w:spacing w:val="13"/>
          <w:w w:val="101"/>
          <w:position w:val="18"/>
        </w:rPr>
        <w:t xml:space="preserve">    </w:t>
      </w:r>
      <w:r>
        <w:rPr>
          <w:rFonts w:ascii="SimSun" w:eastAsia="SimSun" w:hAnsi="SimSun" w:cs="SimSun"/>
          <w:spacing w:val="-4"/>
          <w:position w:val="18"/>
        </w:rPr>
        <w:t>电源电压</w:t>
      </w:r>
      <w:r>
        <w:rPr>
          <w:rFonts w:ascii="SimSun" w:eastAsia="SimSun" w:hAnsi="SimSun" w:cs="SimSun"/>
          <w:spacing w:val="17"/>
          <w:position w:val="18"/>
        </w:rPr>
        <w:t xml:space="preserve">  </w:t>
      </w:r>
      <w:r>
        <w:rPr>
          <w:spacing w:val="-4"/>
          <w:position w:val="18"/>
        </w:rPr>
        <w:t>…V</w:t>
      </w:r>
      <w:r>
        <w:rPr>
          <w:spacing w:val="-27"/>
          <w:position w:val="18"/>
        </w:rPr>
        <w:t xml:space="preserve"> </w:t>
      </w:r>
      <w:r>
        <w:rPr>
          <w:rFonts w:ascii="SimSun" w:eastAsia="SimSun" w:hAnsi="SimSun" w:cs="SimSun"/>
          <w:spacing w:val="-4"/>
          <w:position w:val="18"/>
        </w:rPr>
        <w:t>，或（</w:t>
      </w:r>
      <w:r>
        <w:rPr>
          <w:rFonts w:ascii="SimSun" w:eastAsia="SimSun" w:hAnsi="SimSun" w:cs="SimSun"/>
          <w:spacing w:val="-44"/>
          <w:position w:val="18"/>
        </w:rPr>
        <w:t xml:space="preserve"> </w:t>
      </w:r>
      <w:r>
        <w:rPr>
          <w:spacing w:val="-4"/>
          <w:position w:val="18"/>
        </w:rPr>
        <w:t>…~</w:t>
      </w:r>
      <w:r>
        <w:rPr>
          <w:spacing w:val="-24"/>
          <w:position w:val="18"/>
        </w:rPr>
        <w:t xml:space="preserve"> </w:t>
      </w:r>
      <w:r>
        <w:rPr>
          <w:spacing w:val="-4"/>
          <w:position w:val="18"/>
        </w:rPr>
        <w:t>…</w:t>
      </w:r>
      <w:r>
        <w:rPr>
          <w:spacing w:val="-20"/>
          <w:position w:val="18"/>
        </w:rPr>
        <w:t xml:space="preserve"> </w:t>
      </w:r>
      <w:r>
        <w:rPr>
          <w:rFonts w:ascii="SimSun" w:eastAsia="SimSun" w:hAnsi="SimSun" w:cs="SimSun"/>
          <w:spacing w:val="-4"/>
          <w:position w:val="18"/>
        </w:rPr>
        <w:t>）</w:t>
      </w:r>
      <w:r>
        <w:rPr>
          <w:spacing w:val="-4"/>
          <w:position w:val="18"/>
        </w:rPr>
        <w:t>V</w:t>
      </w:r>
      <w:r>
        <w:rPr>
          <w:rFonts w:ascii="SimSun" w:eastAsia="SimSun" w:hAnsi="SimSun" w:cs="SimSun"/>
          <w:spacing w:val="-4"/>
          <w:position w:val="18"/>
        </w:rPr>
        <w:t>；</w:t>
      </w:r>
    </w:p>
    <w:p>
      <w:pPr>
        <w:pStyle w:val="BodyText"/>
        <w:spacing w:line="275" w:lineRule="exact"/>
        <w:ind w:left="377"/>
        <w:rPr>
          <w:rFonts w:ascii="SimSun" w:eastAsia="SimSun" w:hAnsi="SimSun" w:cs="SimSun"/>
        </w:rPr>
      </w:pPr>
      <w:r>
        <w:rPr>
          <w:position w:val="2"/>
        </w:rPr>
        <w:t>i)</w:t>
      </w:r>
      <w:r>
        <w:rPr>
          <w:spacing w:val="11"/>
          <w:position w:val="2"/>
        </w:rPr>
        <w:t xml:space="preserve">    </w:t>
      </w:r>
      <w:r>
        <w:rPr>
          <w:rFonts w:ascii="SimSun" w:eastAsia="SimSun" w:hAnsi="SimSun" w:cs="SimSun"/>
          <w:position w:val="2"/>
        </w:rPr>
        <w:t>电源频率</w:t>
      </w:r>
      <w:r>
        <w:rPr>
          <w:rFonts w:ascii="SimSun" w:eastAsia="SimSun" w:hAnsi="SimSun" w:cs="SimSun"/>
          <w:spacing w:val="17"/>
          <w:position w:val="2"/>
        </w:rPr>
        <w:t xml:space="preserve">  </w:t>
      </w:r>
      <w:r>
        <w:rPr>
          <w:position w:val="2"/>
        </w:rPr>
        <w:t>…Hz</w:t>
      </w:r>
      <w:r>
        <w:rPr>
          <w:rFonts w:ascii="SimSun" w:eastAsia="SimSun" w:hAnsi="SimSun" w:cs="SimSun"/>
          <w:position w:val="2"/>
        </w:rPr>
        <w:t>。</w:t>
      </w:r>
    </w:p>
    <w:p>
      <w:pPr>
        <w:spacing w:before="225" w:line="258" w:lineRule="auto"/>
        <w:ind w:left="19" w:right="153" w:firstLine="3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上述说明性标记必须是擦不掉的，且应使其大小、形状和清晰度在比较仪的正常使用条</w:t>
      </w:r>
      <w:r>
        <w:rPr>
          <w:rFonts w:ascii="SimSun" w:eastAsia="SimSun" w:hAnsi="SimSun" w:cs="SimSun"/>
          <w:spacing w:val="10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件下容易阅读。载有标记的牌子必须能封牢，不易破坏或拆卸。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5"/>
        <w:rPr>
          <w:rFonts w:ascii="SimSun" w:eastAsia="SimSun" w:hAnsi="SimSun" w:cs="SimSun"/>
        </w:rPr>
      </w:pPr>
      <w:r>
        <w:rPr>
          <w:spacing w:val="5"/>
        </w:rPr>
        <w:t>4.3.2</w:t>
      </w:r>
      <w:r>
        <w:rPr>
          <w:spacing w:val="13"/>
        </w:rPr>
        <w:t xml:space="preserve">    </w:t>
      </w:r>
      <w:r>
        <w:rPr>
          <w:rFonts w:ascii="SimSun" w:eastAsia="SimSun" w:hAnsi="SimSun" w:cs="SimSun"/>
          <w:spacing w:val="5"/>
        </w:rPr>
        <w:t>比较仪的表面镀层和涂层</w:t>
      </w:r>
    </w:p>
    <w:p>
      <w:pPr>
        <w:spacing w:before="221" w:line="228" w:lineRule="auto"/>
        <w:ind w:left="43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表面镀层或涂覆层的色泽应均匀（外观不得具有显见的缺陷）。</w:t>
      </w:r>
    </w:p>
    <w:p>
      <w:pPr>
        <w:pStyle w:val="BodyText"/>
        <w:spacing w:before="222" w:line="228" w:lineRule="auto"/>
        <w:ind w:left="15"/>
        <w:rPr>
          <w:rFonts w:ascii="SimSun" w:eastAsia="SimSun" w:hAnsi="SimSun" w:cs="SimSun"/>
        </w:rPr>
      </w:pPr>
      <w:r>
        <w:rPr>
          <w:spacing w:val="3"/>
        </w:rPr>
        <w:t>4.3.3</w:t>
      </w:r>
      <w:r>
        <w:rPr>
          <w:spacing w:val="10"/>
        </w:rPr>
        <w:t xml:space="preserve">    </w:t>
      </w:r>
      <w:r>
        <w:rPr>
          <w:rFonts w:ascii="SimSun" w:eastAsia="SimSun" w:hAnsi="SimSun" w:cs="SimSun"/>
          <w:spacing w:val="3"/>
        </w:rPr>
        <w:t>比较仪外罩</w:t>
      </w:r>
    </w:p>
    <w:p>
      <w:pPr>
        <w:spacing w:before="221" w:line="258" w:lineRule="auto"/>
        <w:ind w:left="43" w:right="150" w:firstLine="414"/>
        <w:rPr>
          <w:rFonts w:ascii="SimSun" w:eastAsia="SimSun" w:hAnsi="SimSun" w:cs="SimSun"/>
          <w:sz w:val="20"/>
          <w:szCs w:val="20"/>
        </w:rPr>
        <w:sectPr>
          <w:headerReference w:type="default" r:id="rId16"/>
          <w:footerReference w:type="default" r:id="rId17"/>
          <w:pgSz w:w="11906" w:h="16839"/>
          <w:pgMar w:top="1091" w:right="1557" w:bottom="1156" w:left="1785" w:header="1076" w:footer="994" w:gutter="0"/>
          <w:pgNumType w:start="7"/>
          <w:cols w:space="708"/>
        </w:sectPr>
      </w:pPr>
      <w:r>
        <w:rPr>
          <w:rFonts w:ascii="SimSun" w:eastAsia="SimSun" w:hAnsi="SimSun" w:cs="SimSun"/>
          <w:spacing w:val="9"/>
          <w:sz w:val="20"/>
          <w:szCs w:val="20"/>
        </w:rPr>
        <w:t>设有外罩的比较仪，其外罩应平稳，不得有明显的歪斜、变形、裂缝、划伤等缺陷。各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门窗启闭应轻便灵活，不得过紧、过于晃动或自落。</w:t>
      </w:r>
    </w:p>
    <w:p>
      <w:pPr>
        <w:pStyle w:val="BodyText"/>
        <w:spacing w:before="221" w:line="258" w:lineRule="auto"/>
        <w:ind w:left="21" w:right="152" w:hanging="6"/>
        <w:rPr>
          <w:rFonts w:ascii="SimSun" w:eastAsia="SimSun" w:hAnsi="SimSun" w:cs="SimSun"/>
        </w:rPr>
      </w:pPr>
      <w:r>
        <w:rPr>
          <w:spacing w:val="9"/>
        </w:rPr>
        <w:t xml:space="preserve">4.3.4    </w:t>
      </w:r>
      <w:r>
        <w:rPr>
          <w:rFonts w:ascii="SimSun" w:eastAsia="SimSun" w:hAnsi="SimSun" w:cs="SimSun"/>
          <w:spacing w:val="9"/>
        </w:rPr>
        <w:t>比较仪的读数显示应均匀，不缺划，</w:t>
      </w:r>
      <w:r>
        <w:rPr>
          <w:rFonts w:ascii="SimSun" w:eastAsia="SimSun" w:hAnsi="SimSun" w:cs="SimSun"/>
          <w:spacing w:val="8"/>
        </w:rPr>
        <w:t>读数应在显示器窗口的适中位置，无显见的歪斜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2"/>
        </w:rPr>
        <w:t>现象。</w:t>
      </w:r>
    </w:p>
    <w:p>
      <w:pPr>
        <w:pStyle w:val="BodyText"/>
        <w:spacing w:before="190" w:line="274" w:lineRule="exact"/>
        <w:ind w:left="376"/>
        <w:rPr>
          <w:rFonts w:ascii="SimSun" w:eastAsia="SimSun" w:hAnsi="SimSun" w:cs="SimSun"/>
        </w:rPr>
      </w:pPr>
      <w:r>
        <w:rPr>
          <w:spacing w:val="4"/>
          <w:position w:val="2"/>
        </w:rPr>
        <w:t>a)</w:t>
      </w:r>
      <w:r>
        <w:rPr>
          <w:spacing w:val="21"/>
          <w:position w:val="2"/>
        </w:rPr>
        <w:t xml:space="preserve">  </w:t>
      </w:r>
      <w:r>
        <w:rPr>
          <w:rFonts w:ascii="SimSun" w:eastAsia="SimSun" w:hAnsi="SimSun" w:cs="SimSun"/>
          <w:spacing w:val="4"/>
          <w:position w:val="2"/>
        </w:rPr>
        <w:t>比较仪的读数品质</w:t>
      </w:r>
    </w:p>
    <w:p>
      <w:pPr>
        <w:spacing w:line="274" w:lineRule="exact"/>
        <w:rPr>
          <w:rFonts w:ascii="SimSun" w:eastAsia="SimSun" w:hAnsi="SimSun" w:cs="SimSun"/>
        </w:rPr>
        <w:sectPr>
          <w:headerReference w:type="default" r:id="rId18"/>
          <w:footerReference w:type="default" r:id="rId19"/>
          <w:type w:val="nextPage"/>
          <w:pgSz w:w="11906" w:h="16839"/>
          <w:pgMar w:top="1091" w:right="1557" w:bottom="1156" w:left="1785" w:header="1076" w:footer="994" w:gutter="0"/>
          <w:pgNumType w:start="8"/>
          <w:cols w:space="708"/>
          <w:titlePg w:val="0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65" w:line="468" w:lineRule="exact"/>
        <w:ind w:left="38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正常使用条件下，指示或打印的衡量结果的读数必须可靠一致，容易读取而且清楚。</w:t>
      </w:r>
    </w:p>
    <w:p>
      <w:pPr>
        <w:spacing w:line="228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构成结果的字符必须保证其大小、形状和清晰度在正常使用条件下容易读取。</w:t>
      </w:r>
    </w:p>
    <w:p>
      <w:pPr>
        <w:spacing w:before="220" w:line="437" w:lineRule="exact"/>
        <w:ind w:left="37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7"/>
          <w:sz w:val="20"/>
          <w:szCs w:val="20"/>
        </w:rPr>
        <w:t>标尺、数码和打印必须使构成结果的数字能用简单并列的方法读出。</w:t>
      </w:r>
    </w:p>
    <w:p>
      <w:pPr>
        <w:pStyle w:val="BodyText"/>
        <w:spacing w:line="274" w:lineRule="exact"/>
        <w:ind w:left="369"/>
        <w:rPr>
          <w:rFonts w:ascii="SimSun" w:eastAsia="SimSun" w:hAnsi="SimSun" w:cs="SimSun"/>
        </w:rPr>
      </w:pPr>
      <w:r>
        <w:rPr>
          <w:spacing w:val="5"/>
          <w:position w:val="2"/>
        </w:rPr>
        <w:t>b)</w:t>
      </w:r>
      <w:r>
        <w:rPr>
          <w:spacing w:val="20"/>
          <w:w w:val="101"/>
          <w:position w:val="2"/>
        </w:rPr>
        <w:t xml:space="preserve">  </w:t>
      </w:r>
      <w:r>
        <w:rPr>
          <w:rFonts w:ascii="SimSun" w:eastAsia="SimSun" w:hAnsi="SimSun" w:cs="SimSun"/>
          <w:spacing w:val="5"/>
          <w:position w:val="2"/>
        </w:rPr>
        <w:t>比较仪的示值形式</w:t>
      </w:r>
    </w:p>
    <w:p>
      <w:pPr>
        <w:spacing w:before="224" w:line="258" w:lineRule="auto"/>
        <w:ind w:left="19" w:right="152" w:firstLine="35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衡量结果必须含有质量计量单位名称或符号。对于任意一个衡量值的示值，只能使用所</w:t>
      </w:r>
      <w:r>
        <w:rPr>
          <w:rFonts w:ascii="SimSun" w:eastAsia="SimSun" w:hAnsi="SimSun" w:cs="SimSun"/>
          <w:spacing w:val="1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选定的一个质量计量单位。</w:t>
      </w:r>
    </w:p>
    <w:p>
      <w:pPr>
        <w:pStyle w:val="BodyText"/>
        <w:spacing w:before="187" w:line="274" w:lineRule="auto"/>
        <w:ind w:left="23" w:right="142" w:firstLine="35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</w:rPr>
        <w:t>实际分度值必须取</w:t>
      </w:r>
      <w:r>
        <w:rPr>
          <w:rFonts w:ascii="SimSun" w:eastAsia="SimSun" w:hAnsi="SimSun" w:cs="SimSun"/>
          <w:spacing w:val="-14"/>
        </w:rPr>
        <w:t xml:space="preserve"> </w:t>
      </w:r>
      <w:r>
        <w:rPr>
          <w:spacing w:val="3"/>
        </w:rPr>
        <w:t>1×</w:t>
      </w:r>
      <w:r>
        <w:rPr>
          <w:spacing w:val="-26"/>
        </w:rPr>
        <w:t xml:space="preserve"> </w:t>
      </w:r>
      <w:r>
        <w:rPr>
          <w:spacing w:val="3"/>
        </w:rPr>
        <w:t>10</w:t>
      </w:r>
      <w:r>
        <w:rPr>
          <w:i/>
          <w:iCs/>
          <w:spacing w:val="3"/>
          <w:position w:val="6"/>
          <w:sz w:val="13"/>
          <w:szCs w:val="13"/>
        </w:rPr>
        <w:t>k</w:t>
      </w:r>
      <w:r>
        <w:rPr>
          <w:i/>
          <w:iCs/>
          <w:spacing w:val="-16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</w:rPr>
        <w:t>、</w:t>
      </w:r>
      <w:r>
        <w:rPr>
          <w:spacing w:val="3"/>
        </w:rPr>
        <w:t>2</w:t>
      </w:r>
      <w:r>
        <w:rPr>
          <w:spacing w:val="-35"/>
        </w:rPr>
        <w:t xml:space="preserve"> </w:t>
      </w:r>
      <w:r>
        <w:rPr>
          <w:spacing w:val="3"/>
        </w:rPr>
        <w:t>×</w:t>
      </w:r>
      <w:r>
        <w:rPr>
          <w:spacing w:val="-23"/>
        </w:rPr>
        <w:t xml:space="preserve"> </w:t>
      </w:r>
      <w:r>
        <w:rPr>
          <w:spacing w:val="3"/>
        </w:rPr>
        <w:t>10</w:t>
      </w:r>
      <w:r>
        <w:rPr>
          <w:i/>
          <w:iCs/>
          <w:spacing w:val="3"/>
          <w:position w:val="6"/>
          <w:sz w:val="13"/>
          <w:szCs w:val="13"/>
        </w:rPr>
        <w:t xml:space="preserve">k </w:t>
      </w:r>
      <w:r>
        <w:rPr>
          <w:rFonts w:ascii="SimSun" w:eastAsia="SimSun" w:hAnsi="SimSun" w:cs="SimSun"/>
          <w:spacing w:val="3"/>
        </w:rPr>
        <w:t>或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3"/>
        </w:rPr>
        <w:t>5×</w:t>
      </w:r>
      <w:r>
        <w:rPr>
          <w:spacing w:val="-26"/>
        </w:rPr>
        <w:t xml:space="preserve"> </w:t>
      </w:r>
      <w:r>
        <w:rPr>
          <w:spacing w:val="3"/>
        </w:rPr>
        <w:t>10</w:t>
      </w:r>
      <w:r>
        <w:rPr>
          <w:i/>
          <w:iCs/>
          <w:spacing w:val="3"/>
          <w:position w:val="6"/>
          <w:sz w:val="13"/>
          <w:szCs w:val="13"/>
        </w:rPr>
        <w:t>k</w:t>
      </w:r>
      <w:r>
        <w:rPr>
          <w:i/>
          <w:iCs/>
          <w:spacing w:val="20"/>
          <w:position w:val="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</w:rPr>
        <w:t>的形式，以此表示衡量结果。此时，式中指数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i/>
          <w:iCs/>
          <w:spacing w:val="3"/>
        </w:rPr>
        <w:t>k</w:t>
      </w:r>
      <w:r>
        <w:rPr>
          <w:i/>
          <w:iCs/>
        </w:rPr>
        <w:t xml:space="preserve"> </w:t>
      </w:r>
      <w:r>
        <w:rPr>
          <w:rFonts w:ascii="SimSun" w:eastAsia="SimSun" w:hAnsi="SimSun" w:cs="SimSun"/>
          <w:spacing w:val="8"/>
        </w:rPr>
        <w:t>是正整数或是零或负整数。</w:t>
      </w:r>
    </w:p>
    <w:p>
      <w:pPr>
        <w:spacing w:before="220" w:line="468" w:lineRule="exact"/>
        <w:ind w:left="375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整个比较仪的指示、打印和配衡装置，对于任何给定载荷均应具有相同的实际分度值。</w:t>
      </w:r>
    </w:p>
    <w:p>
      <w:pPr>
        <w:spacing w:before="1" w:line="228" w:lineRule="auto"/>
        <w:ind w:left="37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数字指示应从最右端开始，至少显示一位数字。</w:t>
      </w:r>
    </w:p>
    <w:p>
      <w:pPr>
        <w:spacing w:before="221" w:line="228" w:lineRule="auto"/>
        <w:ind w:left="37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分度值自动改变的比较仪，小数点符号在显示器上应保持位置不变。</w:t>
      </w:r>
    </w:p>
    <w:p>
      <w:pPr>
        <w:spacing w:before="221" w:line="258" w:lineRule="auto"/>
        <w:ind w:left="20" w:right="152" w:firstLine="36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小数部分必须用小数点将其与整数部分分开。示值显示时，小数点左边至少应有一位数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字，右边显示全部位数。</w:t>
      </w:r>
    </w:p>
    <w:p>
      <w:pPr>
        <w:pStyle w:val="BodyText"/>
        <w:spacing w:before="190" w:line="274" w:lineRule="exact"/>
        <w:ind w:left="376"/>
        <w:rPr>
          <w:rFonts w:ascii="SimSun" w:eastAsia="SimSun" w:hAnsi="SimSun" w:cs="SimSun"/>
        </w:rPr>
      </w:pPr>
      <w:r>
        <w:rPr>
          <w:spacing w:val="8"/>
          <w:position w:val="2"/>
        </w:rPr>
        <w:t xml:space="preserve">c)  </w:t>
      </w:r>
      <w:r>
        <w:rPr>
          <w:rFonts w:ascii="SimSun" w:eastAsia="SimSun" w:hAnsi="SimSun" w:cs="SimSun"/>
          <w:spacing w:val="8"/>
          <w:position w:val="2"/>
        </w:rPr>
        <w:t>所有的比较仪在指示不稳定时均不得打印。</w:t>
      </w:r>
    </w:p>
    <w:p>
      <w:pPr>
        <w:spacing w:before="224" w:line="228" w:lineRule="auto"/>
        <w:ind w:left="4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比较仪在预热期间，不指示、不打印、不传递衡量结果。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6" w:line="228" w:lineRule="auto"/>
        <w:ind w:left="18"/>
        <w:rPr>
          <w:rFonts w:ascii="SimSun" w:eastAsia="SimSun" w:hAnsi="SimSun" w:cs="SimSun"/>
        </w:rPr>
      </w:pPr>
      <w:r>
        <w:rPr>
          <w:b/>
          <w:bCs/>
          <w:spacing w:val="6"/>
        </w:rPr>
        <w:t>5</w:t>
      </w:r>
      <w:r>
        <w:rPr>
          <w:b/>
          <w:bCs/>
          <w:spacing w:val="4"/>
        </w:rPr>
        <w:t xml:space="preserve">    </w:t>
      </w: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计量特性</w:t>
      </w:r>
    </w:p>
    <w:p>
      <w:pPr>
        <w:spacing w:before="221" w:line="228" w:lineRule="auto"/>
        <w:ind w:left="40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比较仪在使用和校准过程中，零点跟踪装置须处于关闭状态。</w:t>
      </w:r>
    </w:p>
    <w:p>
      <w:pPr>
        <w:pStyle w:val="BodyText"/>
        <w:spacing w:before="221" w:line="228" w:lineRule="auto"/>
        <w:ind w:left="21"/>
        <w:rPr>
          <w:rFonts w:ascii="SimSun" w:eastAsia="SimSun" w:hAnsi="SimSun" w:cs="SimSun"/>
        </w:rPr>
      </w:pPr>
      <w:r>
        <w:rPr>
          <w:spacing w:val="3"/>
        </w:rPr>
        <w:t>5.</w:t>
      </w:r>
      <w:r>
        <w:rPr>
          <w:spacing w:val="-22"/>
        </w:rPr>
        <w:t xml:space="preserve"> </w:t>
      </w:r>
      <w:r>
        <w:rPr>
          <w:spacing w:val="3"/>
        </w:rPr>
        <w:t xml:space="preserve">1    </w:t>
      </w:r>
      <w:r>
        <w:rPr>
          <w:rFonts w:ascii="SimSun" w:eastAsia="SimSun" w:hAnsi="SimSun" w:cs="SimSun"/>
          <w:spacing w:val="3"/>
        </w:rPr>
        <w:t>局部示值误差</w:t>
      </w:r>
    </w:p>
    <w:p>
      <w:pPr>
        <w:spacing w:before="221" w:line="258" w:lineRule="auto"/>
        <w:ind w:left="19" w:right="153" w:firstLine="35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在某一试验载荷下，添加一测量误差的小砝码，比较仪显示结果与标准小砝码约定质量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值之差。</w:t>
      </w:r>
    </w:p>
    <w:p>
      <w:pPr>
        <w:pStyle w:val="BodyText"/>
        <w:spacing w:before="221" w:line="229" w:lineRule="auto"/>
        <w:ind w:left="21"/>
        <w:rPr>
          <w:rFonts w:ascii="SimSun" w:eastAsia="SimSun" w:hAnsi="SimSun" w:cs="SimSun"/>
        </w:rPr>
      </w:pPr>
      <w:r>
        <w:rPr>
          <w:spacing w:val="3"/>
        </w:rPr>
        <w:t>5.2</w:t>
      </w:r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3"/>
        </w:rPr>
        <w:t>重复性</w:t>
      </w:r>
    </w:p>
    <w:p>
      <w:pPr>
        <w:pStyle w:val="BodyText"/>
        <w:spacing w:before="220" w:line="258" w:lineRule="auto"/>
        <w:ind w:left="24" w:right="152" w:firstLine="35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基于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7"/>
        </w:rPr>
        <w:t>A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B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B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A</w:t>
      </w:r>
      <w:r>
        <w:rPr>
          <w:spacing w:val="16"/>
          <w:w w:val="101"/>
        </w:rPr>
        <w:t xml:space="preserve"> </w:t>
      </w:r>
      <w:r>
        <w:rPr>
          <w:rFonts w:ascii="SimSun" w:eastAsia="SimSun" w:hAnsi="SimSun" w:cs="SimSun"/>
          <w:spacing w:val="7"/>
        </w:rPr>
        <w:t>或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7"/>
        </w:rPr>
        <w:t>A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B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7"/>
        </w:rPr>
        <w:t>、</w:t>
      </w:r>
      <w:r>
        <w:rPr>
          <w:spacing w:val="7"/>
        </w:rPr>
        <w:t>A</w:t>
      </w:r>
      <w:r>
        <w:rPr>
          <w:spacing w:val="31"/>
        </w:rPr>
        <w:t xml:space="preserve"> </w:t>
      </w:r>
      <w:r>
        <w:rPr>
          <w:rFonts w:ascii="SimSun" w:eastAsia="SimSun" w:hAnsi="SimSun" w:cs="SimSun"/>
          <w:spacing w:val="7"/>
        </w:rPr>
        <w:t>的称量方式，同一载荷多次衡量</w:t>
      </w:r>
      <w:r>
        <w:rPr>
          <w:rFonts w:ascii="SimSun" w:eastAsia="SimSun" w:hAnsi="SimSun" w:cs="SimSun"/>
          <w:spacing w:val="6"/>
        </w:rPr>
        <w:t>结果之间的差值，用测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定列的单次测定结果的标准偏差来表示。</w:t>
      </w:r>
    </w:p>
    <w:p>
      <w:pPr>
        <w:pStyle w:val="BodyText"/>
        <w:spacing w:before="221" w:line="228" w:lineRule="auto"/>
        <w:ind w:left="21"/>
        <w:rPr>
          <w:rFonts w:ascii="SimSun" w:eastAsia="SimSun" w:hAnsi="SimSun" w:cs="SimSun"/>
        </w:rPr>
      </w:pPr>
      <w:r>
        <w:rPr>
          <w:spacing w:val="2"/>
        </w:rPr>
        <w:t>5.3</w:t>
      </w:r>
      <w:r>
        <w:rPr>
          <w:spacing w:val="4"/>
        </w:rPr>
        <w:t xml:space="preserve">    </w:t>
      </w:r>
      <w:r>
        <w:rPr>
          <w:rFonts w:ascii="SimSun" w:eastAsia="SimSun" w:hAnsi="SimSun" w:cs="SimSun"/>
          <w:spacing w:val="2"/>
        </w:rPr>
        <w:t>偏载</w:t>
      </w:r>
    </w:p>
    <w:p>
      <w:pPr>
        <w:spacing w:before="221" w:line="258" w:lineRule="auto"/>
        <w:ind w:left="22" w:right="153" w:firstLine="35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对比较仪进行偏载误差测量时，载荷加在秤盘的不同位置上，用各点与中间点平均值之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差绝对值中的最大值表示。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19"/>
        <w:rPr>
          <w:rFonts w:ascii="SimSun" w:eastAsia="SimSun" w:hAnsi="SimSun" w:cs="SimSun"/>
        </w:rPr>
        <w:sectPr>
          <w:headerReference w:type="default" r:id="rId20"/>
          <w:footerReference w:type="default" r:id="rId21"/>
          <w:pgSz w:w="11906" w:h="16839"/>
          <w:pgMar w:top="1091" w:right="1557" w:bottom="1153" w:left="1785" w:header="1076" w:footer="994" w:gutter="0"/>
          <w:pgNumType w:start="9"/>
          <w:cols w:space="708"/>
        </w:sectPr>
      </w:pPr>
      <w:r>
        <w:rPr>
          <w:b/>
          <w:bCs/>
          <w:spacing w:val="6"/>
        </w:rPr>
        <w:t>6</w:t>
      </w:r>
      <w:r>
        <w:rPr>
          <w:b/>
          <w:bCs/>
          <w:spacing w:val="4"/>
        </w:rPr>
        <w:t xml:space="preserve">      </w:t>
      </w: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校准条件</w:t>
      </w:r>
    </w:p>
    <w:p>
      <w:pPr>
        <w:pStyle w:val="BodyText"/>
        <w:spacing w:before="221" w:line="229" w:lineRule="auto"/>
        <w:ind w:left="20"/>
        <w:rPr>
          <w:rFonts w:ascii="SimSun" w:eastAsia="SimSun" w:hAnsi="SimSun" w:cs="SimSun"/>
        </w:rPr>
      </w:pPr>
      <w:r>
        <w:rPr>
          <w:spacing w:val="1"/>
        </w:rPr>
        <w:t>6.</w:t>
      </w:r>
      <w:r>
        <w:rPr>
          <w:spacing w:val="-26"/>
        </w:rPr>
        <w:t xml:space="preserve"> </w:t>
      </w:r>
      <w:r>
        <w:rPr>
          <w:spacing w:val="1"/>
        </w:rPr>
        <w:t>1</w:t>
      </w:r>
      <w:r>
        <w:rPr>
          <w:spacing w:val="4"/>
        </w:rPr>
        <w:t xml:space="preserve">    </w:t>
      </w:r>
      <w:r>
        <w:rPr>
          <w:rFonts w:ascii="SimSun" w:eastAsia="SimSun" w:hAnsi="SimSun" w:cs="SimSun"/>
          <w:spacing w:val="1"/>
        </w:rPr>
        <w:t>标准砝码</w:t>
      </w:r>
    </w:p>
    <w:p>
      <w:pPr>
        <w:pStyle w:val="BodyText"/>
        <w:spacing w:before="220" w:line="258" w:lineRule="auto"/>
        <w:ind w:left="24" w:right="150" w:firstLine="35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校准比较仪时，应配备符合</w:t>
      </w:r>
      <w:r>
        <w:rPr>
          <w:rFonts w:ascii="SimSun" w:eastAsia="SimSun" w:hAnsi="SimSun" w:cs="SimSun"/>
          <w:spacing w:val="-36"/>
        </w:rPr>
        <w:t xml:space="preserve"> </w:t>
      </w:r>
      <w:r>
        <w:t>JJG</w:t>
      </w:r>
      <w:r>
        <w:rPr>
          <w:spacing w:val="7"/>
        </w:rPr>
        <w:t>99</w:t>
      </w:r>
      <w:r>
        <w:rPr>
          <w:rFonts w:ascii="SimSun" w:eastAsia="SimSun" w:hAnsi="SimSun" w:cs="SimSun"/>
          <w:spacing w:val="7"/>
        </w:rPr>
        <w:t>《砝码》检定规程相应等级的标准砝码。在测量和不确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5"/>
        </w:rPr>
        <w:t>定度评定时，应计算标准砝码的最大允许误差，或者其约定质量修正值以及扩展不确定度</w:t>
      </w:r>
    </w:p>
    <w:p>
      <w:pPr>
        <w:spacing w:line="258" w:lineRule="auto"/>
        <w:rPr>
          <w:rFonts w:ascii="SimSun" w:eastAsia="SimSun" w:hAnsi="SimSun" w:cs="SimSun"/>
        </w:rPr>
        <w:sectPr>
          <w:headerReference w:type="default" r:id="rId22"/>
          <w:footerReference w:type="default" r:id="rId23"/>
          <w:type w:val="nextPage"/>
          <w:pgSz w:w="11906" w:h="16839"/>
          <w:pgMar w:top="1091" w:right="1557" w:bottom="1153" w:left="1785" w:header="1076" w:footer="994" w:gutter="0"/>
          <w:pgNumType w:start="10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  <w:r>
        <w:pict>
          <v:shape id="_x0000_s1027" style="width:427.6pt;height:0.75pt;margin-top:53.85pt;margin-left:89.85pt;mso-position-horizontal-relative:page;mso-position-vertical-relative:page;position:absolute;z-index:251660288" coordorigin="0,0" coordsize="8552,15" o:allowincell="f" path="m,l8551,l8551,14l,14l,xe" filled="t" fillcolor="black" stroked="f"/>
        </w:pic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65" w:line="278" w:lineRule="exact"/>
        <w:ind w:left="121"/>
        <w:rPr>
          <w:rFonts w:ascii="SimSun" w:eastAsia="SimSun" w:hAnsi="SimSun" w:cs="SimSun"/>
        </w:rPr>
      </w:pPr>
      <w:r>
        <w:rPr>
          <w:spacing w:val="2"/>
          <w:position w:val="4"/>
        </w:rPr>
        <w:t>(</w:t>
      </w:r>
      <w:r>
        <w:rPr>
          <w:i/>
          <w:iCs/>
          <w:spacing w:val="2"/>
          <w:position w:val="4"/>
        </w:rPr>
        <w:t>k</w:t>
      </w:r>
      <w:r>
        <w:rPr>
          <w:spacing w:val="2"/>
          <w:position w:val="4"/>
        </w:rPr>
        <w:t>=2)</w:t>
      </w:r>
      <w:r>
        <w:rPr>
          <w:rFonts w:ascii="SimSun" w:eastAsia="SimSun" w:hAnsi="SimSun" w:cs="SimSun"/>
          <w:spacing w:val="2"/>
          <w:position w:val="4"/>
        </w:rPr>
        <w:t>。</w:t>
      </w:r>
    </w:p>
    <w:p>
      <w:pPr>
        <w:pStyle w:val="BodyText"/>
        <w:spacing w:before="224" w:line="228" w:lineRule="auto"/>
        <w:ind w:left="47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标准砝码的选择建议满足表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6"/>
        </w:rPr>
        <w:t>3</w:t>
      </w:r>
      <w:r>
        <w:rPr>
          <w:spacing w:val="29"/>
        </w:rPr>
        <w:t xml:space="preserve"> </w:t>
      </w:r>
      <w:r>
        <w:rPr>
          <w:rFonts w:ascii="SimSun" w:eastAsia="SimSun" w:hAnsi="SimSun" w:cs="SimSun"/>
          <w:spacing w:val="6"/>
        </w:rPr>
        <w:t>的要求：</w:t>
      </w:r>
    </w:p>
    <w:p>
      <w:pPr>
        <w:pStyle w:val="BodyText"/>
        <w:spacing w:before="221" w:line="228" w:lineRule="auto"/>
        <w:ind w:left="221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表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8"/>
        </w:rPr>
        <w:t xml:space="preserve">3    </w:t>
      </w:r>
      <w:r>
        <w:rPr>
          <w:rFonts w:ascii="SimSun" w:eastAsia="SimSun" w:hAnsi="SimSun" w:cs="SimSun"/>
          <w:spacing w:val="8"/>
        </w:rPr>
        <w:t>砝码准确度等级与比较仪实际分</w:t>
      </w:r>
      <w:r>
        <w:rPr>
          <w:rFonts w:ascii="SimSun" w:eastAsia="SimSun" w:hAnsi="SimSun" w:cs="SimSun"/>
          <w:spacing w:val="7"/>
        </w:rPr>
        <w:t>度数关系表</w:t>
      </w:r>
    </w:p>
    <w:p>
      <w:pPr>
        <w:spacing w:line="168" w:lineRule="exact"/>
      </w:pPr>
    </w:p>
    <w:tbl>
      <w:tblPr>
        <w:tblStyle w:val="TableNormal4"/>
        <w:tblW w:w="5211" w:type="dxa"/>
        <w:tblInd w:w="178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871"/>
        <w:gridCol w:w="1618"/>
        <w:gridCol w:w="1722"/>
      </w:tblGrid>
      <w:tr>
        <w:tblPrEx>
          <w:tblW w:w="5211" w:type="dxa"/>
          <w:tblInd w:w="178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187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96" w:line="228" w:lineRule="auto"/>
              <w:ind w:left="205"/>
            </w:pPr>
            <w:r>
              <w:rPr>
                <w:spacing w:val="8"/>
              </w:rPr>
              <w:t>砝码准确度等级</w:t>
            </w:r>
          </w:p>
        </w:tc>
        <w:tc>
          <w:tcPr>
            <w:tcW w:w="3340" w:type="dxa"/>
            <w:gridSpan w:val="2"/>
            <w:vAlign w:val="top"/>
          </w:tcPr>
          <w:p>
            <w:pPr>
              <w:pStyle w:val="TableText"/>
              <w:spacing w:before="22" w:line="277" w:lineRule="exact"/>
              <w:ind w:left="292"/>
            </w:pPr>
            <w:r>
              <w:rPr>
                <w:spacing w:val="6"/>
                <w:position w:val="1"/>
              </w:rPr>
              <w:t>比较仪实际分度数（</w:t>
            </w:r>
            <w:r>
              <w:rPr>
                <w:rFonts w:ascii="Times New Roman" w:eastAsia="Times New Roman" w:hAnsi="Times New Roman" w:cs="Times New Roman"/>
                <w:position w:val="1"/>
              </w:rPr>
              <w:t>Max</w:t>
            </w:r>
            <w:r>
              <w:rPr>
                <w:rFonts w:ascii="Times New Roman" w:eastAsia="Times New Roman" w:hAnsi="Times New Roman" w:cs="Times New Roman"/>
                <w:i/>
                <w:iCs/>
                <w:sz w:val="13"/>
                <w:szCs w:val="1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6"/>
                <w:position w:val="1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</w:rPr>
              <w:t>d</w:t>
            </w:r>
            <w:r>
              <w:rPr>
                <w:rFonts w:ascii="Times New Roman" w:eastAsia="Times New Roman" w:hAnsi="Times New Roman" w:cs="Times New Roman"/>
                <w:i/>
                <w:iCs/>
                <w:sz w:val="13"/>
                <w:szCs w:val="13"/>
              </w:rPr>
              <w:t>i</w:t>
            </w:r>
            <w:r>
              <w:rPr>
                <w:spacing w:val="6"/>
                <w:position w:val="1"/>
              </w:rPr>
              <w:t>）</w:t>
            </w:r>
          </w:p>
        </w:tc>
      </w:tr>
      <w:tr>
        <w:tblPrEx>
          <w:tblW w:w="5211" w:type="dxa"/>
          <w:tblInd w:w="1782" w:type="dxa"/>
          <w:tblLayout w:type="fixed"/>
        </w:tblPrEx>
        <w:trPr>
          <w:trHeight w:val="472"/>
        </w:trPr>
        <w:tc>
          <w:tcPr>
            <w:tcW w:w="187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8" w:type="dxa"/>
            <w:vAlign w:val="top"/>
          </w:tcPr>
          <w:p>
            <w:pPr>
              <w:pStyle w:val="TableText"/>
              <w:spacing w:before="52" w:line="228" w:lineRule="auto"/>
              <w:ind w:left="608"/>
            </w:pPr>
            <w:r>
              <w:rPr>
                <w:spacing w:val="3"/>
              </w:rPr>
              <w:t>最小</w:t>
            </w:r>
          </w:p>
        </w:tc>
        <w:tc>
          <w:tcPr>
            <w:tcW w:w="1722" w:type="dxa"/>
            <w:vAlign w:val="top"/>
          </w:tcPr>
          <w:p>
            <w:pPr>
              <w:pStyle w:val="TableText"/>
              <w:spacing w:before="52" w:line="228" w:lineRule="auto"/>
              <w:ind w:left="658"/>
            </w:pPr>
            <w:r>
              <w:rPr>
                <w:spacing w:val="3"/>
              </w:rPr>
              <w:t>最大</w:t>
            </w:r>
          </w:p>
        </w:tc>
      </w:tr>
      <w:tr>
        <w:tblPrEx>
          <w:tblW w:w="5211" w:type="dxa"/>
          <w:tblInd w:w="1782" w:type="dxa"/>
          <w:tblLayout w:type="fixed"/>
        </w:tblPrEx>
        <w:trPr>
          <w:trHeight w:val="472"/>
        </w:trPr>
        <w:tc>
          <w:tcPr>
            <w:tcW w:w="1871" w:type="dxa"/>
            <w:vAlign w:val="top"/>
          </w:tcPr>
          <w:p>
            <w:pPr>
              <w:spacing w:before="91" w:line="199" w:lineRule="auto"/>
              <w:ind w:left="8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8"/>
                <w:position w:val="-1"/>
                <w:sz w:val="13"/>
                <w:szCs w:val="13"/>
              </w:rPr>
              <w:t>1</w:t>
            </w:r>
          </w:p>
        </w:tc>
        <w:tc>
          <w:tcPr>
            <w:tcW w:w="1618" w:type="dxa"/>
            <w:vAlign w:val="top"/>
          </w:tcPr>
          <w:p>
            <w:pPr>
              <w:spacing w:before="88" w:line="195" w:lineRule="auto"/>
              <w:ind w:left="4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000</w:t>
            </w:r>
          </w:p>
        </w:tc>
        <w:tc>
          <w:tcPr>
            <w:tcW w:w="1722" w:type="dxa"/>
            <w:vAlign w:val="top"/>
          </w:tcPr>
          <w:p>
            <w:pPr>
              <w:spacing w:before="21" w:line="275" w:lineRule="exact"/>
              <w:ind w:left="83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position w:val="1"/>
                <w:sz w:val="20"/>
                <w:szCs w:val="20"/>
              </w:rPr>
              <w:t>/</w:t>
            </w:r>
          </w:p>
        </w:tc>
      </w:tr>
      <w:tr>
        <w:tblPrEx>
          <w:tblW w:w="5211" w:type="dxa"/>
          <w:tblInd w:w="1782" w:type="dxa"/>
          <w:tblLayout w:type="fixed"/>
        </w:tblPrEx>
        <w:trPr>
          <w:trHeight w:val="473"/>
        </w:trPr>
        <w:tc>
          <w:tcPr>
            <w:tcW w:w="1871" w:type="dxa"/>
            <w:vAlign w:val="top"/>
          </w:tcPr>
          <w:p>
            <w:pPr>
              <w:spacing w:before="92" w:line="201" w:lineRule="auto"/>
              <w:ind w:left="84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3"/>
                <w:szCs w:val="13"/>
              </w:rPr>
              <w:t>2</w:t>
            </w:r>
          </w:p>
        </w:tc>
        <w:tc>
          <w:tcPr>
            <w:tcW w:w="1618" w:type="dxa"/>
            <w:vAlign w:val="top"/>
          </w:tcPr>
          <w:p>
            <w:pPr>
              <w:spacing w:before="89" w:line="195" w:lineRule="auto"/>
              <w:ind w:left="4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000</w:t>
            </w:r>
          </w:p>
        </w:tc>
        <w:tc>
          <w:tcPr>
            <w:tcW w:w="1722" w:type="dxa"/>
            <w:vAlign w:val="top"/>
          </w:tcPr>
          <w:p>
            <w:pPr>
              <w:spacing w:before="89" w:line="195" w:lineRule="auto"/>
              <w:ind w:left="5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500 000</w:t>
            </w:r>
          </w:p>
        </w:tc>
      </w:tr>
      <w:tr>
        <w:tblPrEx>
          <w:tblW w:w="5211" w:type="dxa"/>
          <w:tblInd w:w="1782" w:type="dxa"/>
          <w:tblLayout w:type="fixed"/>
        </w:tblPrEx>
        <w:trPr>
          <w:trHeight w:val="472"/>
        </w:trPr>
        <w:tc>
          <w:tcPr>
            <w:tcW w:w="1871" w:type="dxa"/>
            <w:vAlign w:val="top"/>
          </w:tcPr>
          <w:p>
            <w:pPr>
              <w:spacing w:before="94" w:line="199" w:lineRule="auto"/>
              <w:ind w:left="8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pacing w:val="8"/>
                <w:position w:val="-1"/>
                <w:sz w:val="13"/>
                <w:szCs w:val="13"/>
              </w:rPr>
              <w:t>1</w:t>
            </w:r>
          </w:p>
        </w:tc>
        <w:tc>
          <w:tcPr>
            <w:tcW w:w="1618" w:type="dxa"/>
            <w:vAlign w:val="top"/>
          </w:tcPr>
          <w:p>
            <w:pPr>
              <w:spacing w:before="91" w:line="195" w:lineRule="auto"/>
              <w:ind w:left="5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000</w:t>
            </w:r>
          </w:p>
        </w:tc>
        <w:tc>
          <w:tcPr>
            <w:tcW w:w="1722" w:type="dxa"/>
            <w:vAlign w:val="top"/>
          </w:tcPr>
          <w:p>
            <w:pPr>
              <w:spacing w:before="91" w:line="195" w:lineRule="auto"/>
              <w:ind w:left="5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000</w:t>
            </w:r>
          </w:p>
        </w:tc>
      </w:tr>
      <w:tr>
        <w:tblPrEx>
          <w:tblW w:w="5211" w:type="dxa"/>
          <w:tblInd w:w="1782" w:type="dxa"/>
          <w:tblLayout w:type="fixed"/>
        </w:tblPrEx>
        <w:trPr>
          <w:trHeight w:val="472"/>
        </w:trPr>
        <w:tc>
          <w:tcPr>
            <w:tcW w:w="1871" w:type="dxa"/>
            <w:vAlign w:val="top"/>
          </w:tcPr>
          <w:p>
            <w:pPr>
              <w:spacing w:before="94" w:line="199" w:lineRule="auto"/>
              <w:ind w:left="84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spacing w:val="2"/>
                <w:position w:val="-1"/>
                <w:sz w:val="13"/>
                <w:szCs w:val="13"/>
              </w:rPr>
              <w:t>2</w:t>
            </w:r>
          </w:p>
        </w:tc>
        <w:tc>
          <w:tcPr>
            <w:tcW w:w="1618" w:type="dxa"/>
            <w:vAlign w:val="top"/>
          </w:tcPr>
          <w:p>
            <w:pPr>
              <w:spacing w:before="91" w:line="195" w:lineRule="auto"/>
              <w:ind w:left="5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000</w:t>
            </w:r>
          </w:p>
        </w:tc>
        <w:tc>
          <w:tcPr>
            <w:tcW w:w="1722" w:type="dxa"/>
            <w:vAlign w:val="top"/>
          </w:tcPr>
          <w:p>
            <w:pPr>
              <w:spacing w:before="91" w:line="195" w:lineRule="auto"/>
              <w:ind w:left="5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000</w:t>
            </w:r>
          </w:p>
        </w:tc>
      </w:tr>
      <w:tr>
        <w:tblPrEx>
          <w:tblW w:w="5211" w:type="dxa"/>
          <w:tblInd w:w="1782" w:type="dxa"/>
          <w:tblLayout w:type="fixed"/>
        </w:tblPrEx>
        <w:trPr>
          <w:trHeight w:val="477"/>
        </w:trPr>
        <w:tc>
          <w:tcPr>
            <w:tcW w:w="1871" w:type="dxa"/>
            <w:vAlign w:val="top"/>
          </w:tcPr>
          <w:p>
            <w:pPr>
              <w:spacing w:before="95" w:line="199" w:lineRule="auto"/>
              <w:ind w:left="80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0"/>
                <w:position w:val="-1"/>
                <w:sz w:val="13"/>
                <w:szCs w:val="13"/>
              </w:rPr>
              <w:t>1</w:t>
            </w:r>
          </w:p>
        </w:tc>
        <w:tc>
          <w:tcPr>
            <w:tcW w:w="1618" w:type="dxa"/>
            <w:vAlign w:val="top"/>
          </w:tcPr>
          <w:p>
            <w:pPr>
              <w:spacing w:before="92" w:line="195" w:lineRule="auto"/>
              <w:ind w:left="5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000</w:t>
            </w:r>
          </w:p>
        </w:tc>
        <w:tc>
          <w:tcPr>
            <w:tcW w:w="1722" w:type="dxa"/>
            <w:vAlign w:val="top"/>
          </w:tcPr>
          <w:p>
            <w:pPr>
              <w:spacing w:before="92" w:line="195" w:lineRule="auto"/>
              <w:ind w:left="5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000</w:t>
            </w:r>
          </w:p>
        </w:tc>
      </w:tr>
    </w:tbl>
    <w:p>
      <w:pPr>
        <w:pStyle w:val="BodyText"/>
        <w:spacing w:before="51" w:line="268" w:lineRule="auto"/>
        <w:ind w:left="122" w:right="152" w:firstLine="355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在校准过程中，应确保标准砝码与被校比较仪之间的温度一致性，砝码质量值由于热传</w:t>
      </w:r>
      <w:r>
        <w:rPr>
          <w:rFonts w:ascii="SimSun" w:eastAsia="SimSun" w:hAnsi="SimSun" w:cs="SimSun"/>
          <w:spacing w:val="13"/>
        </w:rPr>
        <w:t xml:space="preserve"> </w:t>
      </w:r>
      <w:r>
        <w:rPr>
          <w:rFonts w:ascii="SimSun" w:eastAsia="SimSun" w:hAnsi="SimSun" w:cs="SimSun"/>
          <w:spacing w:val="9"/>
        </w:rPr>
        <w:t>导引起的偏差不得超过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9"/>
        </w:rPr>
        <w:t>0.</w:t>
      </w:r>
      <w:r>
        <w:rPr>
          <w:spacing w:val="-25"/>
        </w:rPr>
        <w:t xml:space="preserve"> </w:t>
      </w:r>
      <w:r>
        <w:rPr>
          <w:spacing w:val="9"/>
        </w:rPr>
        <w:t>1</w:t>
      </w:r>
      <w:r>
        <w:rPr>
          <w:i/>
          <w:iCs/>
          <w:spacing w:val="9"/>
        </w:rPr>
        <w:t>U</w:t>
      </w:r>
      <w:r>
        <w:rPr>
          <w:spacing w:val="9"/>
        </w:rPr>
        <w:t>*</w:t>
      </w:r>
      <w:r>
        <w:rPr>
          <w:spacing w:val="-21"/>
        </w:rPr>
        <w:t xml:space="preserve"> </w:t>
      </w:r>
      <w:r>
        <w:rPr>
          <w:rFonts w:ascii="SimSun" w:eastAsia="SimSun" w:hAnsi="SimSun" w:cs="SimSun"/>
          <w:spacing w:val="9"/>
        </w:rPr>
        <w:t>。表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9"/>
        </w:rPr>
        <w:t xml:space="preserve">4 </w:t>
      </w:r>
      <w:r>
        <w:rPr>
          <w:rFonts w:ascii="SimSun" w:eastAsia="SimSun" w:hAnsi="SimSun" w:cs="SimSun"/>
          <w:spacing w:val="9"/>
        </w:rPr>
        <w:t>给出了标</w:t>
      </w:r>
      <w:r>
        <w:rPr>
          <w:rFonts w:ascii="SimSun" w:eastAsia="SimSun" w:hAnsi="SimSun" w:cs="SimSun"/>
          <w:spacing w:val="8"/>
        </w:rPr>
        <w:t>准砝码与被校比较仪之间达到温度平衡的最小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稳定时间。</w:t>
      </w:r>
    </w:p>
    <w:p>
      <w:pPr>
        <w:pStyle w:val="BodyText"/>
        <w:spacing w:before="220" w:line="259" w:lineRule="auto"/>
        <w:ind w:left="138" w:right="150" w:firstLine="34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其中：</w:t>
      </w:r>
      <w:r>
        <w:rPr>
          <w:spacing w:val="7"/>
        </w:rPr>
        <w:t>Δ</w:t>
      </w:r>
      <w:r>
        <w:rPr>
          <w:i/>
          <w:iCs/>
          <w:spacing w:val="7"/>
        </w:rPr>
        <w:t xml:space="preserve">T </w:t>
      </w:r>
      <w:r>
        <w:rPr>
          <w:rFonts w:ascii="SimSun" w:eastAsia="SimSun" w:hAnsi="SimSun" w:cs="SimSun"/>
          <w:spacing w:val="7"/>
        </w:rPr>
        <w:t>为标准砝码与被校比较仪之间的温度差；</w:t>
      </w:r>
      <w:r>
        <w:rPr>
          <w:i/>
          <w:iCs/>
          <w:spacing w:val="7"/>
        </w:rPr>
        <w:t>U</w:t>
      </w:r>
      <w:r>
        <w:rPr>
          <w:spacing w:val="7"/>
        </w:rPr>
        <w:t>*</w:t>
      </w:r>
      <w:r>
        <w:rPr>
          <w:rFonts w:ascii="SimSun" w:eastAsia="SimSun" w:hAnsi="SimSun" w:cs="SimSun"/>
          <w:spacing w:val="7"/>
        </w:rPr>
        <w:t>为校准试验室预给被校比较仪最小</w:t>
      </w:r>
      <w:r>
        <w:rPr>
          <w:rFonts w:ascii="SimSun" w:eastAsia="SimSun" w:hAnsi="SimSun" w:cs="SimSun"/>
          <w:spacing w:val="11"/>
        </w:rPr>
        <w:t xml:space="preserve"> </w:t>
      </w:r>
      <w:r>
        <w:rPr>
          <w:rFonts w:ascii="SimSun" w:eastAsia="SimSun" w:hAnsi="SimSun" w:cs="SimSun"/>
          <w:spacing w:val="5"/>
        </w:rPr>
        <w:t>的相对不确定度。</w:t>
      </w:r>
    </w:p>
    <w:p>
      <w:pPr>
        <w:pStyle w:val="BodyText"/>
        <w:spacing w:before="220" w:line="228" w:lineRule="auto"/>
        <w:ind w:left="245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表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spacing w:val="7"/>
        </w:rPr>
        <w:t xml:space="preserve">4    </w:t>
      </w:r>
      <w:r>
        <w:rPr>
          <w:rFonts w:ascii="SimSun" w:eastAsia="SimSun" w:hAnsi="SimSun" w:cs="SimSun"/>
          <w:spacing w:val="7"/>
        </w:rPr>
        <w:t>标准砝码与被校比较仪恒温时间表</w:t>
      </w:r>
    </w:p>
    <w:tbl>
      <w:tblPr>
        <w:tblStyle w:val="TableNormal4"/>
        <w:tblW w:w="8643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24"/>
        <w:gridCol w:w="703"/>
        <w:gridCol w:w="703"/>
        <w:gridCol w:w="635"/>
        <w:gridCol w:w="640"/>
        <w:gridCol w:w="642"/>
        <w:gridCol w:w="703"/>
        <w:gridCol w:w="635"/>
        <w:gridCol w:w="635"/>
        <w:gridCol w:w="621"/>
        <w:gridCol w:w="599"/>
        <w:gridCol w:w="599"/>
        <w:gridCol w:w="604"/>
      </w:tblGrid>
      <w:tr>
        <w:tblPrEx>
          <w:tblW w:w="8643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77"/>
        </w:trPr>
        <w:tc>
          <w:tcPr>
            <w:tcW w:w="924" w:type="dxa"/>
            <w:vAlign w:val="top"/>
          </w:tcPr>
          <w:p>
            <w:pPr>
              <w:spacing w:before="24" w:line="275" w:lineRule="exact"/>
              <w:ind w:lef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1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spacing w:val="3"/>
                <w:position w:val="1"/>
                <w:sz w:val="20"/>
                <w:szCs w:val="20"/>
              </w:rPr>
              <w:t>/K</w:t>
            </w:r>
          </w:p>
        </w:tc>
        <w:tc>
          <w:tcPr>
            <w:tcW w:w="3323" w:type="dxa"/>
            <w:gridSpan w:val="5"/>
            <w:vAlign w:val="top"/>
          </w:tcPr>
          <w:p>
            <w:pPr>
              <w:spacing w:before="94" w:line="194" w:lineRule="auto"/>
              <w:ind w:left="14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94" w:type="dxa"/>
            <w:gridSpan w:val="4"/>
            <w:vAlign w:val="top"/>
          </w:tcPr>
          <w:p>
            <w:pPr>
              <w:spacing w:before="94" w:line="194" w:lineRule="auto"/>
              <w:ind w:left="11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02" w:type="dxa"/>
            <w:gridSpan w:val="3"/>
            <w:vAlign w:val="top"/>
          </w:tcPr>
          <w:p>
            <w:pPr>
              <w:spacing w:before="95" w:line="193" w:lineRule="auto"/>
              <w:ind w:left="78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pacing w:val="-3"/>
                <w:sz w:val="20"/>
                <w:szCs w:val="20"/>
              </w:rPr>
              <w:t>±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5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528"/>
        </w:trPr>
        <w:tc>
          <w:tcPr>
            <w:tcW w:w="924" w:type="dxa"/>
            <w:vAlign w:val="top"/>
          </w:tcPr>
          <w:p>
            <w:pPr>
              <w:spacing w:before="128" w:line="274" w:lineRule="exact"/>
              <w:ind w:left="13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pacing w:val="-3"/>
                <w:position w:val="1"/>
                <w:sz w:val="20"/>
                <w:szCs w:val="20"/>
              </w:rPr>
              <w:t>U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*/</w:t>
            </w:r>
            <w:r>
              <w:rPr>
                <w:rFonts w:ascii="Times New Roman" w:eastAsia="Times New Roman" w:hAnsi="Times New Roman" w:cs="Times New Roman"/>
                <w:spacing w:val="-26"/>
                <w:position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3"/>
                <w:position w:val="7"/>
                <w:sz w:val="13"/>
                <w:szCs w:val="13"/>
              </w:rPr>
              <w:t>-6</w:t>
            </w:r>
          </w:p>
        </w:tc>
        <w:tc>
          <w:tcPr>
            <w:tcW w:w="703" w:type="dxa"/>
            <w:vAlign w:val="top"/>
          </w:tcPr>
          <w:p>
            <w:pPr>
              <w:spacing w:before="195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3" w:type="dxa"/>
            <w:vAlign w:val="top"/>
          </w:tcPr>
          <w:p>
            <w:pPr>
              <w:spacing w:before="195" w:line="195" w:lineRule="auto"/>
              <w:ind w:left="3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5" w:type="dxa"/>
            <w:vAlign w:val="top"/>
          </w:tcPr>
          <w:p>
            <w:pPr>
              <w:spacing w:before="198" w:line="192" w:lineRule="auto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40" w:type="dxa"/>
            <w:vAlign w:val="top"/>
          </w:tcPr>
          <w:p>
            <w:pPr>
              <w:spacing w:before="195" w:line="195" w:lineRule="auto"/>
              <w:ind w:left="2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642" w:type="dxa"/>
            <w:vAlign w:val="top"/>
          </w:tcPr>
          <w:p>
            <w:pPr>
              <w:spacing w:before="195" w:line="195" w:lineRule="auto"/>
              <w:ind w:left="2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</w:t>
            </w:r>
          </w:p>
        </w:tc>
        <w:tc>
          <w:tcPr>
            <w:tcW w:w="703" w:type="dxa"/>
            <w:vAlign w:val="top"/>
          </w:tcPr>
          <w:p>
            <w:pPr>
              <w:spacing w:before="195" w:line="195" w:lineRule="auto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  <w:vAlign w:val="top"/>
          </w:tcPr>
          <w:p>
            <w:pPr>
              <w:spacing w:before="195" w:line="195" w:lineRule="auto"/>
              <w:ind w:left="26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5" w:type="dxa"/>
            <w:vAlign w:val="top"/>
          </w:tcPr>
          <w:p>
            <w:pPr>
              <w:spacing w:before="198" w:line="192" w:lineRule="auto"/>
              <w:ind w:left="2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1" w:type="dxa"/>
            <w:vAlign w:val="top"/>
          </w:tcPr>
          <w:p>
            <w:pPr>
              <w:spacing w:before="195" w:line="195" w:lineRule="auto"/>
              <w:ind w:left="22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</w:rPr>
              <w:t>10</w:t>
            </w:r>
          </w:p>
        </w:tc>
        <w:tc>
          <w:tcPr>
            <w:tcW w:w="599" w:type="dxa"/>
            <w:vAlign w:val="top"/>
          </w:tcPr>
          <w:p>
            <w:pPr>
              <w:spacing w:before="195" w:line="195" w:lineRule="auto"/>
              <w:ind w:left="2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99" w:type="dxa"/>
            <w:vAlign w:val="top"/>
          </w:tcPr>
          <w:p>
            <w:pPr>
              <w:spacing w:before="195" w:line="195" w:lineRule="auto"/>
              <w:ind w:left="2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4" w:type="dxa"/>
            <w:vAlign w:val="top"/>
          </w:tcPr>
          <w:p>
            <w:pPr>
              <w:spacing w:before="198" w:line="192" w:lineRule="auto"/>
              <w:ind w:left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17"/>
        </w:trPr>
        <w:tc>
          <w:tcPr>
            <w:tcW w:w="924" w:type="dxa"/>
            <w:vAlign w:val="top"/>
          </w:tcPr>
          <w:p>
            <w:pPr>
              <w:pStyle w:val="TableText"/>
              <w:spacing w:before="53" w:line="232" w:lineRule="auto"/>
              <w:ind w:left="257"/>
            </w:pPr>
            <w:r>
              <w:rPr>
                <w:spacing w:val="5"/>
              </w:rPr>
              <w:t>砝码</w:t>
            </w:r>
          </w:p>
        </w:tc>
        <w:tc>
          <w:tcPr>
            <w:tcW w:w="7719" w:type="dxa"/>
            <w:gridSpan w:val="12"/>
            <w:vAlign w:val="top"/>
          </w:tcPr>
          <w:p>
            <w:pPr>
              <w:pStyle w:val="TableText"/>
              <w:spacing w:before="22" w:line="274" w:lineRule="exact"/>
              <w:ind w:left="3282"/>
              <w:rPr>
                <w:rFonts w:ascii="Times New Roman" w:eastAsia="Times New Roman" w:hAnsi="Times New Roman" w:cs="Times New Roman"/>
              </w:rPr>
            </w:pPr>
            <w:r>
              <w:rPr>
                <w:spacing w:val="5"/>
                <w:position w:val="1"/>
              </w:rPr>
              <w:t xml:space="preserve">稳定时间 </w:t>
            </w:r>
            <w:r>
              <w:rPr>
                <w:rFonts w:ascii="Times New Roman" w:eastAsia="Times New Roman" w:hAnsi="Times New Roman" w:cs="Times New Roman"/>
                <w:spacing w:val="5"/>
                <w:position w:val="1"/>
              </w:rPr>
              <w:t>/ h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49"/>
        </w:trPr>
        <w:tc>
          <w:tcPr>
            <w:tcW w:w="924" w:type="dxa"/>
            <w:vAlign w:val="top"/>
          </w:tcPr>
          <w:p>
            <w:pPr>
              <w:spacing w:before="24" w:line="315" w:lineRule="exact"/>
              <w:ind w:left="1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pacing w:val="3"/>
                <w:position w:val="5"/>
                <w:sz w:val="20"/>
                <w:szCs w:val="20"/>
              </w:rPr>
              <w:t>≥</w:t>
            </w:r>
            <w:r>
              <w:rPr>
                <w:rFonts w:ascii="Times New Roman" w:eastAsia="Times New Roman" w:hAnsi="Times New Roman" w:cs="Times New Roman"/>
                <w:spacing w:val="3"/>
                <w:position w:val="5"/>
                <w:sz w:val="20"/>
                <w:szCs w:val="20"/>
              </w:rPr>
              <w:t xml:space="preserve">10 </w:t>
            </w:r>
            <w:r>
              <w:rPr>
                <w:rFonts w:ascii="Times New Roman" w:eastAsia="Times New Roman" w:hAnsi="Times New Roman" w:cs="Times New Roman"/>
                <w:position w:val="5"/>
                <w:sz w:val="20"/>
                <w:szCs w:val="20"/>
              </w:rPr>
              <w:t>kg</w:t>
            </w:r>
          </w:p>
        </w:tc>
        <w:tc>
          <w:tcPr>
            <w:tcW w:w="703" w:type="dxa"/>
            <w:vAlign w:val="top"/>
          </w:tcPr>
          <w:p>
            <w:pPr>
              <w:spacing w:before="88" w:line="195" w:lineRule="auto"/>
              <w:ind w:left="1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16.5</w:t>
            </w:r>
          </w:p>
        </w:tc>
        <w:tc>
          <w:tcPr>
            <w:tcW w:w="703" w:type="dxa"/>
            <w:vAlign w:val="top"/>
          </w:tcPr>
          <w:p>
            <w:pPr>
              <w:spacing w:before="88" w:line="195" w:lineRule="auto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12.75</w:t>
            </w:r>
          </w:p>
        </w:tc>
        <w:tc>
          <w:tcPr>
            <w:tcW w:w="635" w:type="dxa"/>
            <w:vAlign w:val="top"/>
          </w:tcPr>
          <w:p>
            <w:pPr>
              <w:spacing w:before="88" w:line="195" w:lineRule="auto"/>
              <w:ind w:left="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40" w:type="dxa"/>
            <w:vAlign w:val="top"/>
          </w:tcPr>
          <w:p>
            <w:pPr>
              <w:spacing w:before="88" w:line="195" w:lineRule="auto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4.25</w:t>
            </w:r>
          </w:p>
        </w:tc>
        <w:tc>
          <w:tcPr>
            <w:tcW w:w="642" w:type="dxa"/>
            <w:vAlign w:val="top"/>
          </w:tcPr>
          <w:p>
            <w:pPr>
              <w:spacing w:before="88" w:line="195" w:lineRule="auto"/>
              <w:ind w:left="2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1.7</w:t>
            </w:r>
          </w:p>
        </w:tc>
        <w:tc>
          <w:tcPr>
            <w:tcW w:w="703" w:type="dxa"/>
            <w:vAlign w:val="top"/>
          </w:tcPr>
          <w:p>
            <w:pPr>
              <w:spacing w:before="88" w:line="195" w:lineRule="auto"/>
              <w:ind w:left="1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12.75</w:t>
            </w:r>
          </w:p>
        </w:tc>
        <w:tc>
          <w:tcPr>
            <w:tcW w:w="635" w:type="dxa"/>
            <w:vAlign w:val="top"/>
          </w:tcPr>
          <w:p>
            <w:pPr>
              <w:spacing w:before="88" w:line="195" w:lineRule="auto"/>
              <w:ind w:left="27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35" w:type="dxa"/>
            <w:vAlign w:val="top"/>
          </w:tcPr>
          <w:p>
            <w:pPr>
              <w:spacing w:before="88" w:line="195" w:lineRule="auto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4.25</w:t>
            </w:r>
          </w:p>
        </w:tc>
        <w:tc>
          <w:tcPr>
            <w:tcW w:w="621" w:type="dxa"/>
            <w:vAlign w:val="top"/>
          </w:tcPr>
          <w:p>
            <w:pPr>
              <w:spacing w:before="88" w:line="195" w:lineRule="auto"/>
              <w:ind w:left="2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1.7</w:t>
            </w:r>
          </w:p>
        </w:tc>
        <w:tc>
          <w:tcPr>
            <w:tcW w:w="599" w:type="dxa"/>
            <w:vAlign w:val="top"/>
          </w:tcPr>
          <w:p>
            <w:pPr>
              <w:spacing w:before="88" w:line="195" w:lineRule="auto"/>
              <w:ind w:left="2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599" w:type="dxa"/>
            <w:vAlign w:val="top"/>
          </w:tcPr>
          <w:p>
            <w:pPr>
              <w:spacing w:before="91" w:line="192" w:lineRule="auto"/>
              <w:ind w:left="17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604" w:type="dxa"/>
            <w:vAlign w:val="top"/>
          </w:tcPr>
          <w:p>
            <w:pPr>
              <w:spacing w:before="88" w:line="195" w:lineRule="auto"/>
              <w:ind w:left="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1.7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49"/>
        </w:trPr>
        <w:tc>
          <w:tcPr>
            <w:tcW w:w="924" w:type="dxa"/>
            <w:vAlign w:val="top"/>
          </w:tcPr>
          <w:p>
            <w:pPr>
              <w:spacing w:before="23" w:line="274" w:lineRule="exact"/>
              <w:ind w:left="2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kg</w:t>
            </w:r>
          </w:p>
        </w:tc>
        <w:tc>
          <w:tcPr>
            <w:tcW w:w="703" w:type="dxa"/>
            <w:vAlign w:val="top"/>
          </w:tcPr>
          <w:p>
            <w:pPr>
              <w:spacing w:before="90" w:line="195" w:lineRule="auto"/>
              <w:ind w:left="13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</w:rPr>
              <w:t>12.25</w:t>
            </w:r>
          </w:p>
        </w:tc>
        <w:tc>
          <w:tcPr>
            <w:tcW w:w="703" w:type="dxa"/>
            <w:vAlign w:val="top"/>
          </w:tcPr>
          <w:p>
            <w:pPr>
              <w:spacing w:before="90" w:line="195" w:lineRule="auto"/>
              <w:ind w:left="1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9.75</w:t>
            </w:r>
          </w:p>
        </w:tc>
        <w:tc>
          <w:tcPr>
            <w:tcW w:w="635" w:type="dxa"/>
            <w:vAlign w:val="top"/>
          </w:tcPr>
          <w:p>
            <w:pPr>
              <w:spacing w:before="90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6.25</w:t>
            </w:r>
          </w:p>
        </w:tc>
        <w:tc>
          <w:tcPr>
            <w:tcW w:w="640" w:type="dxa"/>
            <w:vAlign w:val="top"/>
          </w:tcPr>
          <w:p>
            <w:pPr>
              <w:spacing w:before="90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3.75</w:t>
            </w:r>
          </w:p>
        </w:tc>
        <w:tc>
          <w:tcPr>
            <w:tcW w:w="642" w:type="dxa"/>
            <w:vAlign w:val="top"/>
          </w:tcPr>
          <w:p>
            <w:pPr>
              <w:spacing w:before="90" w:line="195" w:lineRule="auto"/>
              <w:ind w:left="2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1.6</w:t>
            </w:r>
          </w:p>
        </w:tc>
        <w:tc>
          <w:tcPr>
            <w:tcW w:w="703" w:type="dxa"/>
            <w:vAlign w:val="top"/>
          </w:tcPr>
          <w:p>
            <w:pPr>
              <w:spacing w:before="90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9.75</w:t>
            </w:r>
          </w:p>
        </w:tc>
        <w:tc>
          <w:tcPr>
            <w:tcW w:w="635" w:type="dxa"/>
            <w:vAlign w:val="top"/>
          </w:tcPr>
          <w:p>
            <w:pPr>
              <w:spacing w:before="90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7.25</w:t>
            </w:r>
          </w:p>
        </w:tc>
        <w:tc>
          <w:tcPr>
            <w:tcW w:w="635" w:type="dxa"/>
            <w:vAlign w:val="top"/>
          </w:tcPr>
          <w:p>
            <w:pPr>
              <w:spacing w:before="90" w:line="195" w:lineRule="auto"/>
              <w:ind w:left="1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3.75</w:t>
            </w:r>
          </w:p>
        </w:tc>
        <w:tc>
          <w:tcPr>
            <w:tcW w:w="621" w:type="dxa"/>
            <w:vAlign w:val="top"/>
          </w:tcPr>
          <w:p>
            <w:pPr>
              <w:spacing w:before="90" w:line="195" w:lineRule="auto"/>
              <w:ind w:left="2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1.6</w:t>
            </w:r>
          </w:p>
        </w:tc>
        <w:tc>
          <w:tcPr>
            <w:tcW w:w="599" w:type="dxa"/>
            <w:vAlign w:val="top"/>
          </w:tcPr>
          <w:p>
            <w:pPr>
              <w:spacing w:before="90" w:line="195" w:lineRule="auto"/>
              <w:ind w:left="1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7.25</w:t>
            </w:r>
          </w:p>
        </w:tc>
        <w:tc>
          <w:tcPr>
            <w:tcW w:w="599" w:type="dxa"/>
            <w:vAlign w:val="top"/>
          </w:tcPr>
          <w:p>
            <w:pPr>
              <w:spacing w:before="90" w:line="195" w:lineRule="auto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4.75</w:t>
            </w:r>
          </w:p>
        </w:tc>
        <w:tc>
          <w:tcPr>
            <w:tcW w:w="604" w:type="dxa"/>
            <w:vAlign w:val="top"/>
          </w:tcPr>
          <w:p>
            <w:pPr>
              <w:spacing w:before="90" w:line="195" w:lineRule="auto"/>
              <w:ind w:left="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1.6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49"/>
        </w:trPr>
        <w:tc>
          <w:tcPr>
            <w:tcW w:w="924" w:type="dxa"/>
            <w:vAlign w:val="top"/>
          </w:tcPr>
          <w:p>
            <w:pPr>
              <w:spacing w:before="24" w:line="274" w:lineRule="exact"/>
              <w:ind w:left="25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6"/>
                <w:position w:val="3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"/>
                <w:position w:val="3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position w:val="3"/>
                <w:sz w:val="20"/>
                <w:szCs w:val="20"/>
              </w:rPr>
              <w:t>kg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30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2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6.5</w:t>
            </w:r>
          </w:p>
        </w:tc>
        <w:tc>
          <w:tcPr>
            <w:tcW w:w="635" w:type="dxa"/>
            <w:vAlign w:val="top"/>
          </w:tcPr>
          <w:p>
            <w:pPr>
              <w:spacing w:before="91" w:line="195" w:lineRule="auto"/>
              <w:ind w:left="1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4.5</w:t>
            </w:r>
          </w:p>
        </w:tc>
        <w:tc>
          <w:tcPr>
            <w:tcW w:w="640" w:type="dxa"/>
            <w:vAlign w:val="top"/>
          </w:tcPr>
          <w:p>
            <w:pPr>
              <w:spacing w:before="91" w:line="195" w:lineRule="auto"/>
              <w:ind w:left="2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42" w:type="dxa"/>
            <w:vAlign w:val="top"/>
          </w:tcPr>
          <w:p>
            <w:pPr>
              <w:spacing w:before="91" w:line="195" w:lineRule="auto"/>
              <w:ind w:left="2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1.5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6.5</w:t>
            </w:r>
          </w:p>
        </w:tc>
        <w:tc>
          <w:tcPr>
            <w:tcW w:w="635" w:type="dxa"/>
            <w:vAlign w:val="top"/>
          </w:tcPr>
          <w:p>
            <w:pPr>
              <w:spacing w:before="94" w:line="192" w:lineRule="auto"/>
              <w:ind w:left="2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5" w:type="dxa"/>
            <w:vAlign w:val="top"/>
          </w:tcPr>
          <w:p>
            <w:pPr>
              <w:spacing w:before="91" w:line="195" w:lineRule="auto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21" w:type="dxa"/>
            <w:vAlign w:val="top"/>
          </w:tcPr>
          <w:p>
            <w:pPr>
              <w:spacing w:before="91" w:line="195" w:lineRule="auto"/>
              <w:ind w:left="2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1.5</w:t>
            </w:r>
          </w:p>
        </w:tc>
        <w:tc>
          <w:tcPr>
            <w:tcW w:w="599" w:type="dxa"/>
            <w:vAlign w:val="top"/>
          </w:tcPr>
          <w:p>
            <w:pPr>
              <w:spacing w:before="94" w:line="192" w:lineRule="auto"/>
              <w:ind w:left="2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99" w:type="dxa"/>
            <w:vAlign w:val="top"/>
          </w:tcPr>
          <w:p>
            <w:pPr>
              <w:spacing w:before="91" w:line="195" w:lineRule="auto"/>
              <w:ind w:left="17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3.5</w:t>
            </w:r>
          </w:p>
        </w:tc>
        <w:tc>
          <w:tcPr>
            <w:tcW w:w="604" w:type="dxa"/>
            <w:vAlign w:val="top"/>
          </w:tcPr>
          <w:p>
            <w:pPr>
              <w:spacing w:before="91" w:line="195" w:lineRule="auto"/>
              <w:ind w:left="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1.5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50"/>
        </w:trPr>
        <w:tc>
          <w:tcPr>
            <w:tcW w:w="924" w:type="dxa"/>
            <w:vAlign w:val="top"/>
          </w:tcPr>
          <w:p>
            <w:pPr>
              <w:spacing w:before="25" w:line="275" w:lineRule="exact"/>
              <w:ind w:left="2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5"/>
                <w:position w:val="3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pacing w:val="3"/>
                <w:position w:val="3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5"/>
                <w:position w:val="3"/>
                <w:sz w:val="20"/>
                <w:szCs w:val="20"/>
              </w:rPr>
              <w:t>kg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3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16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4.75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3.5</w:t>
            </w:r>
          </w:p>
        </w:tc>
        <w:tc>
          <w:tcPr>
            <w:tcW w:w="640" w:type="dxa"/>
            <w:vAlign w:val="top"/>
          </w:tcPr>
          <w:p>
            <w:pPr>
              <w:spacing w:before="92" w:line="195" w:lineRule="auto"/>
              <w:ind w:left="1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2.5</w:t>
            </w:r>
          </w:p>
        </w:tc>
        <w:tc>
          <w:tcPr>
            <w:tcW w:w="642" w:type="dxa"/>
            <w:vAlign w:val="top"/>
          </w:tcPr>
          <w:p>
            <w:pPr>
              <w:spacing w:before="92" w:line="195" w:lineRule="auto"/>
              <w:ind w:left="15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1.35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17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4.75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3.75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8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2.5</w:t>
            </w:r>
          </w:p>
        </w:tc>
        <w:tc>
          <w:tcPr>
            <w:tcW w:w="621" w:type="dxa"/>
            <w:vAlign w:val="top"/>
          </w:tcPr>
          <w:p>
            <w:pPr>
              <w:spacing w:before="92" w:line="195" w:lineRule="auto"/>
              <w:ind w:left="15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1.35</w:t>
            </w:r>
          </w:p>
        </w:tc>
        <w:tc>
          <w:tcPr>
            <w:tcW w:w="599" w:type="dxa"/>
            <w:vAlign w:val="top"/>
          </w:tcPr>
          <w:p>
            <w:pPr>
              <w:spacing w:before="92" w:line="195" w:lineRule="auto"/>
              <w:ind w:left="12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3.75</w:t>
            </w:r>
          </w:p>
        </w:tc>
        <w:tc>
          <w:tcPr>
            <w:tcW w:w="599" w:type="dxa"/>
            <w:vAlign w:val="top"/>
          </w:tcPr>
          <w:p>
            <w:pPr>
              <w:spacing w:before="92" w:line="195" w:lineRule="auto"/>
              <w:ind w:left="11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2.75</w:t>
            </w:r>
          </w:p>
        </w:tc>
        <w:tc>
          <w:tcPr>
            <w:tcW w:w="604" w:type="dxa"/>
            <w:vAlign w:val="top"/>
          </w:tcPr>
          <w:p>
            <w:pPr>
              <w:spacing w:before="92" w:line="195" w:lineRule="auto"/>
              <w:ind w:left="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1.3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50"/>
        </w:trPr>
        <w:tc>
          <w:tcPr>
            <w:tcW w:w="924" w:type="dxa"/>
            <w:vAlign w:val="top"/>
          </w:tcPr>
          <w:p>
            <w:pPr>
              <w:spacing w:before="92" w:line="197" w:lineRule="auto"/>
              <w:ind w:left="2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500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g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29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4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22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8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2.5</w:t>
            </w:r>
          </w:p>
        </w:tc>
        <w:tc>
          <w:tcPr>
            <w:tcW w:w="640" w:type="dxa"/>
            <w:vAlign w:val="top"/>
          </w:tcPr>
          <w:p>
            <w:pPr>
              <w:spacing w:before="92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1.85</w:t>
            </w:r>
          </w:p>
        </w:tc>
        <w:tc>
          <w:tcPr>
            <w:tcW w:w="642" w:type="dxa"/>
            <w:vAlign w:val="top"/>
          </w:tcPr>
          <w:p>
            <w:pPr>
              <w:spacing w:before="92" w:line="195" w:lineRule="auto"/>
              <w:ind w:left="21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22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3.5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2.75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1.85</w:t>
            </w:r>
          </w:p>
        </w:tc>
        <w:tc>
          <w:tcPr>
            <w:tcW w:w="621" w:type="dxa"/>
            <w:vAlign w:val="top"/>
          </w:tcPr>
          <w:p>
            <w:pPr>
              <w:spacing w:before="92" w:line="195" w:lineRule="auto"/>
              <w:ind w:left="20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599" w:type="dxa"/>
            <w:vAlign w:val="top"/>
          </w:tcPr>
          <w:p>
            <w:pPr>
              <w:spacing w:before="92" w:line="195" w:lineRule="auto"/>
              <w:ind w:left="11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</w:rPr>
              <w:t>2.75</w:t>
            </w:r>
          </w:p>
        </w:tc>
        <w:tc>
          <w:tcPr>
            <w:tcW w:w="599" w:type="dxa"/>
            <w:vAlign w:val="top"/>
          </w:tcPr>
          <w:p>
            <w:pPr>
              <w:spacing w:before="92" w:line="195" w:lineRule="auto"/>
              <w:ind w:left="25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04" w:type="dxa"/>
            <w:vAlign w:val="top"/>
          </w:tcPr>
          <w:p>
            <w:pPr>
              <w:spacing w:before="92" w:line="195" w:lineRule="auto"/>
              <w:ind w:left="19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50"/>
        </w:trPr>
        <w:tc>
          <w:tcPr>
            <w:tcW w:w="924" w:type="dxa"/>
            <w:vAlign w:val="top"/>
          </w:tcPr>
          <w:p>
            <w:pPr>
              <w:spacing w:before="92" w:line="197" w:lineRule="auto"/>
              <w:ind w:left="20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200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g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2.5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2.2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2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1.7</w:t>
            </w:r>
          </w:p>
        </w:tc>
        <w:tc>
          <w:tcPr>
            <w:tcW w:w="640" w:type="dxa"/>
            <w:vAlign w:val="top"/>
          </w:tcPr>
          <w:p>
            <w:pPr>
              <w:spacing w:before="92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1.25</w:t>
            </w:r>
          </w:p>
        </w:tc>
        <w:tc>
          <w:tcPr>
            <w:tcW w:w="642" w:type="dxa"/>
            <w:vAlign w:val="top"/>
          </w:tcPr>
          <w:p>
            <w:pPr>
              <w:spacing w:before="92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0.85</w:t>
            </w:r>
          </w:p>
        </w:tc>
        <w:tc>
          <w:tcPr>
            <w:tcW w:w="703" w:type="dxa"/>
            <w:vAlign w:val="top"/>
          </w:tcPr>
          <w:p>
            <w:pPr>
              <w:spacing w:before="92" w:line="195" w:lineRule="auto"/>
              <w:ind w:left="2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2.2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1.75</w:t>
            </w:r>
          </w:p>
        </w:tc>
        <w:tc>
          <w:tcPr>
            <w:tcW w:w="635" w:type="dxa"/>
            <w:vAlign w:val="top"/>
          </w:tcPr>
          <w:p>
            <w:pPr>
              <w:spacing w:before="92" w:line="195" w:lineRule="auto"/>
              <w:ind w:left="15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1.25</w:t>
            </w:r>
          </w:p>
        </w:tc>
        <w:tc>
          <w:tcPr>
            <w:tcW w:w="621" w:type="dxa"/>
            <w:vAlign w:val="top"/>
          </w:tcPr>
          <w:p>
            <w:pPr>
              <w:spacing w:before="92" w:line="195" w:lineRule="auto"/>
              <w:ind w:left="1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0.85</w:t>
            </w:r>
          </w:p>
        </w:tc>
        <w:tc>
          <w:tcPr>
            <w:tcW w:w="599" w:type="dxa"/>
            <w:vAlign w:val="top"/>
          </w:tcPr>
          <w:p>
            <w:pPr>
              <w:spacing w:before="92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1.75</w:t>
            </w:r>
          </w:p>
        </w:tc>
        <w:tc>
          <w:tcPr>
            <w:tcW w:w="599" w:type="dxa"/>
            <w:vAlign w:val="top"/>
          </w:tcPr>
          <w:p>
            <w:pPr>
              <w:spacing w:before="92" w:line="195" w:lineRule="auto"/>
              <w:ind w:left="1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1.35</w:t>
            </w:r>
          </w:p>
        </w:tc>
        <w:tc>
          <w:tcPr>
            <w:tcW w:w="604" w:type="dxa"/>
            <w:vAlign w:val="top"/>
          </w:tcPr>
          <w:p>
            <w:pPr>
              <w:spacing w:before="92" w:line="195" w:lineRule="auto"/>
              <w:ind w:left="1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0.85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50"/>
        </w:trPr>
        <w:tc>
          <w:tcPr>
            <w:tcW w:w="924" w:type="dxa"/>
            <w:vAlign w:val="top"/>
          </w:tcPr>
          <w:p>
            <w:pPr>
              <w:spacing w:before="93" w:line="197" w:lineRule="auto"/>
              <w:ind w:left="2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100</w:t>
            </w:r>
            <w:r>
              <w:rPr>
                <w:rFonts w:ascii="Times New Roman" w:eastAsia="Times New Roman" w:hAnsi="Times New Roman" w:cs="Times New Roman"/>
                <w:spacing w:val="6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</w:rPr>
              <w:t>g</w:t>
            </w:r>
          </w:p>
        </w:tc>
        <w:tc>
          <w:tcPr>
            <w:tcW w:w="703" w:type="dxa"/>
            <w:vAlign w:val="top"/>
          </w:tcPr>
          <w:p>
            <w:pPr>
              <w:spacing w:before="93" w:line="195" w:lineRule="auto"/>
              <w:ind w:left="18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1.75</w:t>
            </w:r>
          </w:p>
        </w:tc>
        <w:tc>
          <w:tcPr>
            <w:tcW w:w="703" w:type="dxa"/>
            <w:vAlign w:val="top"/>
          </w:tcPr>
          <w:p>
            <w:pPr>
              <w:spacing w:before="93" w:line="195" w:lineRule="auto"/>
              <w:ind w:left="2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1.5</w:t>
            </w:r>
          </w:p>
        </w:tc>
        <w:tc>
          <w:tcPr>
            <w:tcW w:w="635" w:type="dxa"/>
            <w:vAlign w:val="top"/>
          </w:tcPr>
          <w:p>
            <w:pPr>
              <w:spacing w:before="93" w:line="195" w:lineRule="auto"/>
              <w:ind w:left="20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640" w:type="dxa"/>
            <w:vAlign w:val="top"/>
          </w:tcPr>
          <w:p>
            <w:pPr>
              <w:spacing w:before="93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0.85</w:t>
            </w:r>
          </w:p>
        </w:tc>
        <w:tc>
          <w:tcPr>
            <w:tcW w:w="642" w:type="dxa"/>
            <w:vAlign w:val="top"/>
          </w:tcPr>
          <w:p>
            <w:pPr>
              <w:spacing w:before="93" w:line="195" w:lineRule="auto"/>
              <w:ind w:left="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703" w:type="dxa"/>
            <w:vAlign w:val="top"/>
          </w:tcPr>
          <w:p>
            <w:pPr>
              <w:spacing w:before="93" w:line="195" w:lineRule="auto"/>
              <w:ind w:left="24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1.5</w:t>
            </w:r>
          </w:p>
        </w:tc>
        <w:tc>
          <w:tcPr>
            <w:tcW w:w="635" w:type="dxa"/>
            <w:vAlign w:val="top"/>
          </w:tcPr>
          <w:p>
            <w:pPr>
              <w:spacing w:before="93" w:line="195" w:lineRule="auto"/>
              <w:ind w:left="15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1.25</w:t>
            </w:r>
          </w:p>
        </w:tc>
        <w:tc>
          <w:tcPr>
            <w:tcW w:w="635" w:type="dxa"/>
            <w:vAlign w:val="top"/>
          </w:tcPr>
          <w:p>
            <w:pPr>
              <w:spacing w:before="93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0.85</w:t>
            </w:r>
          </w:p>
        </w:tc>
        <w:tc>
          <w:tcPr>
            <w:tcW w:w="621" w:type="dxa"/>
            <w:vAlign w:val="top"/>
          </w:tcPr>
          <w:p>
            <w:pPr>
              <w:spacing w:before="93" w:line="195" w:lineRule="auto"/>
              <w:ind w:left="1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599" w:type="dxa"/>
            <w:vAlign w:val="top"/>
          </w:tcPr>
          <w:p>
            <w:pPr>
              <w:spacing w:before="93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</w:rPr>
              <w:t>1.25</w:t>
            </w:r>
          </w:p>
        </w:tc>
        <w:tc>
          <w:tcPr>
            <w:tcW w:w="599" w:type="dxa"/>
            <w:vAlign w:val="top"/>
          </w:tcPr>
          <w:p>
            <w:pPr>
              <w:spacing w:before="93" w:line="195" w:lineRule="auto"/>
              <w:ind w:left="27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04" w:type="dxa"/>
            <w:vAlign w:val="top"/>
          </w:tcPr>
          <w:p>
            <w:pPr>
              <w:spacing w:before="93" w:line="195" w:lineRule="auto"/>
              <w:ind w:left="1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50"/>
        </w:trPr>
        <w:tc>
          <w:tcPr>
            <w:tcW w:w="924" w:type="dxa"/>
            <w:vAlign w:val="top"/>
          </w:tcPr>
          <w:p>
            <w:pPr>
              <w:spacing w:before="93" w:line="197" w:lineRule="auto"/>
              <w:ind w:left="26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703" w:type="dxa"/>
            <w:vAlign w:val="top"/>
          </w:tcPr>
          <w:p>
            <w:pPr>
              <w:spacing w:before="93" w:line="195" w:lineRule="auto"/>
              <w:ind w:left="2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</w:rPr>
              <w:t>1.2</w:t>
            </w:r>
          </w:p>
        </w:tc>
        <w:tc>
          <w:tcPr>
            <w:tcW w:w="703" w:type="dxa"/>
            <w:vAlign w:val="top"/>
          </w:tcPr>
          <w:p>
            <w:pPr>
              <w:spacing w:before="93" w:line="195" w:lineRule="auto"/>
              <w:ind w:left="3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  <w:vAlign w:val="top"/>
          </w:tcPr>
          <w:p>
            <w:pPr>
              <w:spacing w:before="93" w:line="195" w:lineRule="auto"/>
              <w:ind w:left="13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0.75</w:t>
            </w:r>
          </w:p>
        </w:tc>
        <w:tc>
          <w:tcPr>
            <w:tcW w:w="640" w:type="dxa"/>
            <w:vAlign w:val="top"/>
          </w:tcPr>
          <w:p>
            <w:pPr>
              <w:spacing w:before="93" w:line="195" w:lineRule="auto"/>
              <w:ind w:left="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642" w:type="dxa"/>
            <w:vAlign w:val="top"/>
          </w:tcPr>
          <w:p>
            <w:pPr>
              <w:spacing w:before="93" w:line="195" w:lineRule="auto"/>
              <w:ind w:left="19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703" w:type="dxa"/>
            <w:vAlign w:val="top"/>
          </w:tcPr>
          <w:p>
            <w:pPr>
              <w:spacing w:before="93" w:line="195" w:lineRule="auto"/>
              <w:ind w:left="32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5" w:type="dxa"/>
            <w:vAlign w:val="top"/>
          </w:tcPr>
          <w:p>
            <w:pPr>
              <w:spacing w:before="93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0.75</w:t>
            </w:r>
          </w:p>
        </w:tc>
        <w:tc>
          <w:tcPr>
            <w:tcW w:w="635" w:type="dxa"/>
            <w:vAlign w:val="top"/>
          </w:tcPr>
          <w:p>
            <w:pPr>
              <w:spacing w:before="93" w:line="195" w:lineRule="auto"/>
              <w:ind w:left="19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621" w:type="dxa"/>
            <w:vAlign w:val="top"/>
          </w:tcPr>
          <w:p>
            <w:pPr>
              <w:spacing w:before="93" w:line="195" w:lineRule="auto"/>
              <w:ind w:left="18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599" w:type="dxa"/>
            <w:vAlign w:val="top"/>
          </w:tcPr>
          <w:p>
            <w:pPr>
              <w:spacing w:before="93" w:line="195" w:lineRule="auto"/>
              <w:ind w:left="12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0.85</w:t>
            </w:r>
          </w:p>
        </w:tc>
        <w:tc>
          <w:tcPr>
            <w:tcW w:w="599" w:type="dxa"/>
            <w:vAlign w:val="top"/>
          </w:tcPr>
          <w:p>
            <w:pPr>
              <w:spacing w:before="93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604" w:type="dxa"/>
            <w:vAlign w:val="top"/>
          </w:tcPr>
          <w:p>
            <w:pPr>
              <w:spacing w:before="93" w:line="195" w:lineRule="auto"/>
              <w:ind w:left="1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</w:tr>
      <w:tr>
        <w:tblPrEx>
          <w:tblW w:w="8643" w:type="dxa"/>
          <w:tblInd w:w="2" w:type="dxa"/>
          <w:tblLayout w:type="fixed"/>
        </w:tblPrEx>
        <w:trPr>
          <w:trHeight w:val="354"/>
        </w:trPr>
        <w:tc>
          <w:tcPr>
            <w:tcW w:w="924" w:type="dxa"/>
            <w:vAlign w:val="top"/>
          </w:tcPr>
          <w:p>
            <w:pPr>
              <w:spacing w:before="94" w:line="197" w:lineRule="auto"/>
              <w:ind w:left="21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Cambria Math" w:eastAsia="Cambria Math" w:hAnsi="Cambria Math" w:cs="Cambria Math"/>
                <w:sz w:val="20"/>
                <w:szCs w:val="20"/>
              </w:rPr>
              <w:t>≤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17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0.75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2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635" w:type="dxa"/>
            <w:vAlign w:val="top"/>
          </w:tcPr>
          <w:p>
            <w:pPr>
              <w:spacing w:before="91" w:line="195" w:lineRule="auto"/>
              <w:ind w:left="19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640" w:type="dxa"/>
            <w:vAlign w:val="top"/>
          </w:tcPr>
          <w:p>
            <w:pPr>
              <w:spacing w:before="91" w:line="195" w:lineRule="auto"/>
              <w:ind w:lef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  <w:tc>
          <w:tcPr>
            <w:tcW w:w="642" w:type="dxa"/>
            <w:vAlign w:val="top"/>
          </w:tcPr>
          <w:p>
            <w:pPr>
              <w:spacing w:before="91" w:line="195" w:lineRule="auto"/>
              <w:ind w:left="14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  <w:tc>
          <w:tcPr>
            <w:tcW w:w="703" w:type="dxa"/>
            <w:vAlign w:val="top"/>
          </w:tcPr>
          <w:p>
            <w:pPr>
              <w:spacing w:before="91" w:line="195" w:lineRule="auto"/>
              <w:ind w:left="227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0.7</w:t>
            </w:r>
          </w:p>
        </w:tc>
        <w:tc>
          <w:tcPr>
            <w:tcW w:w="635" w:type="dxa"/>
            <w:vAlign w:val="top"/>
          </w:tcPr>
          <w:p>
            <w:pPr>
              <w:spacing w:before="91" w:line="195" w:lineRule="auto"/>
              <w:ind w:left="19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635" w:type="dxa"/>
            <w:vAlign w:val="top"/>
          </w:tcPr>
          <w:p>
            <w:pPr>
              <w:spacing w:before="91" w:line="195" w:lineRule="auto"/>
              <w:ind w:left="139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  <w:tc>
          <w:tcPr>
            <w:tcW w:w="621" w:type="dxa"/>
            <w:vAlign w:val="top"/>
          </w:tcPr>
          <w:p>
            <w:pPr>
              <w:spacing w:before="91" w:line="195" w:lineRule="auto"/>
              <w:ind w:left="13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  <w:tc>
          <w:tcPr>
            <w:tcW w:w="599" w:type="dxa"/>
            <w:vAlign w:val="top"/>
          </w:tcPr>
          <w:p>
            <w:pPr>
              <w:spacing w:before="91" w:line="195" w:lineRule="auto"/>
              <w:ind w:left="17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599" w:type="dxa"/>
            <w:vAlign w:val="top"/>
          </w:tcPr>
          <w:p>
            <w:pPr>
              <w:spacing w:before="91" w:line="195" w:lineRule="auto"/>
              <w:ind w:left="17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</w:rPr>
              <w:t>0.5</w:t>
            </w:r>
          </w:p>
        </w:tc>
        <w:tc>
          <w:tcPr>
            <w:tcW w:w="604" w:type="dxa"/>
            <w:vAlign w:val="top"/>
          </w:tcPr>
          <w:p>
            <w:pPr>
              <w:spacing w:before="91" w:line="195" w:lineRule="auto"/>
              <w:ind w:left="12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</w:rPr>
              <w:t>0.35</w:t>
            </w:r>
          </w:p>
        </w:tc>
      </w:tr>
    </w:tbl>
    <w:p>
      <w:pPr>
        <w:sectPr>
          <w:headerReference w:type="default" r:id="rId24"/>
          <w:footerReference w:type="default" r:id="rId25"/>
          <w:pgSz w:w="11906" w:h="16839"/>
          <w:pgMar w:top="400" w:right="1557" w:bottom="1156" w:left="1684" w:header="0" w:footer="994" w:gutter="0"/>
          <w:pgNumType w:start="11"/>
          <w:cols w:space="708"/>
        </w:sectPr>
      </w:pPr>
    </w:p>
    <w:p>
      <w:pPr>
        <w:pStyle w:val="BodyText"/>
        <w:spacing w:before="207" w:line="229" w:lineRule="auto"/>
        <w:ind w:left="122"/>
        <w:rPr>
          <w:rFonts w:ascii="SimSun" w:eastAsia="SimSun" w:hAnsi="SimSun" w:cs="SimSun"/>
        </w:rPr>
      </w:pPr>
      <w:r>
        <w:rPr>
          <w:spacing w:val="6"/>
        </w:rPr>
        <w:t xml:space="preserve">6.2    </w:t>
      </w:r>
      <w:r>
        <w:rPr>
          <w:rFonts w:ascii="SimSun" w:eastAsia="SimSun" w:hAnsi="SimSun" w:cs="SimSun"/>
          <w:spacing w:val="6"/>
        </w:rPr>
        <w:t>其它有关测量用计量器具</w:t>
      </w:r>
    </w:p>
    <w:p>
      <w:pPr>
        <w:pStyle w:val="BodyText"/>
        <w:spacing w:before="219" w:line="438" w:lineRule="exact"/>
        <w:ind w:left="48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  <w:position w:val="17"/>
        </w:rPr>
        <w:t>分度值不大于</w:t>
      </w:r>
      <w:r>
        <w:rPr>
          <w:rFonts w:ascii="SimSun" w:eastAsia="SimSun" w:hAnsi="SimSun" w:cs="SimSun"/>
          <w:spacing w:val="-36"/>
          <w:position w:val="17"/>
        </w:rPr>
        <w:t xml:space="preserve"> </w:t>
      </w:r>
      <w:r>
        <w:rPr>
          <w:spacing w:val="5"/>
          <w:position w:val="17"/>
        </w:rPr>
        <w:t>0.2</w:t>
      </w:r>
      <w:r>
        <w:rPr>
          <w:spacing w:val="14"/>
          <w:position w:val="17"/>
        </w:rPr>
        <w:t xml:space="preserve">  </w:t>
      </w:r>
      <w:r>
        <w:rPr>
          <w:rFonts w:ascii="SimSun" w:eastAsia="SimSun" w:hAnsi="SimSun" w:cs="SimSun"/>
          <w:spacing w:val="5"/>
          <w:position w:val="17"/>
        </w:rPr>
        <w:t>℃的温度计；</w:t>
      </w:r>
    </w:p>
    <w:p>
      <w:pPr>
        <w:pStyle w:val="BodyText"/>
        <w:spacing w:line="274" w:lineRule="exact"/>
        <w:ind w:left="48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  <w:position w:val="1"/>
        </w:rPr>
        <w:t>准确度不低于</w:t>
      </w:r>
      <w:r>
        <w:rPr>
          <w:rFonts w:ascii="SimSun" w:eastAsia="SimSun" w:hAnsi="SimSun" w:cs="SimSun"/>
          <w:spacing w:val="-24"/>
          <w:position w:val="1"/>
        </w:rPr>
        <w:t xml:space="preserve"> </w:t>
      </w:r>
      <w:r>
        <w:rPr>
          <w:spacing w:val="9"/>
          <w:position w:val="1"/>
        </w:rPr>
        <w:t>5%</w:t>
      </w:r>
      <w:r>
        <w:rPr>
          <w:position w:val="1"/>
        </w:rPr>
        <w:t>RH</w:t>
      </w:r>
      <w:r>
        <w:rPr>
          <w:spacing w:val="29"/>
          <w:position w:val="1"/>
        </w:rPr>
        <w:t xml:space="preserve"> </w:t>
      </w:r>
      <w:r>
        <w:rPr>
          <w:rFonts w:ascii="SimSun" w:eastAsia="SimSun" w:hAnsi="SimSun" w:cs="SimSun"/>
          <w:spacing w:val="9"/>
          <w:position w:val="1"/>
        </w:rPr>
        <w:t>的湿度计。</w:t>
      </w:r>
    </w:p>
    <w:p>
      <w:pPr>
        <w:pStyle w:val="BodyText"/>
        <w:spacing w:before="225" w:line="228" w:lineRule="auto"/>
        <w:ind w:left="122"/>
        <w:rPr>
          <w:rFonts w:ascii="SimSun" w:eastAsia="SimSun" w:hAnsi="SimSun" w:cs="SimSun"/>
        </w:rPr>
      </w:pPr>
      <w:r>
        <w:rPr>
          <w:spacing w:val="5"/>
        </w:rPr>
        <w:t xml:space="preserve">6.3    </w:t>
      </w:r>
      <w:r>
        <w:rPr>
          <w:rFonts w:ascii="SimSun" w:eastAsia="SimSun" w:hAnsi="SimSun" w:cs="SimSun"/>
          <w:spacing w:val="5"/>
        </w:rPr>
        <w:t>校准环境条件</w:t>
      </w:r>
    </w:p>
    <w:p>
      <w:pPr>
        <w:spacing w:line="228" w:lineRule="auto"/>
        <w:rPr>
          <w:rFonts w:ascii="SimSun" w:eastAsia="SimSun" w:hAnsi="SimSun" w:cs="SimSun"/>
        </w:rPr>
        <w:sectPr>
          <w:headerReference w:type="default" r:id="rId26"/>
          <w:footerReference w:type="default" r:id="rId27"/>
          <w:type w:val="nextPage"/>
          <w:pgSz w:w="11906" w:h="16839"/>
          <w:pgMar w:top="400" w:right="1557" w:bottom="1156" w:left="1684" w:header="0" w:footer="994" w:gutter="0"/>
          <w:pgNumType w:start="12"/>
          <w:cols w:space="708"/>
          <w:titlePg w:val="0"/>
        </w:sectPr>
      </w:pPr>
    </w:p>
    <w:p>
      <w:pPr>
        <w:spacing w:line="255" w:lineRule="auto"/>
        <w:rPr>
          <w:rFonts w:ascii="Arial"/>
          <w:sz w:val="21"/>
        </w:rPr>
      </w:pPr>
      <w:r>
        <w:pict>
          <v:shape id="_x0000_s1028" style="width:427.6pt;height:0.75pt;margin-top:53.85pt;margin-left:89.85pt;mso-position-horizontal-relative:page;mso-position-vertical-relative:page;position:absolute;z-index:251661312" coordorigin="0,0" coordsize="8552,15" o:allowincell="f" path="m,l8551,l8551,14l,14l,xe" filled="t" fillcolor="black" stroked="f"/>
        </w:pic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65" w:line="228" w:lineRule="auto"/>
        <w:ind w:left="46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比较仪的校准应在稳定的环境状况下，校准用</w:t>
      </w:r>
      <w:r>
        <w:rPr>
          <w:rFonts w:ascii="SimSun" w:eastAsia="SimSun" w:hAnsi="SimSun" w:cs="SimSun"/>
          <w:spacing w:val="8"/>
          <w:sz w:val="20"/>
          <w:szCs w:val="20"/>
        </w:rPr>
        <w:t>标准砝码的温度接近室温。</w:t>
      </w:r>
    </w:p>
    <w:p>
      <w:pPr>
        <w:pStyle w:val="BodyText"/>
        <w:spacing w:before="297" w:line="360" w:lineRule="auto"/>
        <w:ind w:left="36" w:right="150" w:hanging="16"/>
        <w:jc w:val="both"/>
      </w:pPr>
      <w:r>
        <w:rPr>
          <w:spacing w:val="3"/>
        </w:rPr>
        <w:t xml:space="preserve">6.3.1    </w:t>
      </w:r>
      <w:r>
        <w:rPr>
          <w:rFonts w:ascii="SimSun" w:eastAsia="SimSun" w:hAnsi="SimSun" w:cs="SimSun"/>
          <w:spacing w:val="3"/>
        </w:rPr>
        <w:t>对于实际分度数为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3"/>
        </w:rPr>
        <w:t>5</w:t>
      </w:r>
      <w:r>
        <w:rPr>
          <w:rFonts w:ascii="Microsoft YaHei" w:eastAsia="Microsoft YaHei" w:hAnsi="Microsoft YaHei" w:cs="Microsoft YaHei"/>
          <w:spacing w:val="3"/>
        </w:rPr>
        <w:t>根</w:t>
      </w:r>
      <w:r>
        <w:rPr>
          <w:spacing w:val="3"/>
        </w:rPr>
        <w:t>10</w:t>
      </w:r>
      <w:r>
        <w:rPr>
          <w:spacing w:val="3"/>
          <w:position w:val="6"/>
          <w:sz w:val="13"/>
          <w:szCs w:val="13"/>
        </w:rPr>
        <w:t xml:space="preserve">5  </w:t>
      </w:r>
      <w:r>
        <w:rPr>
          <w:rFonts w:ascii="SimSun" w:eastAsia="SimSun" w:hAnsi="SimSun" w:cs="SimSun"/>
          <w:spacing w:val="3"/>
        </w:rPr>
        <w:t>以上的比较仪，校准的环境温度应在</w:t>
      </w:r>
      <w:r>
        <w:rPr>
          <w:rFonts w:ascii="SimSun" w:eastAsia="SimSun" w:hAnsi="SimSun" w:cs="SimSun"/>
          <w:spacing w:val="-18"/>
        </w:rPr>
        <w:t xml:space="preserve"> </w:t>
      </w:r>
      <w:r>
        <w:rPr>
          <w:spacing w:val="3"/>
        </w:rPr>
        <w:t>18</w:t>
      </w:r>
      <w:r>
        <w:rPr>
          <w:spacing w:val="15"/>
        </w:rPr>
        <w:t xml:space="preserve">  </w:t>
      </w:r>
      <w:r>
        <w:rPr>
          <w:rFonts w:ascii="SimSun" w:eastAsia="SimSun" w:hAnsi="SimSun" w:cs="SimSun"/>
          <w:spacing w:val="3"/>
        </w:rPr>
        <w:t>℃</w:t>
      </w:r>
      <w:r>
        <w:rPr>
          <w:spacing w:val="3"/>
        </w:rPr>
        <w:t>~23</w:t>
      </w:r>
      <w:r>
        <w:rPr>
          <w:spacing w:val="16"/>
          <w:w w:val="101"/>
        </w:rPr>
        <w:t xml:space="preserve">  </w:t>
      </w:r>
      <w:r>
        <w:rPr>
          <w:rFonts w:ascii="SimSun" w:eastAsia="SimSun" w:hAnsi="SimSun" w:cs="SimSun"/>
          <w:spacing w:val="3"/>
        </w:rPr>
        <w:t>℃</w:t>
      </w:r>
      <w:r>
        <w:rPr>
          <w:rFonts w:ascii="SimSun" w:eastAsia="SimSun" w:hAnsi="SimSun" w:cs="SimSun"/>
          <w:spacing w:val="-73"/>
        </w:rPr>
        <w:t xml:space="preserve"> </w:t>
      </w:r>
      <w:r>
        <w:rPr>
          <w:rFonts w:ascii="SimSun" w:eastAsia="SimSun" w:hAnsi="SimSun" w:cs="SimSun"/>
          <w:spacing w:val="3"/>
        </w:rPr>
        <w:t>,</w:t>
      </w:r>
      <w:r>
        <w:rPr>
          <w:rFonts w:ascii="SimSun" w:eastAsia="SimSun" w:hAnsi="SimSun" w:cs="SimSun"/>
          <w:spacing w:val="63"/>
        </w:rPr>
        <w:t xml:space="preserve"> </w:t>
      </w:r>
      <w:r>
        <w:rPr>
          <w:rFonts w:ascii="SimSun" w:eastAsia="SimSun" w:hAnsi="SimSun" w:cs="SimSun"/>
          <w:spacing w:val="3"/>
        </w:rPr>
        <w:t>校</w:t>
      </w:r>
      <w:r>
        <w:rPr>
          <w:rFonts w:ascii="SimSun" w:eastAsia="SimSun" w:hAnsi="SimSun" w:cs="SimSun"/>
          <w:spacing w:val="2"/>
        </w:rPr>
        <w:t>准时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的温度变化每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9"/>
        </w:rPr>
        <w:t>4h</w:t>
      </w:r>
      <w:r>
        <w:rPr>
          <w:spacing w:val="17"/>
        </w:rPr>
        <w:t xml:space="preserve"> </w:t>
      </w:r>
      <w:r>
        <w:rPr>
          <w:rFonts w:ascii="SimSun" w:eastAsia="SimSun" w:hAnsi="SimSun" w:cs="SimSun"/>
          <w:spacing w:val="9"/>
        </w:rPr>
        <w:t>最大变化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9"/>
        </w:rPr>
        <w:t>1</w:t>
      </w:r>
      <w:r>
        <w:rPr>
          <w:spacing w:val="16"/>
          <w:w w:val="101"/>
        </w:rPr>
        <w:t xml:space="preserve">  </w:t>
      </w:r>
      <w:r>
        <w:rPr>
          <w:rFonts w:ascii="SimSun" w:eastAsia="SimSun" w:hAnsi="SimSun" w:cs="SimSun"/>
          <w:spacing w:val="9"/>
        </w:rPr>
        <w:t>℃;</w:t>
      </w:r>
      <w:r>
        <w:rPr>
          <w:rFonts w:ascii="SimSun" w:eastAsia="SimSun" w:hAnsi="SimSun" w:cs="SimSun"/>
          <w:spacing w:val="65"/>
        </w:rPr>
        <w:t xml:space="preserve"> </w:t>
      </w:r>
      <w:r>
        <w:rPr>
          <w:rFonts w:ascii="SimSun" w:eastAsia="SimSun" w:hAnsi="SimSun" w:cs="SimSun"/>
          <w:spacing w:val="9"/>
        </w:rPr>
        <w:t>相对湿度应在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spacing w:val="9"/>
        </w:rPr>
        <w:t>30 %</w:t>
      </w:r>
      <w:r>
        <w:rPr>
          <w:spacing w:val="8"/>
        </w:rPr>
        <w:t>~70 %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8"/>
        </w:rPr>
        <w:t>，校准时的相对湿度变化每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8"/>
        </w:rPr>
        <w:t>4h</w:t>
      </w:r>
    </w:p>
    <w:p>
      <w:pPr>
        <w:pStyle w:val="BodyText"/>
        <w:spacing w:line="274" w:lineRule="exact"/>
        <w:ind w:left="2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1"/>
        </w:rPr>
        <w:t>最大变化</w:t>
      </w:r>
      <w:r>
        <w:rPr>
          <w:rFonts w:ascii="SimSun" w:eastAsia="SimSun" w:hAnsi="SimSun" w:cs="SimSun"/>
          <w:spacing w:val="-18"/>
          <w:position w:val="1"/>
        </w:rPr>
        <w:t xml:space="preserve"> </w:t>
      </w:r>
      <w:r>
        <w:rPr>
          <w:spacing w:val="2"/>
          <w:position w:val="1"/>
        </w:rPr>
        <w:t>10 %</w:t>
      </w:r>
      <w:r>
        <w:rPr>
          <w:rFonts w:ascii="SimSun" w:eastAsia="SimSun" w:hAnsi="SimSun" w:cs="SimSun"/>
          <w:spacing w:val="2"/>
          <w:position w:val="1"/>
        </w:rPr>
        <w:t>。</w:t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65" w:line="468" w:lineRule="exact"/>
        <w:ind w:left="3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  <w:position w:val="17"/>
        </w:rPr>
        <w:t>其他比较仪，校准时的温度变化每</w:t>
      </w:r>
      <w:r>
        <w:rPr>
          <w:rFonts w:ascii="SimSun" w:eastAsia="SimSun" w:hAnsi="SimSun" w:cs="SimSun"/>
          <w:spacing w:val="-32"/>
          <w:position w:val="17"/>
        </w:rPr>
        <w:t xml:space="preserve"> </w:t>
      </w:r>
      <w:r>
        <w:rPr>
          <w:spacing w:val="9"/>
          <w:position w:val="17"/>
        </w:rPr>
        <w:t xml:space="preserve">4h </w:t>
      </w:r>
      <w:r>
        <w:rPr>
          <w:rFonts w:ascii="SimSun" w:eastAsia="SimSun" w:hAnsi="SimSun" w:cs="SimSun"/>
          <w:spacing w:val="9"/>
          <w:position w:val="17"/>
        </w:rPr>
        <w:t>最大变化</w:t>
      </w:r>
      <w:r>
        <w:rPr>
          <w:rFonts w:ascii="SimSun" w:eastAsia="SimSun" w:hAnsi="SimSun" w:cs="SimSun"/>
          <w:spacing w:val="-41"/>
          <w:position w:val="17"/>
        </w:rPr>
        <w:t xml:space="preserve"> </w:t>
      </w:r>
      <w:r>
        <w:rPr>
          <w:spacing w:val="9"/>
          <w:position w:val="17"/>
        </w:rPr>
        <w:t>2</w:t>
      </w:r>
      <w:r>
        <w:rPr>
          <w:spacing w:val="16"/>
          <w:w w:val="101"/>
          <w:position w:val="17"/>
        </w:rPr>
        <w:t xml:space="preserve">  </w:t>
      </w:r>
      <w:r>
        <w:rPr>
          <w:rFonts w:ascii="SimSun" w:eastAsia="SimSun" w:hAnsi="SimSun" w:cs="SimSun"/>
          <w:spacing w:val="9"/>
          <w:position w:val="17"/>
        </w:rPr>
        <w:t>℃;</w:t>
      </w:r>
      <w:r>
        <w:rPr>
          <w:rFonts w:ascii="SimSun" w:eastAsia="SimSun" w:hAnsi="SimSun" w:cs="SimSun"/>
          <w:spacing w:val="63"/>
          <w:position w:val="17"/>
        </w:rPr>
        <w:t xml:space="preserve"> </w:t>
      </w:r>
      <w:r>
        <w:rPr>
          <w:rFonts w:ascii="SimSun" w:eastAsia="SimSun" w:hAnsi="SimSun" w:cs="SimSun"/>
          <w:spacing w:val="9"/>
          <w:position w:val="17"/>
        </w:rPr>
        <w:t>相对湿度应在</w:t>
      </w:r>
      <w:r>
        <w:rPr>
          <w:rFonts w:ascii="SimSun" w:eastAsia="SimSun" w:hAnsi="SimSun" w:cs="SimSun"/>
          <w:spacing w:val="-37"/>
          <w:position w:val="17"/>
        </w:rPr>
        <w:t xml:space="preserve"> </w:t>
      </w:r>
      <w:r>
        <w:rPr>
          <w:spacing w:val="9"/>
          <w:position w:val="17"/>
        </w:rPr>
        <w:t>30%~70 %</w:t>
      </w:r>
      <w:r>
        <w:rPr>
          <w:spacing w:val="-23"/>
          <w:position w:val="17"/>
        </w:rPr>
        <w:t xml:space="preserve"> </w:t>
      </w:r>
      <w:r>
        <w:rPr>
          <w:rFonts w:ascii="SimSun" w:eastAsia="SimSun" w:hAnsi="SimSun" w:cs="SimSun"/>
          <w:spacing w:val="9"/>
          <w:position w:val="17"/>
        </w:rPr>
        <w:t>，校准</w:t>
      </w:r>
    </w:p>
    <w:p>
      <w:pPr>
        <w:pStyle w:val="BodyText"/>
        <w:spacing w:line="274" w:lineRule="exact"/>
        <w:ind w:left="2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  <w:position w:val="1"/>
        </w:rPr>
        <w:t>时的相对湿度变化每</w:t>
      </w:r>
      <w:r>
        <w:rPr>
          <w:rFonts w:ascii="SimSun" w:eastAsia="SimSun" w:hAnsi="SimSun" w:cs="SimSun"/>
          <w:spacing w:val="-31"/>
          <w:position w:val="1"/>
        </w:rPr>
        <w:t xml:space="preserve"> </w:t>
      </w:r>
      <w:r>
        <w:rPr>
          <w:spacing w:val="10"/>
          <w:position w:val="1"/>
        </w:rPr>
        <w:t xml:space="preserve">4h </w:t>
      </w:r>
      <w:r>
        <w:rPr>
          <w:rFonts w:ascii="SimSun" w:eastAsia="SimSun" w:hAnsi="SimSun" w:cs="SimSun"/>
          <w:spacing w:val="10"/>
          <w:position w:val="1"/>
        </w:rPr>
        <w:t>最大变化</w:t>
      </w:r>
      <w:r>
        <w:rPr>
          <w:rFonts w:ascii="SimSun" w:eastAsia="SimSun" w:hAnsi="SimSun" w:cs="SimSun"/>
          <w:spacing w:val="-21"/>
          <w:position w:val="1"/>
        </w:rPr>
        <w:t xml:space="preserve"> </w:t>
      </w:r>
      <w:r>
        <w:rPr>
          <w:spacing w:val="10"/>
          <w:position w:val="1"/>
        </w:rPr>
        <w:t>15%</w:t>
      </w:r>
      <w:r>
        <w:rPr>
          <w:rFonts w:ascii="SimSun" w:eastAsia="SimSun" w:hAnsi="SimSun" w:cs="SimSun"/>
          <w:spacing w:val="10"/>
          <w:position w:val="1"/>
        </w:rPr>
        <w:t>。</w:t>
      </w: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65" w:line="468" w:lineRule="exact"/>
        <w:ind w:left="20"/>
        <w:rPr>
          <w:rFonts w:ascii="SimSun" w:eastAsia="SimSun" w:hAnsi="SimSun" w:cs="SimSun"/>
        </w:rPr>
      </w:pPr>
      <w:r>
        <w:rPr>
          <w:spacing w:val="8"/>
          <w:position w:val="20"/>
        </w:rPr>
        <w:t xml:space="preserve">6.3.2    </w:t>
      </w:r>
      <w:r>
        <w:rPr>
          <w:rFonts w:ascii="SimSun" w:eastAsia="SimSun" w:hAnsi="SimSun" w:cs="SimSun"/>
          <w:spacing w:val="8"/>
          <w:position w:val="20"/>
        </w:rPr>
        <w:t>校准环境不得有振动、气流及其他强磁场的影响，环境应保持清洁，使用面积适度，</w:t>
      </w:r>
    </w:p>
    <w:p>
      <w:pPr>
        <w:spacing w:line="228" w:lineRule="auto"/>
        <w:ind w:left="2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不得过分拥挤。</w:t>
      </w:r>
    </w:p>
    <w:p>
      <w:pPr>
        <w:pStyle w:val="BodyText"/>
        <w:spacing w:before="300" w:line="228" w:lineRule="auto"/>
        <w:ind w:left="20"/>
        <w:rPr>
          <w:rFonts w:ascii="SimSun" w:eastAsia="SimSun" w:hAnsi="SimSun" w:cs="SimSun"/>
        </w:rPr>
      </w:pPr>
      <w:r>
        <w:rPr>
          <w:spacing w:val="8"/>
        </w:rPr>
        <w:t xml:space="preserve">6.3.3    </w:t>
      </w:r>
      <w:r>
        <w:rPr>
          <w:rFonts w:ascii="SimSun" w:eastAsia="SimSun" w:hAnsi="SimSun" w:cs="SimSun"/>
          <w:spacing w:val="8"/>
        </w:rPr>
        <w:t>比较仪工作台平整、稳固，具有良好的刚度，并具有一定的防振、隔振效果。</w:t>
      </w:r>
    </w:p>
    <w:p>
      <w:pPr>
        <w:pStyle w:val="BodyText"/>
        <w:spacing w:before="221" w:line="228" w:lineRule="auto"/>
        <w:ind w:left="20"/>
        <w:rPr>
          <w:rFonts w:ascii="SimSun" w:eastAsia="SimSun" w:hAnsi="SimSun" w:cs="SimSun"/>
        </w:rPr>
      </w:pPr>
      <w:r>
        <w:rPr>
          <w:spacing w:val="7"/>
        </w:rPr>
        <w:t xml:space="preserve">6.3.4    </w:t>
      </w:r>
      <w:r>
        <w:rPr>
          <w:rFonts w:ascii="SimSun" w:eastAsia="SimSun" w:hAnsi="SimSun" w:cs="SimSun"/>
          <w:spacing w:val="7"/>
        </w:rPr>
        <w:t>被校比较仪和砝码应尽量避免阳光直接照射。</w:t>
      </w:r>
    </w:p>
    <w:p>
      <w:pPr>
        <w:pStyle w:val="BodyText"/>
        <w:spacing w:before="220" w:line="228" w:lineRule="auto"/>
        <w:ind w:left="20"/>
        <w:rPr>
          <w:rFonts w:ascii="SimSun" w:eastAsia="SimSun" w:hAnsi="SimSun" w:cs="SimSun"/>
        </w:rPr>
      </w:pPr>
      <w:r>
        <w:rPr>
          <w:spacing w:val="4"/>
        </w:rPr>
        <w:t xml:space="preserve">6.4    </w:t>
      </w:r>
      <w:r>
        <w:rPr>
          <w:rFonts w:ascii="SimSun" w:eastAsia="SimSun" w:hAnsi="SimSun" w:cs="SimSun"/>
          <w:spacing w:val="4"/>
        </w:rPr>
        <w:t>供电电源</w:t>
      </w:r>
    </w:p>
    <w:p>
      <w:pPr>
        <w:spacing w:before="222" w:line="437" w:lineRule="exact"/>
        <w:ind w:left="37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17"/>
          <w:sz w:val="20"/>
          <w:szCs w:val="20"/>
        </w:rPr>
        <w:t>利用供电电源工作的比较仪，应在下列电源变化范围内遵守计量校准规范：</w:t>
      </w:r>
    </w:p>
    <w:p>
      <w:pPr>
        <w:pStyle w:val="BodyText"/>
        <w:spacing w:before="1" w:line="241" w:lineRule="auto"/>
        <w:ind w:left="37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对于额定电源电压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i/>
          <w:iCs/>
          <w:spacing w:val="9"/>
        </w:rPr>
        <w:t>V</w:t>
      </w:r>
      <w:r>
        <w:rPr>
          <w:rFonts w:ascii="SimSun" w:eastAsia="SimSun" w:hAnsi="SimSun" w:cs="SimSun"/>
          <w:spacing w:val="9"/>
        </w:rPr>
        <w:t>，变化为（</w:t>
      </w:r>
      <w:r>
        <w:rPr>
          <w:spacing w:val="9"/>
        </w:rPr>
        <w:t>1</w:t>
      </w:r>
      <w:r>
        <w:rPr>
          <w:rFonts w:ascii="Microsoft YaHei" w:eastAsia="Microsoft YaHei" w:hAnsi="Microsoft YaHei" w:cs="Microsoft YaHei"/>
          <w:spacing w:val="9"/>
        </w:rPr>
        <w:t>-</w:t>
      </w:r>
      <w:r>
        <w:rPr>
          <w:spacing w:val="9"/>
        </w:rPr>
        <w:t>15%</w:t>
      </w:r>
      <w:r>
        <w:rPr>
          <w:rFonts w:ascii="SimSun" w:eastAsia="SimSun" w:hAnsi="SimSun" w:cs="SimSun"/>
          <w:spacing w:val="8"/>
        </w:rPr>
        <w:t>）</w:t>
      </w:r>
      <w:r>
        <w:rPr>
          <w:i/>
          <w:iCs/>
          <w:spacing w:val="8"/>
        </w:rPr>
        <w:t>V</w:t>
      </w:r>
      <w:r>
        <w:rPr>
          <w:i/>
          <w:iCs/>
          <w:spacing w:val="-9"/>
        </w:rPr>
        <w:t xml:space="preserve"> </w:t>
      </w:r>
      <w:r>
        <w:rPr>
          <w:rFonts w:ascii="SimSun" w:eastAsia="SimSun" w:hAnsi="SimSun" w:cs="SimSun"/>
          <w:spacing w:val="8"/>
        </w:rPr>
        <w:t>至（</w:t>
      </w:r>
      <w:r>
        <w:rPr>
          <w:spacing w:val="8"/>
        </w:rPr>
        <w:t>1+10%</w:t>
      </w:r>
      <w:r>
        <w:rPr>
          <w:rFonts w:ascii="SimSun" w:eastAsia="SimSun" w:hAnsi="SimSun" w:cs="SimSun"/>
          <w:spacing w:val="8"/>
        </w:rPr>
        <w:t>）</w:t>
      </w:r>
      <w:r>
        <w:rPr>
          <w:i/>
          <w:iCs/>
          <w:spacing w:val="8"/>
        </w:rPr>
        <w:t>V</w:t>
      </w:r>
      <w:r>
        <w:rPr>
          <w:rFonts w:ascii="SimSun" w:eastAsia="SimSun" w:hAnsi="SimSun" w:cs="SimSun"/>
          <w:spacing w:val="8"/>
        </w:rPr>
        <w:t>；</w:t>
      </w:r>
    </w:p>
    <w:p>
      <w:pPr>
        <w:pStyle w:val="BodyText"/>
        <w:spacing w:before="123" w:line="226" w:lineRule="auto"/>
        <w:ind w:left="37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对于电源电压范围</w:t>
      </w:r>
      <w:r>
        <w:rPr>
          <w:spacing w:val="7"/>
        </w:rPr>
        <w:t>(</w:t>
      </w:r>
      <w:r>
        <w:rPr>
          <w:i/>
          <w:iCs/>
        </w:rPr>
        <w:t>V</w:t>
      </w:r>
      <w:r>
        <w:rPr>
          <w:i/>
          <w:iCs/>
          <w:position w:val="-1"/>
          <w:sz w:val="13"/>
          <w:szCs w:val="13"/>
        </w:rPr>
        <w:t>min</w:t>
      </w:r>
      <w:r>
        <w:rPr>
          <w:rFonts w:ascii="SimSun" w:eastAsia="SimSun" w:hAnsi="SimSun" w:cs="SimSun"/>
          <w:spacing w:val="7"/>
          <w:position w:val="-2"/>
          <w:sz w:val="10"/>
          <w:szCs w:val="10"/>
        </w:rPr>
        <w:t>，</w:t>
      </w:r>
      <w:r>
        <w:rPr>
          <w:rFonts w:ascii="SimSun" w:eastAsia="SimSun" w:hAnsi="SimSun" w:cs="SimSun"/>
          <w:spacing w:val="-3"/>
          <w:position w:val="-2"/>
          <w:sz w:val="10"/>
          <w:szCs w:val="10"/>
        </w:rPr>
        <w:t xml:space="preserve"> </w:t>
      </w:r>
      <w:r>
        <w:rPr>
          <w:i/>
          <w:iCs/>
        </w:rPr>
        <w:t>V</w:t>
      </w:r>
      <w:r>
        <w:rPr>
          <w:i/>
          <w:iCs/>
          <w:position w:val="-1"/>
          <w:sz w:val="13"/>
          <w:szCs w:val="13"/>
        </w:rPr>
        <w:t>max</w:t>
      </w:r>
      <w:r>
        <w:rPr>
          <w:spacing w:val="7"/>
        </w:rPr>
        <w:t>)</w:t>
      </w:r>
      <w:r>
        <w:rPr>
          <w:spacing w:val="-27"/>
        </w:rPr>
        <w:t xml:space="preserve"> </w:t>
      </w:r>
      <w:r>
        <w:rPr>
          <w:rFonts w:ascii="SimSun" w:eastAsia="SimSun" w:hAnsi="SimSun" w:cs="SimSun"/>
          <w:spacing w:val="7"/>
        </w:rPr>
        <w:t>，变化为（</w:t>
      </w:r>
      <w:r>
        <w:rPr>
          <w:spacing w:val="7"/>
        </w:rPr>
        <w:t>1</w:t>
      </w:r>
      <w:r>
        <w:rPr>
          <w:rFonts w:ascii="Microsoft YaHei" w:eastAsia="Microsoft YaHei" w:hAnsi="Microsoft YaHei" w:cs="Microsoft YaHei"/>
          <w:spacing w:val="7"/>
        </w:rPr>
        <w:t>-</w:t>
      </w:r>
      <w:r>
        <w:rPr>
          <w:rFonts w:ascii="Microsoft YaHei" w:eastAsia="Microsoft YaHei" w:hAnsi="Microsoft YaHei" w:cs="Microsoft YaHei"/>
          <w:spacing w:val="-35"/>
        </w:rPr>
        <w:t xml:space="preserve"> </w:t>
      </w:r>
      <w:r>
        <w:rPr>
          <w:spacing w:val="7"/>
        </w:rPr>
        <w:t>15%</w:t>
      </w:r>
      <w:r>
        <w:rPr>
          <w:rFonts w:ascii="SimSun" w:eastAsia="SimSun" w:hAnsi="SimSun" w:cs="SimSun"/>
          <w:spacing w:val="7"/>
        </w:rPr>
        <w:t>）</w:t>
      </w:r>
      <w:r>
        <w:rPr>
          <w:i/>
          <w:iCs/>
        </w:rPr>
        <w:t>V</w:t>
      </w:r>
      <w:r>
        <w:rPr>
          <w:i/>
          <w:iCs/>
          <w:position w:val="-1"/>
          <w:sz w:val="13"/>
          <w:szCs w:val="13"/>
        </w:rPr>
        <w:t>min</w:t>
      </w:r>
      <w:r>
        <w:rPr>
          <w:i/>
          <w:iCs/>
          <w:spacing w:val="7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至（</w:t>
      </w:r>
      <w:r>
        <w:rPr>
          <w:spacing w:val="7"/>
        </w:rPr>
        <w:t>1+10%</w:t>
      </w:r>
      <w:r>
        <w:rPr>
          <w:rFonts w:ascii="SimSun" w:eastAsia="SimSun" w:hAnsi="SimSun" w:cs="SimSun"/>
          <w:spacing w:val="7"/>
        </w:rPr>
        <w:t>）</w:t>
      </w:r>
      <w:r>
        <w:rPr>
          <w:i/>
          <w:iCs/>
        </w:rPr>
        <w:t>V</w:t>
      </w:r>
      <w:r>
        <w:rPr>
          <w:i/>
          <w:iCs/>
          <w:position w:val="-1"/>
          <w:sz w:val="13"/>
          <w:szCs w:val="13"/>
        </w:rPr>
        <w:t>max</w:t>
      </w:r>
      <w:r>
        <w:rPr>
          <w:rFonts w:ascii="SimSun" w:eastAsia="SimSun" w:hAnsi="SimSun" w:cs="SimSun"/>
          <w:spacing w:val="7"/>
        </w:rPr>
        <w:t>。</w:t>
      </w:r>
    </w:p>
    <w:p>
      <w:pPr>
        <w:pStyle w:val="BodyText"/>
        <w:spacing w:before="175" w:line="228" w:lineRule="auto"/>
        <w:ind w:left="20"/>
        <w:rPr>
          <w:rFonts w:ascii="SimSun" w:eastAsia="SimSun" w:hAnsi="SimSun" w:cs="SimSun"/>
        </w:rPr>
      </w:pPr>
      <w:r>
        <w:rPr>
          <w:spacing w:val="6"/>
        </w:rPr>
        <w:t xml:space="preserve">6.5    </w:t>
      </w:r>
      <w:r>
        <w:rPr>
          <w:rFonts w:ascii="SimSun" w:eastAsia="SimSun" w:hAnsi="SimSun" w:cs="SimSun"/>
          <w:spacing w:val="6"/>
        </w:rPr>
        <w:t>校准前比较仪的清洁处理</w:t>
      </w:r>
    </w:p>
    <w:p>
      <w:pPr>
        <w:spacing w:before="221" w:line="228" w:lineRule="auto"/>
        <w:ind w:left="45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任何比较仪在正式校准之前，都应做好清洁工作。</w:t>
      </w:r>
    </w:p>
    <w:p>
      <w:pPr>
        <w:pStyle w:val="BodyText"/>
        <w:spacing w:before="221" w:line="228" w:lineRule="auto"/>
        <w:ind w:left="20"/>
        <w:rPr>
          <w:rFonts w:ascii="SimSun" w:eastAsia="SimSun" w:hAnsi="SimSun" w:cs="SimSun"/>
        </w:rPr>
      </w:pPr>
      <w:r>
        <w:rPr>
          <w:spacing w:val="4"/>
        </w:rPr>
        <w:t>6.6</w:t>
      </w:r>
      <w:r>
        <w:rPr>
          <w:spacing w:val="11"/>
        </w:rPr>
        <w:t xml:space="preserve">    </w:t>
      </w:r>
      <w:r>
        <w:rPr>
          <w:rFonts w:ascii="SimSun" w:eastAsia="SimSun" w:hAnsi="SimSun" w:cs="SimSun"/>
          <w:spacing w:val="4"/>
        </w:rPr>
        <w:t>比较仪的存放时间</w:t>
      </w:r>
    </w:p>
    <w:p>
      <w:pPr>
        <w:pStyle w:val="BodyText"/>
        <w:spacing w:before="221" w:line="259" w:lineRule="auto"/>
        <w:ind w:left="21" w:right="150" w:firstLine="42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如果比较仪一直放在室内，应通电停放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spacing w:val="6"/>
        </w:rPr>
        <w:t>24</w:t>
      </w:r>
      <w:r>
        <w:rPr>
          <w:spacing w:val="18"/>
          <w:w w:val="101"/>
        </w:rPr>
        <w:t xml:space="preserve"> </w:t>
      </w:r>
      <w:r>
        <w:rPr>
          <w:rFonts w:ascii="SimSun" w:eastAsia="SimSun" w:hAnsi="SimSun" w:cs="SimSun"/>
          <w:spacing w:val="6"/>
        </w:rPr>
        <w:t>小时之后，再开机半小时以上方可进行正式校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-1"/>
        </w:rPr>
        <w:t>准。</w:t>
      </w:r>
    </w:p>
    <w:p>
      <w:pPr>
        <w:pStyle w:val="BodyText"/>
        <w:spacing w:before="218" w:line="228" w:lineRule="auto"/>
        <w:ind w:left="44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如果比较仪经过搬动，应通电停放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9"/>
        </w:rPr>
        <w:t xml:space="preserve">48 </w:t>
      </w:r>
      <w:r>
        <w:rPr>
          <w:rFonts w:ascii="SimSun" w:eastAsia="SimSun" w:hAnsi="SimSun" w:cs="SimSun"/>
          <w:spacing w:val="9"/>
        </w:rPr>
        <w:t>小时之后，再开机半小时以上方可</w:t>
      </w:r>
      <w:r>
        <w:rPr>
          <w:rFonts w:ascii="SimSun" w:eastAsia="SimSun" w:hAnsi="SimSun" w:cs="SimSun"/>
          <w:spacing w:val="8"/>
        </w:rPr>
        <w:t>进行正式校准。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6" w:line="229" w:lineRule="auto"/>
        <w:ind w:left="18"/>
        <w:rPr>
          <w:rFonts w:ascii="SimSun" w:eastAsia="SimSun" w:hAnsi="SimSun" w:cs="SimSun"/>
        </w:rPr>
      </w:pPr>
      <w:r>
        <w:rPr>
          <w:b/>
          <w:bCs/>
          <w:spacing w:val="6"/>
        </w:rPr>
        <w:t xml:space="preserve">7      </w:t>
      </w: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校准项目和校准方法</w:t>
      </w:r>
    </w:p>
    <w:p>
      <w:pPr>
        <w:pStyle w:val="BodyText"/>
        <w:spacing w:before="220" w:line="229" w:lineRule="auto"/>
        <w:ind w:left="19"/>
        <w:rPr>
          <w:rFonts w:ascii="SimSun" w:eastAsia="SimSun" w:hAnsi="SimSun" w:cs="SimSun"/>
        </w:rPr>
      </w:pPr>
      <w:r>
        <w:rPr>
          <w:spacing w:val="1"/>
        </w:rPr>
        <w:t>7.</w:t>
      </w:r>
      <w:r>
        <w:rPr>
          <w:spacing w:val="-25"/>
        </w:rPr>
        <w:t xml:space="preserve"> </w:t>
      </w:r>
      <w:r>
        <w:rPr>
          <w:spacing w:val="1"/>
        </w:rPr>
        <w:t>1</w:t>
      </w:r>
      <w:r>
        <w:rPr>
          <w:spacing w:val="4"/>
        </w:rPr>
        <w:t xml:space="preserve">    </w:t>
      </w:r>
      <w:r>
        <w:rPr>
          <w:rFonts w:ascii="SimSun" w:eastAsia="SimSun" w:hAnsi="SimSun" w:cs="SimSun"/>
          <w:spacing w:val="1"/>
        </w:rPr>
        <w:t>校准项目</w:t>
      </w:r>
    </w:p>
    <w:p>
      <w:pPr>
        <w:pStyle w:val="BodyText"/>
        <w:spacing w:before="220" w:line="228" w:lineRule="auto"/>
        <w:ind w:left="54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校准项目见表</w:t>
      </w:r>
      <w:r>
        <w:rPr>
          <w:rFonts w:ascii="SimSun" w:eastAsia="SimSun" w:hAnsi="SimSun" w:cs="SimSun"/>
          <w:spacing w:val="-33"/>
        </w:rPr>
        <w:t xml:space="preserve"> </w:t>
      </w:r>
      <w:r>
        <w:rPr>
          <w:spacing w:val="5"/>
        </w:rPr>
        <w:t>5</w:t>
      </w:r>
      <w:r>
        <w:rPr>
          <w:rFonts w:ascii="SimSun" w:eastAsia="SimSun" w:hAnsi="SimSun" w:cs="SimSun"/>
          <w:spacing w:val="5"/>
        </w:rPr>
        <w:t>。</w:t>
      </w:r>
    </w:p>
    <w:p>
      <w:pPr>
        <w:pStyle w:val="BodyText"/>
        <w:spacing w:before="221" w:line="229" w:lineRule="auto"/>
        <w:ind w:left="3191"/>
        <w:rPr>
          <w:rFonts w:ascii="SimSun" w:eastAsia="SimSun" w:hAnsi="SimSun" w:cs="SimSun"/>
        </w:rPr>
        <w:sectPr>
          <w:headerReference w:type="default" r:id="rId28"/>
          <w:footerReference w:type="default" r:id="rId29"/>
          <w:pgSz w:w="11906" w:h="16839"/>
          <w:pgMar w:top="400" w:right="1557" w:bottom="1153" w:left="1785" w:header="0" w:footer="994" w:gutter="0"/>
          <w:pgNumType w:start="13"/>
          <w:cols w:space="708"/>
        </w:sectPr>
      </w:pP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表</w:t>
      </w:r>
      <w:r>
        <w:rPr>
          <w:rFonts w:ascii="SimSun" w:eastAsia="SimSun" w:hAnsi="SimSun" w:cs="SimSun"/>
          <w:spacing w:val="-35"/>
        </w:rPr>
        <w:t xml:space="preserve"> </w:t>
      </w:r>
      <w:r>
        <w:rPr>
          <w:b/>
          <w:bCs/>
          <w:spacing w:val="6"/>
        </w:rPr>
        <w:t xml:space="preserve">5    </w:t>
      </w:r>
      <w:r>
        <w:rPr>
          <w:rFonts w:ascii="SimSun" w:eastAsia="SimSun" w:hAnsi="SimSun" w:cs="SimSun"/>
          <w:spacing w:val="6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校准项目一览表</w:t>
      </w:r>
    </w:p>
    <w:p>
      <w:pPr>
        <w:spacing w:line="168" w:lineRule="exact"/>
      </w:pPr>
    </w:p>
    <w:tbl>
      <w:tblPr>
        <w:tblStyle w:val="TableNormal5"/>
        <w:tblW w:w="7690" w:type="dxa"/>
        <w:tblInd w:w="4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45"/>
        <w:gridCol w:w="3845"/>
      </w:tblGrid>
      <w:tr>
        <w:tblPrEx>
          <w:tblW w:w="7690" w:type="dxa"/>
          <w:tblInd w:w="4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58"/>
        </w:trPr>
        <w:tc>
          <w:tcPr>
            <w:tcW w:w="3845" w:type="dxa"/>
            <w:vAlign w:val="top"/>
          </w:tcPr>
          <w:p>
            <w:pPr>
              <w:pStyle w:val="TableText"/>
              <w:spacing w:before="224" w:line="229" w:lineRule="auto"/>
              <w:ind w:left="1509"/>
            </w:pPr>
            <w:r>
              <w:rPr>
                <w:spacing w:val="7"/>
              </w:rPr>
              <w:t>校准项目</w:t>
            </w:r>
          </w:p>
        </w:tc>
        <w:tc>
          <w:tcPr>
            <w:tcW w:w="3845" w:type="dxa"/>
            <w:vAlign w:val="top"/>
          </w:tcPr>
          <w:p>
            <w:pPr>
              <w:pStyle w:val="TableText"/>
              <w:spacing w:before="224" w:line="228" w:lineRule="auto"/>
              <w:ind w:left="1506"/>
            </w:pPr>
            <w:r>
              <w:rPr>
                <w:spacing w:val="7"/>
              </w:rPr>
              <w:t>校准内容</w:t>
            </w:r>
          </w:p>
        </w:tc>
      </w:tr>
      <w:tr>
        <w:tblPrEx>
          <w:tblW w:w="7690" w:type="dxa"/>
          <w:tblInd w:w="440" w:type="dxa"/>
          <w:tblLayout w:type="fixed"/>
        </w:tblPrEx>
        <w:trPr>
          <w:trHeight w:val="1119"/>
        </w:trPr>
        <w:tc>
          <w:tcPr>
            <w:tcW w:w="3845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1302"/>
            </w:pPr>
            <w:r>
              <w:rPr>
                <w:spacing w:val="7"/>
              </w:rPr>
              <w:t>局部示值误差</w:t>
            </w:r>
          </w:p>
        </w:tc>
        <w:tc>
          <w:tcPr>
            <w:tcW w:w="3845" w:type="dxa"/>
            <w:vAlign w:val="top"/>
          </w:tcPr>
          <w:p>
            <w:pPr>
              <w:spacing w:line="3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983"/>
            </w:pPr>
            <w:r>
              <w:rPr>
                <w:spacing w:val="8"/>
              </w:rPr>
              <w:t>测量及不确定度评定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0"/>
          <w:footerReference w:type="default" r:id="rId31"/>
          <w:type w:val="nextPage"/>
          <w:pgSz w:w="11906" w:h="16839"/>
          <w:pgMar w:top="400" w:right="1557" w:bottom="1153" w:left="1785" w:header="0" w:footer="994" w:gutter="0"/>
          <w:pgNumType w:start="14"/>
          <w:cols w:space="708"/>
          <w:titlePg w:val="0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65" w:line="228" w:lineRule="auto"/>
        <w:ind w:left="377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注：搬动后，比较仪应立即进行再校准。</w:t>
      </w:r>
    </w:p>
    <w:p>
      <w:pPr>
        <w:pStyle w:val="BodyText"/>
        <w:spacing w:before="220" w:line="229" w:lineRule="auto"/>
        <w:ind w:left="19"/>
        <w:rPr>
          <w:rFonts w:ascii="SimSun" w:eastAsia="SimSun" w:hAnsi="SimSun" w:cs="SimSun"/>
        </w:rPr>
      </w:pPr>
      <w:r>
        <w:rPr>
          <w:spacing w:val="4"/>
        </w:rPr>
        <w:t xml:space="preserve">7.2    </w:t>
      </w:r>
      <w:r>
        <w:rPr>
          <w:rFonts w:ascii="SimSun" w:eastAsia="SimSun" w:hAnsi="SimSun" w:cs="SimSun"/>
          <w:spacing w:val="4"/>
        </w:rPr>
        <w:t>校准方法</w:t>
      </w:r>
    </w:p>
    <w:p>
      <w:pPr>
        <w:pStyle w:val="BodyText"/>
        <w:spacing w:before="219" w:line="229" w:lineRule="auto"/>
        <w:ind w:left="19"/>
        <w:rPr>
          <w:rFonts w:ascii="SimSun" w:eastAsia="SimSun" w:hAnsi="SimSun" w:cs="SimSun"/>
        </w:rPr>
      </w:pPr>
      <w:r>
        <w:rPr>
          <w:spacing w:val="5"/>
        </w:rPr>
        <w:t xml:space="preserve">7.2.1    </w:t>
      </w:r>
      <w:r>
        <w:rPr>
          <w:rFonts w:ascii="SimSun" w:eastAsia="SimSun" w:hAnsi="SimSun" w:cs="SimSun"/>
          <w:spacing w:val="5"/>
        </w:rPr>
        <w:t>校准前的准备工作</w:t>
      </w:r>
    </w:p>
    <w:p>
      <w:pPr>
        <w:pStyle w:val="BodyText"/>
        <w:spacing w:before="220" w:line="228" w:lineRule="auto"/>
        <w:ind w:left="463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以目力察看和手动检查的方式检查比较仪的外观质量是否符合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8"/>
        </w:rPr>
        <w:t xml:space="preserve">4.3 </w:t>
      </w:r>
      <w:r>
        <w:rPr>
          <w:rFonts w:ascii="SimSun" w:eastAsia="SimSun" w:hAnsi="SimSun" w:cs="SimSun"/>
          <w:spacing w:val="8"/>
        </w:rPr>
        <w:t>条的相应规定。</w:t>
      </w:r>
    </w:p>
    <w:p>
      <w:pPr>
        <w:spacing w:before="220" w:line="259" w:lineRule="auto"/>
        <w:ind w:left="36" w:right="150" w:firstLine="403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校准开始前，应对被校比较仪作合法性和工作正常性检查，使</w:t>
      </w:r>
      <w:r>
        <w:rPr>
          <w:rFonts w:ascii="SimSun" w:eastAsia="SimSun" w:hAnsi="SimSun" w:cs="SimSun"/>
          <w:spacing w:val="9"/>
          <w:sz w:val="20"/>
          <w:szCs w:val="20"/>
        </w:rPr>
        <w:t>其不得存在影响校准结果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的缺陷。</w:t>
      </w:r>
    </w:p>
    <w:p>
      <w:pPr>
        <w:spacing w:before="220" w:line="258" w:lineRule="auto"/>
        <w:ind w:left="19" w:right="150" w:firstLine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比较仪在工作及校准时，应处于水平状态，并且比较仪的自动零位调整装置和零位跟踪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装置不得使用。</w:t>
      </w:r>
    </w:p>
    <w:p>
      <w:pPr>
        <w:pStyle w:val="BodyText"/>
        <w:spacing w:before="221" w:line="228" w:lineRule="auto"/>
        <w:ind w:left="19"/>
        <w:rPr>
          <w:rFonts w:ascii="SimSun" w:eastAsia="SimSun" w:hAnsi="SimSun" w:cs="SimSun"/>
        </w:rPr>
      </w:pPr>
      <w:r>
        <w:rPr>
          <w:spacing w:val="4"/>
        </w:rPr>
        <w:t xml:space="preserve">7.2.2    </w:t>
      </w:r>
      <w:r>
        <w:rPr>
          <w:rFonts w:ascii="SimSun" w:eastAsia="SimSun" w:hAnsi="SimSun" w:cs="SimSun"/>
          <w:spacing w:val="4"/>
        </w:rPr>
        <w:t>操作原则</w:t>
      </w:r>
    </w:p>
    <w:p>
      <w:pPr>
        <w:pStyle w:val="BodyText"/>
        <w:spacing w:before="221" w:line="228" w:lineRule="auto"/>
        <w:ind w:left="44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（</w:t>
      </w:r>
      <w:r>
        <w:rPr>
          <w:spacing w:val="6"/>
        </w:rPr>
        <w:t>1</w:t>
      </w:r>
      <w:r>
        <w:rPr>
          <w:rFonts w:ascii="SimSun" w:eastAsia="SimSun" w:hAnsi="SimSun" w:cs="SimSun"/>
          <w:spacing w:val="6"/>
        </w:rPr>
        <w:t>）衡量循环</w:t>
      </w:r>
    </w:p>
    <w:p>
      <w:pPr>
        <w:spacing w:before="221" w:line="258" w:lineRule="auto"/>
        <w:ind w:left="19" w:right="153" w:firstLine="356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对于一台比较仪局部示值误差的校准和重复性、偏载测量时，只能采用下述两种衡量循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8"/>
          <w:sz w:val="20"/>
          <w:szCs w:val="20"/>
        </w:rPr>
        <w:t>环中的一种进行操作。</w:t>
      </w:r>
    </w:p>
    <w:p>
      <w:pPr>
        <w:pStyle w:val="BodyText"/>
        <w:spacing w:before="65" w:line="273" w:lineRule="auto"/>
        <w:ind w:left="19" w:right="150" w:firstLine="35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本规范推荐两种衡量循环，最常用的是</w:t>
      </w:r>
      <w:r>
        <w:rPr>
          <w:rFonts w:ascii="SimSun" w:eastAsia="SimSun" w:hAnsi="SimSun" w:cs="SimSun"/>
          <w:spacing w:val="-36"/>
        </w:rPr>
        <w:t xml:space="preserve"> </w:t>
      </w:r>
      <w:r>
        <w:t>ABBA</w:t>
      </w:r>
      <w:r>
        <w:rPr>
          <w:rFonts w:ascii="SimSun" w:eastAsia="SimSun" w:hAnsi="SimSun" w:cs="SimSun"/>
          <w:spacing w:val="8"/>
        </w:rPr>
        <w:t>（优先选用）和</w:t>
      </w:r>
      <w:r>
        <w:rPr>
          <w:rFonts w:ascii="SimSun" w:eastAsia="SimSun" w:hAnsi="SimSun" w:cs="SimSun"/>
          <w:spacing w:val="-44"/>
        </w:rPr>
        <w:t xml:space="preserve"> </w:t>
      </w:r>
      <w:r>
        <w:t>ABABA</w:t>
      </w:r>
      <w:r>
        <w:rPr>
          <w:rFonts w:ascii="SimSun" w:eastAsia="SimSun" w:hAnsi="SimSun" w:cs="SimSun"/>
          <w:spacing w:val="8"/>
        </w:rPr>
        <w:t>；相应的，对于一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4"/>
        </w:rPr>
        <w:t>个衡量点可采用独立的相邻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4"/>
        </w:rPr>
        <w:t xml:space="preserve">4 </w:t>
      </w:r>
      <w:r>
        <w:rPr>
          <w:rFonts w:ascii="SimSun" w:eastAsia="SimSun" w:hAnsi="SimSun" w:cs="SimSun"/>
          <w:spacing w:val="4"/>
        </w:rPr>
        <w:t>个衡量值</w:t>
      </w:r>
      <w:r>
        <w:rPr>
          <w:rFonts w:ascii="SimSun" w:eastAsia="SimSun" w:hAnsi="SimSun" w:cs="SimSun"/>
          <w:spacing w:val="-44"/>
        </w:rPr>
        <w:t xml:space="preserve"> 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1</w:t>
      </w:r>
      <w:r>
        <w:rPr>
          <w:spacing w:val="-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2</w:t>
      </w:r>
      <w:r>
        <w:rPr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3</w:t>
      </w:r>
      <w:r>
        <w:rPr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4</w:t>
      </w:r>
      <w:r>
        <w:rPr>
          <w:spacing w:val="10"/>
          <w:w w:val="10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或相邻的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4"/>
        </w:rPr>
        <w:t xml:space="preserve">3 </w:t>
      </w:r>
      <w:r>
        <w:rPr>
          <w:rFonts w:ascii="SimSun" w:eastAsia="SimSun" w:hAnsi="SimSun" w:cs="SimSun"/>
          <w:spacing w:val="4"/>
        </w:rPr>
        <w:t>个衡量值</w:t>
      </w:r>
      <w:r>
        <w:rPr>
          <w:rFonts w:ascii="SimSun" w:eastAsia="SimSun" w:hAnsi="SimSun" w:cs="SimSun"/>
          <w:spacing w:val="-45"/>
        </w:rPr>
        <w:t xml:space="preserve"> 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1</w:t>
      </w:r>
      <w:r>
        <w:rPr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2</w:t>
      </w:r>
      <w:r>
        <w:rPr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、</w:t>
      </w:r>
      <w:r>
        <w:rPr>
          <w:spacing w:val="4"/>
        </w:rPr>
        <w:t>A</w:t>
      </w:r>
      <w:r>
        <w:rPr>
          <w:spacing w:val="4"/>
          <w:position w:val="-1"/>
          <w:sz w:val="13"/>
          <w:szCs w:val="13"/>
        </w:rPr>
        <w:t>3</w:t>
      </w:r>
      <w:r>
        <w:rPr>
          <w:spacing w:val="10"/>
          <w:w w:val="10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做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为一个循环。这两种衡量循环可最大限度地减少线性漂移对衡量结果</w:t>
      </w:r>
      <w:r>
        <w:rPr>
          <w:rFonts w:ascii="SimSun" w:eastAsia="SimSun" w:hAnsi="SimSun" w:cs="SimSun"/>
          <w:spacing w:val="9"/>
        </w:rPr>
        <w:t>的影响，但不能完全消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除。故线性漂移也是比较仪的一项重要的技术指标。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38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（</w:t>
      </w:r>
      <w:r>
        <w:rPr>
          <w:spacing w:val="8"/>
        </w:rPr>
        <w:t>2</w:t>
      </w:r>
      <w:r>
        <w:rPr>
          <w:rFonts w:ascii="SimSun" w:eastAsia="SimSun" w:hAnsi="SimSun" w:cs="SimSun"/>
          <w:spacing w:val="8"/>
        </w:rPr>
        <w:t>）砝码衡量的计算公式</w:t>
      </w:r>
    </w:p>
    <w:p>
      <w:pPr>
        <w:spacing w:line="179" w:lineRule="exact"/>
      </w:pPr>
    </w:p>
    <w:p>
      <w:pPr>
        <w:spacing w:line="179" w:lineRule="exact"/>
        <w:sectPr>
          <w:headerReference w:type="default" r:id="rId32"/>
          <w:footerReference w:type="default" r:id="rId33"/>
          <w:pgSz w:w="11906" w:h="16839"/>
          <w:pgMar w:top="1091" w:right="1557" w:bottom="1156" w:left="1785" w:header="1076" w:footer="994" w:gutter="0"/>
          <w:pgNumType w:start="15"/>
          <w:cols w:num="1" w:space="708" w:equalWidth="0">
            <w:col w:w="8563" w:space="0"/>
          </w:cols>
        </w:sectPr>
      </w:pPr>
    </w:p>
    <w:p>
      <w:pPr>
        <w:pStyle w:val="BodyText"/>
        <w:spacing w:before="41" w:line="259" w:lineRule="auto"/>
        <w:ind w:left="5" w:firstLine="38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4"/>
        </w:rPr>
        <w:t>当采用两个砝码进行测量时，</w:t>
      </w:r>
      <w:r>
        <w:rPr>
          <w:rFonts w:ascii="SimSun" w:eastAsia="SimSun" w:hAnsi="SimSun" w:cs="SimSun"/>
          <w:spacing w:val="5"/>
        </w:rPr>
        <w:t xml:space="preserve"> 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 xml:space="preserve">A1n </w:t>
      </w:r>
      <w:r>
        <w:rPr>
          <w:rFonts w:ascii="SimSun" w:eastAsia="SimSun" w:hAnsi="SimSun" w:cs="SimSun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B1n</w:t>
      </w:r>
      <w:r>
        <w:rPr>
          <w:i/>
          <w:iCs/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B2n</w:t>
      </w:r>
      <w:r>
        <w:rPr>
          <w:i/>
          <w:iCs/>
          <w:spacing w:val="-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A2n</w:t>
      </w:r>
      <w:r>
        <w:rPr>
          <w:i/>
          <w:iCs/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</w:rPr>
        <w:t>，则：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67" w:line="163" w:lineRule="exact"/>
        <w:ind w:left="2706"/>
        <w:rPr>
          <w:sz w:val="23"/>
          <w:szCs w:val="2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3.65pt;height:7.9pt;margin-top:9.02pt;margin-left:146.78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9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i/>
                      <w:iCs/>
                      <w:sz w:val="13"/>
                      <w:szCs w:val="13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6"/>
          <w:position w:val="-3"/>
          <w:sz w:val="23"/>
          <w:szCs w:val="23"/>
        </w:rPr>
        <w:t>Δ</w:t>
      </w:r>
      <w:r>
        <w:rPr>
          <w:i/>
          <w:iCs/>
          <w:spacing w:val="6"/>
          <w:position w:val="-3"/>
          <w:sz w:val="23"/>
          <w:szCs w:val="23"/>
        </w:rPr>
        <w:t>I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26" w:lineRule="auto"/>
        <w:ind w:left="1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循环</w:t>
      </w:r>
      <w:r>
        <w:rPr>
          <w:rFonts w:ascii="SimSun" w:eastAsia="SimSun" w:hAnsi="SimSun" w:cs="SimSun"/>
          <w:spacing w:val="-42"/>
        </w:rPr>
        <w:t xml:space="preserve"> </w:t>
      </w:r>
      <w:r>
        <w:t>ABBA</w:t>
      </w:r>
      <w:r>
        <w:rPr>
          <w:rFonts w:ascii="SimSun" w:eastAsia="SimSun" w:hAnsi="SimSun" w:cs="SimSun"/>
          <w:spacing w:val="9"/>
        </w:rPr>
        <w:t>（</w:t>
      </w:r>
      <w:r>
        <w:rPr>
          <w:spacing w:val="9"/>
        </w:rPr>
        <w:t>A</w:t>
      </w:r>
      <w:r>
        <w:rPr>
          <w:spacing w:val="9"/>
          <w:position w:val="-1"/>
          <w:sz w:val="13"/>
          <w:szCs w:val="13"/>
        </w:rPr>
        <w:t>1</w:t>
      </w:r>
      <w:r>
        <w:rPr>
          <w:spacing w:val="9"/>
        </w:rPr>
        <w:t>B</w:t>
      </w:r>
      <w:r>
        <w:rPr>
          <w:spacing w:val="9"/>
          <w:position w:val="-1"/>
          <w:sz w:val="13"/>
          <w:szCs w:val="13"/>
        </w:rPr>
        <w:t>1</w:t>
      </w:r>
      <w:r>
        <w:rPr>
          <w:spacing w:val="9"/>
        </w:rPr>
        <w:t>B</w:t>
      </w:r>
      <w:r>
        <w:rPr>
          <w:spacing w:val="9"/>
          <w:position w:val="-1"/>
          <w:sz w:val="13"/>
          <w:szCs w:val="13"/>
        </w:rPr>
        <w:t>2</w:t>
      </w:r>
      <w:r>
        <w:rPr>
          <w:spacing w:val="9"/>
        </w:rPr>
        <w:t>A</w:t>
      </w:r>
      <w:r>
        <w:rPr>
          <w:spacing w:val="9"/>
          <w:position w:val="-1"/>
          <w:sz w:val="13"/>
          <w:szCs w:val="13"/>
        </w:rPr>
        <w:t>2</w:t>
      </w:r>
      <w:r>
        <w:rPr>
          <w:rFonts w:ascii="SimSun" w:eastAsia="SimSun" w:hAnsi="SimSun" w:cs="SimSun"/>
          <w:spacing w:val="-54"/>
          <w:w w:val="99"/>
        </w:rPr>
        <w:t>）：</w:t>
      </w:r>
      <w:r>
        <w:rPr>
          <w:rFonts w:ascii="SimSun" w:eastAsia="SimSun" w:hAnsi="SimSun" w:cs="SimSun"/>
          <w:spacing w:val="24"/>
        </w:rPr>
        <w:t xml:space="preserve">   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</w:t>
      </w:r>
      <w:r>
        <w:rPr>
          <w:i/>
          <w:iCs/>
          <w:spacing w:val="9"/>
          <w:position w:val="-1"/>
          <w:sz w:val="13"/>
          <w:szCs w:val="13"/>
        </w:rPr>
        <w:t>11</w:t>
      </w:r>
      <w:r>
        <w:rPr>
          <w:i/>
          <w:iCs/>
          <w:spacing w:val="-13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B</w:t>
      </w:r>
      <w:r>
        <w:rPr>
          <w:i/>
          <w:iCs/>
          <w:spacing w:val="9"/>
          <w:position w:val="-1"/>
          <w:sz w:val="13"/>
          <w:szCs w:val="13"/>
        </w:rPr>
        <w:t>11</w:t>
      </w:r>
      <w:r>
        <w:rPr>
          <w:i/>
          <w:iCs/>
          <w:spacing w:val="-13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B</w:t>
      </w:r>
      <w:r>
        <w:rPr>
          <w:i/>
          <w:iCs/>
          <w:spacing w:val="9"/>
          <w:position w:val="-1"/>
          <w:sz w:val="13"/>
          <w:szCs w:val="13"/>
        </w:rPr>
        <w:t>21</w:t>
      </w:r>
      <w:r>
        <w:rPr>
          <w:i/>
          <w:iCs/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</w:t>
      </w:r>
      <w:r>
        <w:rPr>
          <w:i/>
          <w:iCs/>
          <w:spacing w:val="9"/>
          <w:position w:val="-1"/>
          <w:sz w:val="13"/>
          <w:szCs w:val="13"/>
        </w:rPr>
        <w:t>21</w:t>
      </w:r>
      <w:r>
        <w:rPr>
          <w:i/>
          <w:iCs/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rPr>
          <w:rFonts w:ascii="SimSun" w:eastAsia="SimSun" w:hAnsi="SimSun" w:cs="SimSun"/>
          <w:spacing w:val="-72"/>
        </w:rPr>
        <w:t xml:space="preserve"> </w:t>
      </w:r>
      <w:r>
        <w:rPr>
          <w:spacing w:val="9"/>
        </w:rPr>
        <w:t>ⅆ</w:t>
      </w:r>
      <w:r>
        <w:rPr>
          <w:spacing w:val="-26"/>
        </w:rPr>
        <w:t xml:space="preserve"> </w:t>
      </w:r>
      <w:r>
        <w:rPr>
          <w:spacing w:val="9"/>
        </w:rPr>
        <w:t>ⅆ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9"/>
        </w:rPr>
        <w:t>,</w:t>
      </w:r>
    </w:p>
    <w:p>
      <w:pPr>
        <w:spacing w:before="37"/>
      </w:pPr>
    </w:p>
    <w:p>
      <w:pPr>
        <w:spacing w:before="36"/>
      </w:pPr>
    </w:p>
    <w:tbl>
      <w:tblPr>
        <w:tblStyle w:val="TableNormal6"/>
        <w:tblW w:w="520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9"/>
        <w:gridCol w:w="3476"/>
        <w:gridCol w:w="1568"/>
      </w:tblGrid>
      <w:tr>
        <w:tblPrEx>
          <w:tblW w:w="520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9"/>
        </w:trPr>
        <w:tc>
          <w:tcPr>
            <w:tcW w:w="159" w:type="dxa"/>
            <w:vMerge w:val="restart"/>
            <w:tcBorders>
              <w:bottom w:val="nil"/>
            </w:tcBorders>
            <w:vAlign w:val="top"/>
          </w:tcPr>
          <w:p>
            <w:pPr>
              <w:spacing w:before="221" w:line="151" w:lineRule="exact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rFonts w:ascii="Arial" w:eastAsia="Arial" w:hAnsi="Arial" w:cs="Arial"/>
                <w:position w:val="-4"/>
                <w:sz w:val="23"/>
                <w:szCs w:val="23"/>
              </w:rPr>
              <w:t>=</w:t>
            </w:r>
          </w:p>
        </w:tc>
        <w:tc>
          <w:tcPr>
            <w:tcW w:w="3476" w:type="dxa"/>
            <w:tcBorders>
              <w:bottom w:val="single" w:sz="2" w:space="0" w:color="000000"/>
            </w:tcBorders>
            <w:vAlign w:val="top"/>
          </w:tcPr>
          <w:p>
            <w:pPr>
              <w:spacing w:line="159" w:lineRule="exact"/>
              <w:ind w:left="5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 id="_x0000_s1030" type="#_x0000_t202" style="width:101pt;height:8.2pt;margin-top:5.19pt;margin-left:7.41pt;position:absolute;z-index:25166336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5"/>
                            <w:sz w:val="13"/>
                            <w:szCs w:val="13"/>
                          </w:rPr>
                          <w:t>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3"/>
                            <w:sz w:val="13"/>
                            <w:szCs w:val="13"/>
                          </w:rPr>
                          <w:t xml:space="preserve">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3"/>
                            <w:szCs w:val="13"/>
                          </w:rPr>
                          <w:t>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  <w:sz w:val="13"/>
                            <w:szCs w:val="13"/>
                          </w:rPr>
                          <w:t>1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2"/>
                            <w:sz w:val="13"/>
                            <w:szCs w:val="13"/>
                          </w:rPr>
                          <w:t xml:space="preserve">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3"/>
                            <w:szCs w:val="13"/>
                          </w:rPr>
                          <w:t>A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3"/>
                            <w:sz w:val="13"/>
                            <w:szCs w:val="13"/>
                          </w:rPr>
                          <w:t xml:space="preserve">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z w:val="13"/>
                            <w:szCs w:val="13"/>
                          </w:rPr>
                          <w:t>B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5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5"/>
                            <w:sz w:val="13"/>
                            <w:szCs w:val="13"/>
                          </w:rPr>
                          <w:t>i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w w:val="116"/>
                <w:position w:val="-3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23"/>
                <w:szCs w:val="23"/>
              </w:rPr>
              <w:t xml:space="preserve">     </w:t>
            </w:r>
            <w:r>
              <w:rPr>
                <w:rFonts w:ascii="Arial" w:eastAsia="Arial" w:hAnsi="Arial" w:cs="Arial"/>
                <w:spacing w:val="14"/>
                <w:w w:val="116"/>
                <w:position w:val="-3"/>
                <w:sz w:val="23"/>
                <w:szCs w:val="23"/>
              </w:rPr>
              <w:t>-</w:t>
            </w:r>
            <w:r>
              <w:rPr>
                <w:rFonts w:ascii="Arial" w:eastAsia="Arial" w:hAnsi="Arial" w:cs="Arial"/>
                <w:spacing w:val="-5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w w:val="116"/>
                <w:position w:val="-3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3"/>
                <w:sz w:val="23"/>
                <w:szCs w:val="23"/>
              </w:rPr>
              <w:t xml:space="preserve">     </w:t>
            </w:r>
            <w:r>
              <w:rPr>
                <w:rFonts w:ascii="Arial" w:eastAsia="Arial" w:hAnsi="Arial" w:cs="Arial"/>
                <w:spacing w:val="14"/>
                <w:w w:val="116"/>
                <w:position w:val="-3"/>
                <w:sz w:val="23"/>
                <w:szCs w:val="23"/>
              </w:rPr>
              <w:t>-</w:t>
            </w:r>
            <w:r>
              <w:rPr>
                <w:rFonts w:ascii="Arial" w:eastAsia="Arial" w:hAnsi="Arial" w:cs="Arial"/>
                <w:spacing w:val="-4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w w:val="116"/>
                <w:position w:val="-3"/>
                <w:sz w:val="23"/>
                <w:szCs w:val="23"/>
              </w:rPr>
              <w:t xml:space="preserve">I    </w:t>
            </w:r>
            <w:r>
              <w:rPr>
                <w:rFonts w:ascii="Arial" w:eastAsia="Arial" w:hAnsi="Arial" w:cs="Arial"/>
                <w:spacing w:val="14"/>
                <w:w w:val="116"/>
                <w:position w:val="-3"/>
                <w:sz w:val="23"/>
                <w:szCs w:val="23"/>
              </w:rPr>
              <w:t>+</w:t>
            </w:r>
            <w:r>
              <w:rPr>
                <w:rFonts w:ascii="Arial" w:eastAsia="Arial" w:hAnsi="Arial" w:cs="Arial"/>
                <w:spacing w:val="-4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4"/>
                <w:w w:val="116"/>
                <w:position w:val="-3"/>
                <w:sz w:val="23"/>
                <w:szCs w:val="23"/>
              </w:rPr>
              <w:t>I</w:t>
            </w:r>
          </w:p>
        </w:tc>
        <w:tc>
          <w:tcPr>
            <w:tcW w:w="1568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5" w:line="241" w:lineRule="auto"/>
              <w:jc w:val="right"/>
            </w:pPr>
            <w:r>
              <w:rPr>
                <w:spacing w:val="-38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8"/>
              </w:rPr>
              <w:t>1</w:t>
            </w:r>
            <w:r>
              <w:rPr>
                <w:spacing w:val="-38"/>
              </w:rPr>
              <w:t>）</w:t>
            </w:r>
          </w:p>
        </w:tc>
      </w:tr>
      <w:tr>
        <w:tblPrEx>
          <w:tblW w:w="5203" w:type="dxa"/>
          <w:tblInd w:w="0" w:type="dxa"/>
          <w:tblLayout w:type="fixed"/>
        </w:tblPrEx>
        <w:trPr>
          <w:trHeight w:val="238"/>
        </w:trPr>
        <w:tc>
          <w:tcPr>
            <w:tcW w:w="15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76" w:type="dxa"/>
            <w:tcBorders>
              <w:top w:val="single" w:sz="2" w:space="0" w:color="000000"/>
            </w:tcBorders>
            <w:vAlign w:val="top"/>
          </w:tcPr>
          <w:p>
            <w:pPr>
              <w:spacing w:before="77" w:line="150" w:lineRule="exact"/>
              <w:ind w:left="10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2</w:t>
            </w:r>
          </w:p>
        </w:tc>
        <w:tc>
          <w:tcPr>
            <w:tcW w:w="156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34"/>
          <w:footerReference w:type="default" r:id="rId35"/>
          <w:type w:val="continuous"/>
          <w:pgSz w:w="11906" w:h="16839"/>
          <w:pgMar w:top="1091" w:right="1557" w:bottom="1156" w:left="1785" w:header="1076" w:footer="994" w:gutter="0"/>
          <w:pgNumType w:start="16"/>
          <w:cols w:num="2" w:space="708" w:equalWidth="0">
            <w:col w:w="3049" w:space="41"/>
            <w:col w:w="5473" w:space="0"/>
          </w:cols>
        </w:sectPr>
      </w:pPr>
    </w:p>
    <w:p>
      <w:pPr>
        <w:pStyle w:val="BodyText"/>
        <w:spacing w:before="234" w:line="275" w:lineRule="exact"/>
        <w:ind w:left="3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1"/>
        </w:rPr>
        <w:t>其中：</w:t>
      </w:r>
      <w:r>
        <w:rPr>
          <w:i/>
          <w:iCs/>
          <w:spacing w:val="1"/>
          <w:position w:val="1"/>
        </w:rPr>
        <w:t xml:space="preserve">i </w:t>
      </w:r>
      <w:r>
        <w:rPr>
          <w:spacing w:val="1"/>
          <w:position w:val="1"/>
        </w:rPr>
        <w:t>=</w:t>
      </w:r>
      <w:r>
        <w:rPr>
          <w:spacing w:val="30"/>
          <w:position w:val="1"/>
        </w:rPr>
        <w:t xml:space="preserve"> </w:t>
      </w:r>
      <w:r>
        <w:rPr>
          <w:spacing w:val="1"/>
          <w:position w:val="1"/>
        </w:rPr>
        <w:t>1</w:t>
      </w:r>
      <w:r>
        <w:rPr>
          <w:spacing w:val="-26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，</w:t>
      </w:r>
      <w:r>
        <w:rPr>
          <w:rFonts w:ascii="SimSun" w:eastAsia="SimSun" w:hAnsi="SimSun" w:cs="SimSun"/>
          <w:spacing w:val="-72"/>
          <w:position w:val="1"/>
        </w:rPr>
        <w:t xml:space="preserve"> </w:t>
      </w:r>
      <w:r>
        <w:rPr>
          <w:spacing w:val="1"/>
          <w:position w:val="1"/>
        </w:rPr>
        <w:t>ⅆ</w:t>
      </w:r>
      <w:r>
        <w:rPr>
          <w:spacing w:val="-25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,</w:t>
      </w:r>
      <w:r>
        <w:rPr>
          <w:rFonts w:ascii="SimSun" w:eastAsia="SimSun" w:hAnsi="SimSun" w:cs="SimSun"/>
          <w:spacing w:val="53"/>
          <w:position w:val="1"/>
        </w:rPr>
        <w:t xml:space="preserve"> </w:t>
      </w:r>
      <w:r>
        <w:rPr>
          <w:i/>
          <w:iCs/>
          <w:spacing w:val="1"/>
          <w:position w:val="1"/>
        </w:rPr>
        <w:t>n</w:t>
      </w:r>
      <w:r>
        <w:rPr>
          <w:rFonts w:ascii="SimSun" w:eastAsia="SimSun" w:hAnsi="SimSun" w:cs="SimSun"/>
          <w:spacing w:val="1"/>
          <w:position w:val="1"/>
        </w:rPr>
        <w:t>。</w:t>
      </w:r>
    </w:p>
    <w:p>
      <w:pPr>
        <w:pStyle w:val="BodyText"/>
        <w:spacing w:before="224" w:line="226" w:lineRule="auto"/>
        <w:ind w:left="37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循环</w:t>
      </w:r>
      <w:r>
        <w:rPr>
          <w:rFonts w:ascii="SimSun" w:eastAsia="SimSun" w:hAnsi="SimSun" w:cs="SimSun"/>
          <w:spacing w:val="-40"/>
        </w:rPr>
        <w:t xml:space="preserve"> </w:t>
      </w:r>
      <w:r>
        <w:t>ABABA</w:t>
      </w:r>
      <w:r>
        <w:rPr>
          <w:rFonts w:ascii="SimSun" w:eastAsia="SimSun" w:hAnsi="SimSun" w:cs="SimSun"/>
          <w:spacing w:val="7"/>
        </w:rPr>
        <w:t>（</w:t>
      </w:r>
      <w:r>
        <w:rPr>
          <w:spacing w:val="7"/>
        </w:rPr>
        <w:t>A</w:t>
      </w:r>
      <w:r>
        <w:rPr>
          <w:spacing w:val="7"/>
          <w:position w:val="-1"/>
          <w:sz w:val="13"/>
          <w:szCs w:val="13"/>
        </w:rPr>
        <w:t>1</w:t>
      </w:r>
      <w:r>
        <w:rPr>
          <w:spacing w:val="7"/>
        </w:rPr>
        <w:t>B</w:t>
      </w:r>
      <w:r>
        <w:rPr>
          <w:spacing w:val="7"/>
          <w:position w:val="-1"/>
          <w:sz w:val="13"/>
          <w:szCs w:val="13"/>
        </w:rPr>
        <w:t>1</w:t>
      </w:r>
      <w:r>
        <w:rPr>
          <w:spacing w:val="7"/>
        </w:rPr>
        <w:t>A</w:t>
      </w:r>
      <w:r>
        <w:rPr>
          <w:spacing w:val="7"/>
          <w:position w:val="-1"/>
          <w:sz w:val="13"/>
          <w:szCs w:val="13"/>
        </w:rPr>
        <w:t>2</w:t>
      </w:r>
      <w:r>
        <w:rPr>
          <w:spacing w:val="7"/>
        </w:rPr>
        <w:t>B</w:t>
      </w:r>
      <w:r>
        <w:rPr>
          <w:spacing w:val="7"/>
          <w:position w:val="-1"/>
          <w:sz w:val="13"/>
          <w:szCs w:val="13"/>
        </w:rPr>
        <w:t>2</w:t>
      </w:r>
      <w:r>
        <w:rPr>
          <w:spacing w:val="7"/>
        </w:rPr>
        <w:t>A</w:t>
      </w:r>
      <w:r>
        <w:rPr>
          <w:spacing w:val="7"/>
          <w:position w:val="-1"/>
          <w:sz w:val="13"/>
          <w:szCs w:val="13"/>
        </w:rPr>
        <w:t>3</w:t>
      </w:r>
      <w:r>
        <w:rPr>
          <w:rFonts w:ascii="SimSun" w:eastAsia="SimSun" w:hAnsi="SimSun" w:cs="SimSun"/>
          <w:spacing w:val="-54"/>
          <w:w w:val="99"/>
        </w:rPr>
        <w:t>）：</w:t>
      </w:r>
      <w:r>
        <w:rPr>
          <w:rFonts w:ascii="SimSun" w:eastAsia="SimSun" w:hAnsi="SimSun" w:cs="SimSun"/>
          <w:spacing w:val="6"/>
        </w:rPr>
        <w:t xml:space="preserve">  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</w:t>
      </w:r>
      <w:r>
        <w:rPr>
          <w:i/>
          <w:iCs/>
          <w:spacing w:val="7"/>
          <w:position w:val="-1"/>
          <w:sz w:val="13"/>
          <w:szCs w:val="13"/>
        </w:rPr>
        <w:t>1</w:t>
      </w:r>
      <w:r>
        <w:rPr>
          <w:i/>
          <w:iCs/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B</w:t>
      </w:r>
      <w:r>
        <w:rPr>
          <w:i/>
          <w:iCs/>
          <w:spacing w:val="7"/>
          <w:position w:val="-1"/>
          <w:sz w:val="13"/>
          <w:szCs w:val="13"/>
        </w:rPr>
        <w:t>1</w:t>
      </w:r>
      <w:r>
        <w:rPr>
          <w:i/>
          <w:iCs/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</w:t>
      </w:r>
      <w:r>
        <w:rPr>
          <w:i/>
          <w:iCs/>
          <w:spacing w:val="7"/>
          <w:position w:val="-1"/>
          <w:sz w:val="13"/>
          <w:szCs w:val="13"/>
        </w:rPr>
        <w:t>2</w:t>
      </w:r>
      <w:r>
        <w:rPr>
          <w:i/>
          <w:iCs/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B</w:t>
      </w:r>
      <w:r>
        <w:rPr>
          <w:i/>
          <w:iCs/>
          <w:spacing w:val="7"/>
          <w:position w:val="-1"/>
          <w:sz w:val="13"/>
          <w:szCs w:val="13"/>
        </w:rPr>
        <w:t>2</w:t>
      </w:r>
      <w:r>
        <w:rPr>
          <w:i/>
          <w:iCs/>
          <w:spacing w:val="-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</w:t>
      </w:r>
      <w:r>
        <w:rPr>
          <w:i/>
          <w:iCs/>
          <w:spacing w:val="7"/>
          <w:position w:val="-1"/>
          <w:sz w:val="13"/>
          <w:szCs w:val="13"/>
        </w:rPr>
        <w:t>3</w:t>
      </w:r>
      <w:r>
        <w:rPr>
          <w:i/>
          <w:iCs/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，</w:t>
      </w:r>
      <w:r>
        <w:rPr>
          <w:rFonts w:ascii="SimSun" w:eastAsia="SimSun" w:hAnsi="SimSun" w:cs="SimSun"/>
          <w:spacing w:val="-70"/>
        </w:rPr>
        <w:t xml:space="preserve"> </w:t>
      </w:r>
      <w:r>
        <w:rPr>
          <w:spacing w:val="7"/>
        </w:rPr>
        <w:t>ⅆ</w:t>
      </w:r>
      <w:r>
        <w:rPr>
          <w:spacing w:val="-27"/>
        </w:rPr>
        <w:t xml:space="preserve"> </w:t>
      </w:r>
      <w:r>
        <w:rPr>
          <w:spacing w:val="7"/>
        </w:rPr>
        <w:t>ⅆ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7"/>
        </w:rPr>
        <w:t>,</w:t>
      </w:r>
      <w:r>
        <w:rPr>
          <w:rFonts w:ascii="SimSun" w:eastAsia="SimSun" w:hAnsi="SimSun" w:cs="SimSun"/>
          <w:spacing w:val="43"/>
        </w:rPr>
        <w:t xml:space="preserve"> 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An</w:t>
      </w:r>
      <w:r>
        <w:rPr>
          <w:spacing w:val="7"/>
          <w:position w:val="-1"/>
          <w:sz w:val="13"/>
          <w:szCs w:val="13"/>
        </w:rPr>
        <w:t>+1</w:t>
      </w:r>
      <w:r>
        <w:rPr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，则：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66"/>
        <w:ind w:left="2705"/>
        <w:rPr>
          <w:sz w:val="23"/>
          <w:szCs w:val="23"/>
        </w:rPr>
      </w:pPr>
      <w:r>
        <w:pict>
          <v:shape id="_x0000_s1031" type="#_x0000_t202" style="width:26.5pt;height:15.05pt;margin-top:9.15pt;margin-left:394.22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41" w:lineRule="auto"/>
                    <w:ind w:left="20"/>
                    <w:rPr>
                      <w:rFonts w:ascii="SimSun" w:eastAsia="SimSun" w:hAnsi="SimSun" w:cs="SimSun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</w:rPr>
                    <w:t>（</w:t>
                  </w:r>
                  <w:r>
                    <w:rPr>
                      <w:spacing w:val="-1"/>
                    </w:rPr>
                    <w:t>2</w:t>
                  </w:r>
                  <w:r>
                    <w:rPr>
                      <w:rFonts w:ascii="SimSun" w:eastAsia="SimSun" w:hAnsi="SimSun" w:cs="SimSun"/>
                      <w:spacing w:val="-1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34"/>
          <w:position w:val="-3"/>
          <w:sz w:val="23"/>
          <w:szCs w:val="23"/>
        </w:rPr>
        <w:t>Δ</w:t>
      </w:r>
      <w:r>
        <w:rPr>
          <w:i/>
          <w:iCs/>
          <w:position w:val="-3"/>
          <w:sz w:val="23"/>
          <w:szCs w:val="23"/>
        </w:rPr>
        <w:t>I</w:t>
      </w:r>
      <w:r>
        <w:rPr>
          <w:i/>
          <w:iCs/>
          <w:position w:val="-9"/>
          <w:sz w:val="13"/>
          <w:szCs w:val="13"/>
        </w:rPr>
        <w:t>i</w:t>
      </w:r>
      <w:r>
        <w:rPr>
          <w:i/>
          <w:iCs/>
          <w:spacing w:val="2"/>
          <w:position w:val="-9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34"/>
          <w:position w:val="-3"/>
          <w:sz w:val="23"/>
          <w:szCs w:val="23"/>
        </w:rPr>
        <w:t>=</w:t>
      </w:r>
      <w:r>
        <w:rPr>
          <w:rFonts w:ascii="Arial" w:eastAsia="Arial" w:hAnsi="Arial" w:cs="Arial"/>
          <w:spacing w:val="3"/>
          <w:position w:val="-3"/>
          <w:sz w:val="23"/>
          <w:szCs w:val="23"/>
        </w:rPr>
        <w:t xml:space="preserve"> </w:t>
      </w:r>
      <w:r>
        <w:rPr>
          <w:i/>
          <w:iCs/>
          <w:position w:val="-3"/>
          <w:sz w:val="23"/>
          <w:szCs w:val="23"/>
        </w:rPr>
        <w:t>I</w:t>
      </w:r>
      <w:r>
        <w:rPr>
          <w:i/>
          <w:iCs/>
          <w:position w:val="-9"/>
          <w:sz w:val="13"/>
          <w:szCs w:val="13"/>
        </w:rPr>
        <w:t>Bi</w:t>
      </w:r>
      <w:r>
        <w:rPr>
          <w:i/>
          <w:iCs/>
          <w:spacing w:val="12"/>
          <w:w w:val="101"/>
          <w:position w:val="-9"/>
          <w:sz w:val="13"/>
          <w:szCs w:val="13"/>
        </w:rPr>
        <w:t xml:space="preserve">  </w:t>
      </w:r>
      <w:r>
        <w:rPr>
          <w:rFonts w:ascii="Arial" w:eastAsia="Arial" w:hAnsi="Arial" w:cs="Arial"/>
          <w:spacing w:val="34"/>
          <w:position w:val="-3"/>
          <w:sz w:val="23"/>
          <w:szCs w:val="23"/>
        </w:rPr>
        <w:t>-</w:t>
      </w:r>
      <w:r>
        <w:rPr>
          <w:rFonts w:ascii="Arial" w:eastAsia="Arial" w:hAnsi="Arial" w:cs="Arial"/>
          <w:spacing w:val="-15"/>
          <w:position w:val="-3"/>
          <w:sz w:val="23"/>
          <w:szCs w:val="23"/>
        </w:rPr>
        <w:t xml:space="preserve"> </w:t>
      </w:r>
      <w:r>
        <w:rPr>
          <w:position w:val="-22"/>
          <w:sz w:val="23"/>
          <w:szCs w:val="23"/>
        </w:rPr>
        <w:drawing>
          <wp:inline distT="0" distB="0" distL="0" distR="0">
            <wp:extent cx="619162" cy="319804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19162" cy="31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2" w:lineRule="auto"/>
        <w:rPr>
          <w:rFonts w:ascii="Arial"/>
          <w:sz w:val="21"/>
        </w:rPr>
      </w:pPr>
    </w:p>
    <w:p>
      <w:pPr>
        <w:pStyle w:val="BodyText"/>
        <w:spacing w:before="66" w:line="274" w:lineRule="exact"/>
        <w:ind w:left="378"/>
        <w:rPr>
          <w:rFonts w:ascii="SimSun" w:eastAsia="SimSun" w:hAnsi="SimSun" w:cs="SimSun"/>
        </w:rPr>
        <w:sectPr>
          <w:headerReference w:type="default" r:id="rId37"/>
          <w:footerReference w:type="default" r:id="rId38"/>
          <w:type w:val="continuous"/>
          <w:pgSz w:w="11906" w:h="16839"/>
          <w:pgMar w:top="1091" w:right="1557" w:bottom="1156" w:left="1785" w:header="1076" w:footer="994" w:gutter="0"/>
          <w:pgNumType w:start="17"/>
          <w:cols w:num="1" w:space="708" w:equalWidth="0">
            <w:col w:w="8563" w:space="0"/>
          </w:cols>
        </w:sectPr>
      </w:pPr>
      <w:r>
        <w:rPr>
          <w:rFonts w:ascii="SimSun" w:eastAsia="SimSun" w:hAnsi="SimSun" w:cs="SimSun"/>
          <w:spacing w:val="1"/>
          <w:position w:val="1"/>
        </w:rPr>
        <w:t>其中：</w:t>
      </w:r>
      <w:r>
        <w:rPr>
          <w:i/>
          <w:iCs/>
          <w:spacing w:val="1"/>
          <w:position w:val="1"/>
        </w:rPr>
        <w:t xml:space="preserve">i </w:t>
      </w:r>
      <w:r>
        <w:rPr>
          <w:spacing w:val="1"/>
          <w:position w:val="1"/>
        </w:rPr>
        <w:t>=</w:t>
      </w:r>
      <w:r>
        <w:rPr>
          <w:spacing w:val="30"/>
          <w:position w:val="1"/>
        </w:rPr>
        <w:t xml:space="preserve"> </w:t>
      </w:r>
      <w:r>
        <w:rPr>
          <w:spacing w:val="1"/>
          <w:position w:val="1"/>
        </w:rPr>
        <w:t>1</w:t>
      </w:r>
      <w:r>
        <w:rPr>
          <w:spacing w:val="-26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，</w:t>
      </w:r>
      <w:r>
        <w:rPr>
          <w:rFonts w:ascii="SimSun" w:eastAsia="SimSun" w:hAnsi="SimSun" w:cs="SimSun"/>
          <w:spacing w:val="-72"/>
          <w:position w:val="1"/>
        </w:rPr>
        <w:t xml:space="preserve"> </w:t>
      </w:r>
      <w:r>
        <w:rPr>
          <w:spacing w:val="1"/>
          <w:position w:val="1"/>
        </w:rPr>
        <w:t>ⅆ</w:t>
      </w:r>
      <w:r>
        <w:rPr>
          <w:spacing w:val="-25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,</w:t>
      </w:r>
      <w:r>
        <w:rPr>
          <w:rFonts w:ascii="SimSun" w:eastAsia="SimSun" w:hAnsi="SimSun" w:cs="SimSun"/>
          <w:spacing w:val="53"/>
          <w:position w:val="1"/>
        </w:rPr>
        <w:t xml:space="preserve"> </w:t>
      </w:r>
      <w:r>
        <w:rPr>
          <w:i/>
          <w:iCs/>
          <w:spacing w:val="1"/>
          <w:position w:val="1"/>
        </w:rPr>
        <w:t>n</w:t>
      </w:r>
      <w:r>
        <w:rPr>
          <w:rFonts w:ascii="SimSun" w:eastAsia="SimSun" w:hAnsi="SimSun" w:cs="SimSun"/>
          <w:spacing w:val="1"/>
          <w:position w:val="1"/>
        </w:rPr>
        <w:t>。</w:t>
      </w:r>
    </w:p>
    <w:p>
      <w:pPr>
        <w:pStyle w:val="BodyText"/>
        <w:spacing w:before="226" w:line="271" w:lineRule="auto"/>
        <w:ind w:left="14" w:right="174" w:firstLine="36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在</w:t>
      </w:r>
      <w:r>
        <w:rPr>
          <w:rFonts w:ascii="SimSun" w:eastAsia="SimSun" w:hAnsi="SimSun" w:cs="SimSun"/>
          <w:spacing w:val="-41"/>
        </w:rPr>
        <w:t xml:space="preserve"> </w:t>
      </w:r>
      <w:r>
        <w:t>ABBA</w:t>
      </w:r>
      <w:r>
        <w:rPr>
          <w:spacing w:val="9"/>
        </w:rPr>
        <w:t xml:space="preserve"> </w:t>
      </w:r>
      <w:r>
        <w:rPr>
          <w:rFonts w:ascii="SimSun" w:eastAsia="SimSun" w:hAnsi="SimSun" w:cs="SimSun"/>
          <w:spacing w:val="9"/>
        </w:rPr>
        <w:t>和</w:t>
      </w:r>
      <w:r>
        <w:rPr>
          <w:rFonts w:ascii="SimSun" w:eastAsia="SimSun" w:hAnsi="SimSun" w:cs="SimSun"/>
          <w:spacing w:val="-43"/>
        </w:rPr>
        <w:t xml:space="preserve"> </w:t>
      </w:r>
      <w:r>
        <w:t>ABABA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9"/>
        </w:rPr>
        <w:t>，</w:t>
      </w:r>
      <w:r>
        <w:rPr>
          <w:i/>
          <w:iCs/>
          <w:spacing w:val="9"/>
        </w:rPr>
        <w:t xml:space="preserve">n </w:t>
      </w:r>
      <w:r>
        <w:rPr>
          <w:rFonts w:ascii="SimSun" w:eastAsia="SimSun" w:hAnsi="SimSun" w:cs="SimSun"/>
          <w:spacing w:val="9"/>
        </w:rPr>
        <w:t>是序列的数目。</w:t>
      </w:r>
      <w:r>
        <w:rPr>
          <w:i/>
          <w:iCs/>
          <w:spacing w:val="9"/>
        </w:rPr>
        <w:t xml:space="preserve">i </w:t>
      </w:r>
      <w:r>
        <w:rPr>
          <w:rFonts w:ascii="SimSun" w:eastAsia="SimSun" w:hAnsi="SimSun" w:cs="SimSun"/>
          <w:spacing w:val="9"/>
        </w:rPr>
        <w:t>值为放在衡量盘上的砝码顺序号。下角标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9"/>
          <w:position w:val="-1"/>
          <w:sz w:val="13"/>
          <w:szCs w:val="13"/>
        </w:rPr>
        <w:t>A</w:t>
      </w:r>
      <w:r>
        <w:rPr>
          <w:spacing w:val="9"/>
          <w:w w:val="10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9"/>
        </w:rPr>
        <w:t>和</w:t>
      </w:r>
      <w:r>
        <w:rPr>
          <w:rFonts w:ascii="SimSun" w:eastAsia="SimSun" w:hAnsi="SimSun" w:cs="SimSun"/>
        </w:rPr>
        <w:t xml:space="preserve"> </w:t>
      </w:r>
      <w:r>
        <w:rPr>
          <w:spacing w:val="8"/>
          <w:position w:val="-1"/>
          <w:sz w:val="13"/>
          <w:szCs w:val="13"/>
        </w:rPr>
        <w:t xml:space="preserve">B </w:t>
      </w:r>
      <w:r>
        <w:rPr>
          <w:rFonts w:ascii="SimSun" w:eastAsia="SimSun" w:hAnsi="SimSun" w:cs="SimSun"/>
          <w:spacing w:val="8"/>
        </w:rPr>
        <w:t>分别代表校准比较仪所用的两个标称值</w:t>
      </w:r>
      <w:r>
        <w:rPr>
          <w:rFonts w:ascii="SimSun" w:eastAsia="SimSun" w:hAnsi="SimSun" w:cs="SimSun"/>
          <w:spacing w:val="7"/>
        </w:rPr>
        <w:t>相同的砝码。</w:t>
      </w:r>
      <w:r>
        <w:rPr>
          <w:rFonts w:ascii="Arial" w:eastAsia="Arial" w:hAnsi="Arial" w:cs="Arial"/>
          <w:spacing w:val="7"/>
        </w:rPr>
        <w:t>Δ</w:t>
      </w:r>
      <w:r>
        <w:rPr>
          <w:i/>
          <w:iCs/>
        </w:rPr>
        <w:t>I</w:t>
      </w:r>
      <w:r>
        <w:rPr>
          <w:position w:val="-1"/>
          <w:sz w:val="13"/>
          <w:szCs w:val="13"/>
        </w:rPr>
        <w:t>i</w:t>
      </w:r>
      <w:r>
        <w:rPr>
          <w:spacing w:val="7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</w:rPr>
        <w:t>表示测量序列</w:t>
      </w:r>
      <w:r>
        <w:rPr>
          <w:rFonts w:ascii="SimSun" w:eastAsia="SimSun" w:hAnsi="SimSun" w:cs="SimSun"/>
          <w:spacing w:val="-36"/>
        </w:rPr>
        <w:t xml:space="preserve"> </w:t>
      </w:r>
      <w:r>
        <w:rPr>
          <w:i/>
          <w:iCs/>
          <w:spacing w:val="7"/>
        </w:rPr>
        <w:t>i</w:t>
      </w:r>
      <w:r>
        <w:rPr>
          <w:i/>
          <w:iCs/>
          <w:spacing w:val="28"/>
          <w:w w:val="101"/>
        </w:rPr>
        <w:t xml:space="preserve"> </w:t>
      </w:r>
      <w:r>
        <w:rPr>
          <w:rFonts w:ascii="SimSun" w:eastAsia="SimSun" w:hAnsi="SimSun" w:cs="SimSun"/>
          <w:spacing w:val="7"/>
        </w:rPr>
        <w:t>的差值。</w:t>
      </w:r>
    </w:p>
    <w:p>
      <w:pPr>
        <w:pStyle w:val="BodyText"/>
        <w:spacing w:before="191" w:line="226" w:lineRule="auto"/>
        <w:ind w:left="39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 xml:space="preserve">当采用一个砝码进行测量时，循环 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1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2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3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4</w:t>
      </w:r>
      <w:r>
        <w:rPr>
          <w:spacing w:val="-5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 xml:space="preserve">：   </w:t>
      </w:r>
      <w:r>
        <w:rPr>
          <w:i/>
          <w:iCs/>
          <w:spacing w:val="5"/>
        </w:rPr>
        <w:t>I</w:t>
      </w:r>
      <w:r>
        <w:rPr>
          <w:spacing w:val="5"/>
          <w:position w:val="-1"/>
          <w:sz w:val="13"/>
          <w:szCs w:val="13"/>
        </w:rPr>
        <w:t>11</w:t>
      </w:r>
      <w:r>
        <w:rPr>
          <w:spacing w:val="-13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i/>
          <w:iCs/>
          <w:spacing w:val="5"/>
        </w:rPr>
        <w:t>I</w:t>
      </w:r>
      <w:r>
        <w:rPr>
          <w:spacing w:val="5"/>
          <w:position w:val="-1"/>
          <w:sz w:val="13"/>
          <w:szCs w:val="13"/>
        </w:rPr>
        <w:t>12</w:t>
      </w:r>
      <w:r>
        <w:rPr>
          <w:spacing w:val="-14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i/>
          <w:iCs/>
          <w:spacing w:val="5"/>
        </w:rPr>
        <w:t>I</w:t>
      </w:r>
      <w:r>
        <w:rPr>
          <w:spacing w:val="5"/>
          <w:position w:val="-1"/>
          <w:sz w:val="13"/>
          <w:szCs w:val="13"/>
        </w:rPr>
        <w:t>13</w:t>
      </w:r>
      <w:r>
        <w:rPr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i/>
          <w:iCs/>
          <w:spacing w:val="5"/>
        </w:rPr>
        <w:t>I</w:t>
      </w:r>
      <w:r>
        <w:rPr>
          <w:spacing w:val="5"/>
          <w:position w:val="-1"/>
          <w:sz w:val="13"/>
          <w:szCs w:val="13"/>
        </w:rPr>
        <w:t>14</w:t>
      </w:r>
      <w:r>
        <w:rPr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spacing w:val="5"/>
        </w:rPr>
        <w:t>ⅆ</w:t>
      </w:r>
      <w:r>
        <w:rPr>
          <w:spacing w:val="-27"/>
        </w:rPr>
        <w:t xml:space="preserve"> </w:t>
      </w:r>
      <w:r>
        <w:rPr>
          <w:spacing w:val="5"/>
        </w:rPr>
        <w:t>ⅆ</w:t>
      </w:r>
      <w:r>
        <w:rPr>
          <w:spacing w:val="-25"/>
        </w:rPr>
        <w:t xml:space="preserve"> </w:t>
      </w:r>
      <w:r>
        <w:rPr>
          <w:rFonts w:ascii="SimSun" w:eastAsia="SimSun" w:hAnsi="SimSun" w:cs="SimSun"/>
          <w:spacing w:val="5"/>
        </w:rPr>
        <w:t>,</w:t>
      </w:r>
      <w:r>
        <w:rPr>
          <w:rFonts w:ascii="SimSun" w:eastAsia="SimSun" w:hAnsi="SimSun" w:cs="SimSun"/>
          <w:spacing w:val="36"/>
        </w:rPr>
        <w:t xml:space="preserve"> 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n</w:t>
      </w:r>
      <w:r>
        <w:rPr>
          <w:spacing w:val="5"/>
          <w:position w:val="-1"/>
          <w:sz w:val="13"/>
          <w:szCs w:val="13"/>
        </w:rPr>
        <w:t>1</w:t>
      </w:r>
      <w:r>
        <w:rPr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n</w:t>
      </w:r>
      <w:r>
        <w:rPr>
          <w:spacing w:val="4"/>
          <w:position w:val="-1"/>
          <w:sz w:val="13"/>
          <w:szCs w:val="13"/>
        </w:rPr>
        <w:t>2</w:t>
      </w:r>
      <w:r>
        <w:rPr>
          <w:spacing w:val="-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</w:rPr>
        <w:t>，</w:t>
      </w: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n</w:t>
      </w:r>
      <w:r>
        <w:rPr>
          <w:spacing w:val="4"/>
          <w:position w:val="-1"/>
          <w:sz w:val="13"/>
          <w:szCs w:val="13"/>
        </w:rPr>
        <w:t>3</w:t>
      </w:r>
      <w:r>
        <w:rPr>
          <w:rFonts w:ascii="SimSun" w:eastAsia="SimSun" w:hAnsi="SimSun" w:cs="SimSun"/>
          <w:spacing w:val="4"/>
        </w:rPr>
        <w:t>，</w:t>
      </w:r>
    </w:p>
    <w:p>
      <w:pPr>
        <w:pStyle w:val="BodyText"/>
        <w:spacing w:before="68" w:line="229" w:lineRule="auto"/>
        <w:ind w:left="5"/>
        <w:rPr>
          <w:rFonts w:ascii="SimSun" w:eastAsia="SimSun" w:hAnsi="SimSun" w:cs="SimSun"/>
        </w:rPr>
      </w:pPr>
      <w:r>
        <w:rPr>
          <w:i/>
          <w:iCs/>
        </w:rPr>
        <w:t>I</w:t>
      </w:r>
      <w:r>
        <w:rPr>
          <w:i/>
          <w:iCs/>
          <w:position w:val="-1"/>
          <w:sz w:val="13"/>
          <w:szCs w:val="13"/>
        </w:rPr>
        <w:t>n</w:t>
      </w:r>
      <w:r>
        <w:rPr>
          <w:spacing w:val="3"/>
          <w:position w:val="-1"/>
          <w:sz w:val="13"/>
          <w:szCs w:val="13"/>
        </w:rPr>
        <w:t>4</w:t>
      </w:r>
      <w:r>
        <w:rPr>
          <w:spacing w:val="-1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</w:rPr>
        <w:t>，则：</w:t>
      </w:r>
    </w:p>
    <w:p>
      <w:pPr>
        <w:spacing w:before="156"/>
      </w:pPr>
    </w:p>
    <w:p>
      <w:pPr>
        <w:sectPr>
          <w:headerReference w:type="default" r:id="rId39"/>
          <w:footerReference w:type="default" r:id="rId40"/>
          <w:type w:val="nextPage"/>
          <w:pgSz w:w="11906" w:h="16839"/>
          <w:pgMar w:top="1091" w:right="1557" w:bottom="1156" w:left="1785" w:header="1076" w:footer="994" w:gutter="0"/>
          <w:pgNumType w:start="18"/>
          <w:cols w:num="1" w:space="708" w:equalWidth="0">
            <w:col w:w="8563" w:space="0"/>
          </w:cols>
          <w:titlePg w:val="0"/>
        </w:sectPr>
      </w:pPr>
    </w:p>
    <w:p>
      <w:pPr>
        <w:pStyle w:val="BodyText"/>
        <w:spacing w:before="155" w:line="163" w:lineRule="exact"/>
        <w:jc w:val="right"/>
        <w:rPr>
          <w:rFonts w:ascii="Arial" w:eastAsia="Arial" w:hAnsi="Arial" w:cs="Arial"/>
          <w:sz w:val="23"/>
          <w:szCs w:val="23"/>
        </w:rPr>
      </w:pPr>
      <w:r>
        <w:pict>
          <v:shape id="_x0000_s1032" type="#_x0000_t202" style="width:3.65pt;height:7.9pt;margin-top:13.39pt;margin-left:146.73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9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i/>
                      <w:iCs/>
                      <w:sz w:val="13"/>
                      <w:szCs w:val="13"/>
                    </w:rPr>
                    <w:t>i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position w:val="-3"/>
          <w:sz w:val="23"/>
          <w:szCs w:val="23"/>
        </w:rPr>
        <w:t>Δ</w:t>
      </w:r>
      <w:r>
        <w:rPr>
          <w:i/>
          <w:iCs/>
          <w:position w:val="-3"/>
          <w:sz w:val="23"/>
          <w:szCs w:val="23"/>
        </w:rPr>
        <w:t>I</w:t>
      </w:r>
      <w:r>
        <w:rPr>
          <w:i/>
          <w:iCs/>
          <w:spacing w:val="15"/>
          <w:position w:val="-3"/>
          <w:sz w:val="23"/>
          <w:szCs w:val="23"/>
        </w:rPr>
        <w:t xml:space="preserve">  </w:t>
      </w:r>
      <w:r>
        <w:rPr>
          <w:rFonts w:ascii="Arial" w:eastAsia="Arial" w:hAnsi="Arial" w:cs="Arial"/>
          <w:position w:val="-3"/>
          <w:sz w:val="23"/>
          <w:szCs w:val="23"/>
        </w:rPr>
        <w:t>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7"/>
        <w:tblW w:w="173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39"/>
      </w:tblGrid>
      <w:tr>
        <w:tblPrEx>
          <w:tblW w:w="173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6"/>
        </w:trPr>
        <w:tc>
          <w:tcPr>
            <w:tcW w:w="1739" w:type="dxa"/>
            <w:tcBorders>
              <w:bottom w:val="single" w:sz="2" w:space="0" w:color="000000"/>
            </w:tcBorders>
            <w:vAlign w:val="top"/>
          </w:tcPr>
          <w:p>
            <w:pPr>
              <w:spacing w:line="158" w:lineRule="exact"/>
              <w:ind w:left="2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pict>
                <v:shape id="_x0000_s1033" type="#_x0000_t202" style="width:80.05pt;height:8.2pt;margin-top:5.14pt;margin-left:5.75pt;position:absolute;z-index:251666432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98" w:lineRule="auto"/>
                          <w:ind w:left="20"/>
                          <w:rPr>
                            <w:rFonts w:ascii="Times New Roman" w:eastAsia="Times New Roman" w:hAnsi="Times New Roman" w:cs="Times New Roman"/>
                            <w:sz w:val="13"/>
                            <w:szCs w:val="1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4"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2"/>
                            <w:sz w:val="13"/>
                            <w:szCs w:val="13"/>
                          </w:rPr>
                          <w:t xml:space="preserve">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4"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3"/>
                            <w:szCs w:val="13"/>
                          </w:rPr>
                          <w:t xml:space="preserve">1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4"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3"/>
                            <w:szCs w:val="13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1"/>
                            <w:sz w:val="13"/>
                            <w:szCs w:val="13"/>
                          </w:rPr>
                          <w:t xml:space="preserve">   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4"/>
                            <w:sz w:val="13"/>
                            <w:szCs w:val="1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4"/>
                            <w:sz w:val="13"/>
                            <w:szCs w:val="13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w w:val="126"/>
                <w:position w:val="-3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position w:val="-3"/>
                <w:sz w:val="23"/>
                <w:szCs w:val="23"/>
              </w:rPr>
              <w:t xml:space="preserve">   </w:t>
            </w:r>
            <w:r>
              <w:rPr>
                <w:rFonts w:ascii="Arial" w:eastAsia="Arial" w:hAnsi="Arial" w:cs="Arial"/>
                <w:spacing w:val="7"/>
                <w:w w:val="126"/>
                <w:position w:val="-3"/>
                <w:sz w:val="23"/>
                <w:szCs w:val="23"/>
              </w:rPr>
              <w:t>-</w:t>
            </w:r>
            <w:r>
              <w:rPr>
                <w:rFonts w:ascii="Arial" w:eastAsia="Arial" w:hAnsi="Arial" w:cs="Arial"/>
                <w:spacing w:val="-14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w w:val="126"/>
                <w:position w:val="-3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3"/>
                <w:position w:val="-3"/>
                <w:sz w:val="23"/>
                <w:szCs w:val="23"/>
              </w:rPr>
              <w:t xml:space="preserve">   </w:t>
            </w:r>
            <w:r>
              <w:rPr>
                <w:rFonts w:ascii="Arial" w:eastAsia="Arial" w:hAnsi="Arial" w:cs="Arial"/>
                <w:spacing w:val="7"/>
                <w:w w:val="126"/>
                <w:position w:val="-3"/>
                <w:sz w:val="23"/>
                <w:szCs w:val="23"/>
              </w:rPr>
              <w:t>-</w:t>
            </w:r>
            <w:r>
              <w:rPr>
                <w:rFonts w:ascii="Arial" w:eastAsia="Arial" w:hAnsi="Arial" w:cs="Arial"/>
                <w:spacing w:val="-13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w w:val="126"/>
                <w:position w:val="-3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position w:val="-3"/>
                <w:sz w:val="23"/>
                <w:szCs w:val="23"/>
              </w:rPr>
              <w:t xml:space="preserve">   </w:t>
            </w:r>
            <w:r>
              <w:rPr>
                <w:rFonts w:ascii="Arial" w:eastAsia="Arial" w:hAnsi="Arial" w:cs="Arial"/>
                <w:spacing w:val="7"/>
                <w:w w:val="126"/>
                <w:position w:val="-3"/>
                <w:sz w:val="23"/>
                <w:szCs w:val="23"/>
              </w:rPr>
              <w:t>+</w:t>
            </w:r>
            <w:r>
              <w:rPr>
                <w:rFonts w:ascii="Arial" w:eastAsia="Arial" w:hAnsi="Arial" w:cs="Arial"/>
                <w:spacing w:val="-10"/>
                <w:position w:val="-3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7"/>
                <w:w w:val="126"/>
                <w:position w:val="-3"/>
                <w:sz w:val="23"/>
                <w:szCs w:val="23"/>
              </w:rPr>
              <w:t>I</w:t>
            </w:r>
          </w:p>
        </w:tc>
      </w:tr>
      <w:tr>
        <w:tblPrEx>
          <w:tblW w:w="1739" w:type="dxa"/>
          <w:tblInd w:w="0" w:type="dxa"/>
          <w:tblLayout w:type="fixed"/>
        </w:tblPrEx>
        <w:trPr>
          <w:trHeight w:val="239"/>
        </w:trPr>
        <w:tc>
          <w:tcPr>
            <w:tcW w:w="1739" w:type="dxa"/>
            <w:tcBorders>
              <w:top w:val="single" w:sz="2" w:space="0" w:color="000000"/>
            </w:tcBorders>
            <w:vAlign w:val="top"/>
          </w:tcPr>
          <w:p>
            <w:pPr>
              <w:spacing w:before="77" w:line="151" w:lineRule="exact"/>
              <w:ind w:left="81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35" w:line="241" w:lineRule="auto"/>
        <w:ind w:left="6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（</w:t>
      </w:r>
      <w:r>
        <w:rPr>
          <w:spacing w:val="-1"/>
        </w:rPr>
        <w:t>3</w:t>
      </w:r>
      <w:r>
        <w:rPr>
          <w:rFonts w:ascii="SimSun" w:eastAsia="SimSun" w:hAnsi="SimSun" w:cs="SimSun"/>
          <w:spacing w:val="-1"/>
        </w:rPr>
        <w:t>）</w:t>
      </w:r>
    </w:p>
    <w:p>
      <w:pPr>
        <w:spacing w:line="241" w:lineRule="auto"/>
        <w:rPr>
          <w:rFonts w:ascii="SimSun" w:eastAsia="SimSun" w:hAnsi="SimSun" w:cs="SimSun"/>
        </w:rPr>
        <w:sectPr>
          <w:headerReference w:type="default" r:id="rId41"/>
          <w:footerReference w:type="default" r:id="rId42"/>
          <w:type w:val="continuous"/>
          <w:pgSz w:w="11906" w:h="16839"/>
          <w:pgMar w:top="1091" w:right="1557" w:bottom="1156" w:left="1785" w:header="1076" w:footer="994" w:gutter="0"/>
          <w:pgNumType w:start="19"/>
          <w:cols w:num="3" w:space="708" w:equalWidth="0">
            <w:col w:w="3217" w:space="62"/>
            <w:col w:w="4463" w:space="100"/>
            <w:col w:w="720" w:space="0"/>
          </w:cols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65" w:line="275" w:lineRule="exact"/>
        <w:ind w:left="3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1"/>
        </w:rPr>
        <w:t>其中：</w:t>
      </w:r>
      <w:r>
        <w:rPr>
          <w:i/>
          <w:iCs/>
          <w:spacing w:val="1"/>
          <w:position w:val="1"/>
        </w:rPr>
        <w:t xml:space="preserve">i </w:t>
      </w:r>
      <w:r>
        <w:rPr>
          <w:spacing w:val="1"/>
          <w:position w:val="1"/>
        </w:rPr>
        <w:t>=</w:t>
      </w:r>
      <w:r>
        <w:rPr>
          <w:spacing w:val="30"/>
          <w:position w:val="1"/>
        </w:rPr>
        <w:t xml:space="preserve"> </w:t>
      </w:r>
      <w:r>
        <w:rPr>
          <w:spacing w:val="1"/>
          <w:position w:val="1"/>
        </w:rPr>
        <w:t>1</w:t>
      </w:r>
      <w:r>
        <w:rPr>
          <w:spacing w:val="-26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，</w:t>
      </w:r>
      <w:r>
        <w:rPr>
          <w:rFonts w:ascii="SimSun" w:eastAsia="SimSun" w:hAnsi="SimSun" w:cs="SimSun"/>
          <w:spacing w:val="-72"/>
          <w:position w:val="1"/>
        </w:rPr>
        <w:t xml:space="preserve"> </w:t>
      </w:r>
      <w:r>
        <w:rPr>
          <w:spacing w:val="1"/>
          <w:position w:val="1"/>
        </w:rPr>
        <w:t>ⅆ</w:t>
      </w:r>
      <w:r>
        <w:rPr>
          <w:spacing w:val="-25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,</w:t>
      </w:r>
      <w:r>
        <w:rPr>
          <w:rFonts w:ascii="SimSun" w:eastAsia="SimSun" w:hAnsi="SimSun" w:cs="SimSun"/>
          <w:spacing w:val="53"/>
          <w:position w:val="1"/>
        </w:rPr>
        <w:t xml:space="preserve"> </w:t>
      </w:r>
      <w:r>
        <w:rPr>
          <w:i/>
          <w:iCs/>
          <w:spacing w:val="1"/>
          <w:position w:val="1"/>
        </w:rPr>
        <w:t>n</w:t>
      </w:r>
      <w:r>
        <w:rPr>
          <w:rFonts w:ascii="SimSun" w:eastAsia="SimSun" w:hAnsi="SimSun" w:cs="SimSun"/>
          <w:spacing w:val="1"/>
          <w:position w:val="1"/>
        </w:rPr>
        <w:t>。</w:t>
      </w:r>
    </w:p>
    <w:p>
      <w:pPr>
        <w:pStyle w:val="BodyText"/>
        <w:spacing w:before="224" w:line="269" w:lineRule="exact"/>
        <w:ind w:left="37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3"/>
          <w:position w:val="1"/>
        </w:rPr>
        <w:t xml:space="preserve">循环 </w:t>
      </w:r>
      <w:r>
        <w:rPr>
          <w:spacing w:val="3"/>
          <w:position w:val="1"/>
        </w:rPr>
        <w:t>A</w:t>
      </w:r>
      <w:r>
        <w:rPr>
          <w:spacing w:val="3"/>
          <w:position w:val="1"/>
          <w:sz w:val="13"/>
          <w:szCs w:val="13"/>
        </w:rPr>
        <w:t>11</w:t>
      </w:r>
      <w:r>
        <w:rPr>
          <w:spacing w:val="3"/>
          <w:position w:val="1"/>
        </w:rPr>
        <w:t>A</w:t>
      </w:r>
      <w:r>
        <w:rPr>
          <w:spacing w:val="3"/>
          <w:position w:val="1"/>
          <w:sz w:val="13"/>
          <w:szCs w:val="13"/>
        </w:rPr>
        <w:t>12</w:t>
      </w:r>
      <w:r>
        <w:rPr>
          <w:spacing w:val="3"/>
          <w:position w:val="1"/>
        </w:rPr>
        <w:t>A</w:t>
      </w:r>
      <w:r>
        <w:rPr>
          <w:spacing w:val="3"/>
          <w:position w:val="1"/>
          <w:sz w:val="13"/>
          <w:szCs w:val="13"/>
        </w:rPr>
        <w:t>21</w:t>
      </w:r>
      <w:r>
        <w:rPr>
          <w:spacing w:val="3"/>
          <w:position w:val="1"/>
        </w:rPr>
        <w:t>A</w:t>
      </w:r>
      <w:r>
        <w:rPr>
          <w:spacing w:val="3"/>
          <w:position w:val="1"/>
          <w:sz w:val="13"/>
          <w:szCs w:val="13"/>
        </w:rPr>
        <w:t>22</w:t>
      </w:r>
      <w:r>
        <w:rPr>
          <w:spacing w:val="3"/>
          <w:position w:val="1"/>
        </w:rPr>
        <w:t>A</w:t>
      </w:r>
      <w:r>
        <w:rPr>
          <w:spacing w:val="3"/>
          <w:position w:val="1"/>
          <w:sz w:val="13"/>
          <w:szCs w:val="13"/>
        </w:rPr>
        <w:t>31</w:t>
      </w:r>
      <w:r>
        <w:rPr>
          <w:rFonts w:ascii="SimSun" w:eastAsia="SimSun" w:hAnsi="SimSun" w:cs="SimSun"/>
          <w:spacing w:val="3"/>
          <w:position w:val="1"/>
        </w:rPr>
        <w:t>：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11</w:t>
      </w:r>
      <w:r>
        <w:rPr>
          <w:spacing w:val="4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，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12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，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21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，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22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，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31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，</w:t>
      </w:r>
      <w:r>
        <w:rPr>
          <w:rFonts w:ascii="SimSun" w:eastAsia="SimSun" w:hAnsi="SimSun" w:cs="SimSun"/>
          <w:spacing w:val="-70"/>
          <w:position w:val="1"/>
        </w:rPr>
        <w:t xml:space="preserve"> </w:t>
      </w:r>
      <w:r>
        <w:rPr>
          <w:spacing w:val="3"/>
          <w:position w:val="1"/>
        </w:rPr>
        <w:t>ⅆ</w:t>
      </w:r>
      <w:r>
        <w:rPr>
          <w:spacing w:val="-27"/>
          <w:position w:val="1"/>
        </w:rPr>
        <w:t xml:space="preserve"> </w:t>
      </w:r>
      <w:r>
        <w:rPr>
          <w:spacing w:val="3"/>
          <w:position w:val="1"/>
        </w:rPr>
        <w:t>ⅆ</w:t>
      </w:r>
      <w:r>
        <w:rPr>
          <w:spacing w:val="-25"/>
          <w:position w:val="1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,</w:t>
      </w:r>
      <w:r>
        <w:rPr>
          <w:rFonts w:ascii="SimSun" w:eastAsia="SimSun" w:hAnsi="SimSun" w:cs="SimSun"/>
          <w:spacing w:val="43"/>
          <w:position w:val="1"/>
        </w:rPr>
        <w:t xml:space="preserve"> 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(</w:t>
      </w:r>
      <w:r>
        <w:rPr>
          <w:i/>
          <w:iCs/>
          <w:spacing w:val="3"/>
          <w:position w:val="1"/>
          <w:sz w:val="13"/>
          <w:szCs w:val="13"/>
        </w:rPr>
        <w:t>n</w:t>
      </w:r>
      <w:r>
        <w:rPr>
          <w:spacing w:val="3"/>
          <w:position w:val="1"/>
          <w:sz w:val="13"/>
          <w:szCs w:val="13"/>
        </w:rPr>
        <w:t>+1)1</w:t>
      </w:r>
      <w:r>
        <w:rPr>
          <w:spacing w:val="10"/>
          <w:position w:val="1"/>
          <w:sz w:val="13"/>
          <w:szCs w:val="13"/>
        </w:rPr>
        <w:t xml:space="preserve">   </w:t>
      </w:r>
      <w:r>
        <w:rPr>
          <w:rFonts w:ascii="SimSun" w:eastAsia="SimSun" w:hAnsi="SimSun" w:cs="SimSun"/>
          <w:spacing w:val="3"/>
          <w:position w:val="1"/>
        </w:rPr>
        <w:t>，</w:t>
      </w:r>
      <w:r>
        <w:rPr>
          <w:i/>
          <w:iCs/>
          <w:spacing w:val="3"/>
          <w:position w:val="1"/>
        </w:rPr>
        <w:t>I</w:t>
      </w:r>
      <w:r>
        <w:rPr>
          <w:spacing w:val="3"/>
          <w:position w:val="1"/>
          <w:sz w:val="13"/>
          <w:szCs w:val="13"/>
        </w:rPr>
        <w:t>(</w:t>
      </w:r>
      <w:r>
        <w:rPr>
          <w:i/>
          <w:iCs/>
          <w:spacing w:val="3"/>
          <w:position w:val="1"/>
          <w:sz w:val="13"/>
          <w:szCs w:val="13"/>
        </w:rPr>
        <w:t>n</w:t>
      </w:r>
      <w:r>
        <w:rPr>
          <w:spacing w:val="3"/>
          <w:position w:val="1"/>
          <w:sz w:val="13"/>
          <w:szCs w:val="13"/>
        </w:rPr>
        <w:t>+1)2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3"/>
          <w:position w:val="1"/>
        </w:rPr>
        <w:t>，则：</w:t>
      </w:r>
    </w:p>
    <w:p>
      <w:pPr>
        <w:spacing w:before="123"/>
      </w:pPr>
    </w:p>
    <w:p>
      <w:pPr>
        <w:sectPr>
          <w:headerReference w:type="default" r:id="rId43"/>
          <w:footerReference w:type="default" r:id="rId44"/>
          <w:pgSz w:w="11906" w:h="16839"/>
          <w:pgMar w:top="1091" w:right="1517" w:bottom="1156" w:left="1785" w:header="1076" w:footer="994" w:gutter="0"/>
          <w:pgNumType w:start="20"/>
          <w:cols w:num="1" w:space="708" w:equalWidth="0">
            <w:col w:w="8603" w:space="0"/>
          </w:cols>
        </w:sectPr>
      </w:pPr>
    </w:p>
    <w:p>
      <w:pPr>
        <w:pStyle w:val="BodyText"/>
        <w:spacing w:before="177" w:line="164" w:lineRule="exact"/>
        <w:ind w:left="2388"/>
        <w:rPr>
          <w:sz w:val="23"/>
          <w:szCs w:val="23"/>
        </w:rPr>
      </w:pPr>
      <w:r>
        <w:pict>
          <v:shape id="_x0000_s1034" type="#_x0000_t202" style="width:28.25pt;height:8.15pt;margin-top:14.43pt;margin-left:130.4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7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i/>
                      <w:iCs/>
                      <w:spacing w:val="-3"/>
                      <w:sz w:val="13"/>
                      <w:szCs w:val="13"/>
                    </w:rPr>
                    <w:t>i</w:t>
                  </w:r>
                  <w:r>
                    <w:rPr>
                      <w:i/>
                      <w:iCs/>
                      <w:spacing w:val="1"/>
                      <w:sz w:val="13"/>
                      <w:szCs w:val="13"/>
                    </w:rPr>
                    <w:t xml:space="preserve">           </w:t>
                  </w:r>
                  <w:r>
                    <w:rPr>
                      <w:i/>
                      <w:iCs/>
                      <w:spacing w:val="-3"/>
                      <w:sz w:val="13"/>
                      <w:szCs w:val="13"/>
                    </w:rPr>
                    <w:t>i</w:t>
                  </w:r>
                  <w:r>
                    <w:rPr>
                      <w:i/>
                      <w:iCs/>
                      <w:spacing w:val="-6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3"/>
                      <w:sz w:val="13"/>
                      <w:szCs w:val="1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7"/>
          <w:position w:val="-3"/>
          <w:sz w:val="23"/>
          <w:szCs w:val="23"/>
        </w:rPr>
        <w:t>Δ</w:t>
      </w:r>
      <w:r>
        <w:rPr>
          <w:i/>
          <w:iCs/>
          <w:spacing w:val="7"/>
          <w:position w:val="-3"/>
          <w:sz w:val="23"/>
          <w:szCs w:val="23"/>
        </w:rPr>
        <w:t>I</w:t>
      </w:r>
      <w:r>
        <w:rPr>
          <w:i/>
          <w:iCs/>
          <w:spacing w:val="3"/>
          <w:position w:val="-3"/>
          <w:sz w:val="23"/>
          <w:szCs w:val="23"/>
        </w:rPr>
        <w:t xml:space="preserve">  </w:t>
      </w:r>
      <w:r>
        <w:rPr>
          <w:rFonts w:ascii="Arial" w:eastAsia="Arial" w:hAnsi="Arial" w:cs="Arial"/>
          <w:spacing w:val="7"/>
          <w:position w:val="-3"/>
          <w:sz w:val="23"/>
          <w:szCs w:val="23"/>
        </w:rPr>
        <w:t>=</w:t>
      </w:r>
      <w:r>
        <w:rPr>
          <w:rFonts w:ascii="Arial" w:eastAsia="Arial" w:hAnsi="Arial" w:cs="Arial"/>
          <w:spacing w:val="-6"/>
          <w:position w:val="-3"/>
          <w:sz w:val="23"/>
          <w:szCs w:val="23"/>
        </w:rPr>
        <w:t xml:space="preserve"> </w:t>
      </w:r>
      <w:r>
        <w:rPr>
          <w:i/>
          <w:iCs/>
          <w:spacing w:val="7"/>
          <w:position w:val="-3"/>
          <w:sz w:val="23"/>
          <w:szCs w:val="23"/>
        </w:rPr>
        <w:t>I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8"/>
        <w:tblW w:w="110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07"/>
      </w:tblGrid>
      <w:tr>
        <w:tblPrEx>
          <w:tblW w:w="110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8"/>
        </w:trPr>
        <w:tc>
          <w:tcPr>
            <w:tcW w:w="1107" w:type="dxa"/>
            <w:tcBorders>
              <w:bottom w:val="single" w:sz="4" w:space="0" w:color="000000"/>
            </w:tcBorders>
            <w:vAlign w:val="top"/>
          </w:tcPr>
          <w:p>
            <w:pPr>
              <w:spacing w:before="81" w:line="181" w:lineRule="exact"/>
              <w:ind w:left="2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35" type="#_x0000_t202" style="width:29.05pt;height:10pt;margin-top:-1.07pt;margin-left:8.41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59" w:lineRule="exact"/>
                          <w:ind w:left="20"/>
                          <w:rPr>
                            <w:rFonts w:ascii="Times New Roman" w:eastAsia="Times New Roman" w:hAnsi="Times New Roman" w:cs="Times New Roma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6"/>
                            <w:position w:val="-3"/>
                            <w:sz w:val="23"/>
                            <w:szCs w:val="23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21"/>
                            <w:w w:val="101"/>
                            <w:position w:val="-3"/>
                            <w:sz w:val="23"/>
                            <w:szCs w:val="23"/>
                          </w:rPr>
                          <w:t xml:space="preserve">  </w:t>
                        </w:r>
                        <w:r>
                          <w:rPr>
                            <w:rFonts w:ascii="Arial" w:eastAsia="Arial" w:hAnsi="Arial" w:cs="Arial"/>
                            <w:spacing w:val="16"/>
                            <w:position w:val="-3"/>
                            <w:sz w:val="23"/>
                            <w:szCs w:val="23"/>
                          </w:rPr>
                          <w:t>+</w:t>
                        </w:r>
                        <w:r>
                          <w:rPr>
                            <w:rFonts w:ascii="Arial" w:eastAsia="Arial" w:hAnsi="Arial" w:cs="Arial"/>
                            <w:spacing w:val="-18"/>
                            <w:position w:val="-3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6"/>
                            <w:position w:val="-3"/>
                            <w:sz w:val="23"/>
                            <w:szCs w:val="23"/>
                          </w:rPr>
                          <w:t>I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2"/>
                <w:sz w:val="13"/>
                <w:szCs w:val="13"/>
              </w:rPr>
              <w:t>i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13"/>
                <w:szCs w:val="13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"/>
                <w:position w:val="2"/>
                <w:sz w:val="13"/>
                <w:szCs w:val="13"/>
              </w:rPr>
              <w:t xml:space="preserve">          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13"/>
                <w:szCs w:val="13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2"/>
                <w:position w:val="2"/>
                <w:sz w:val="13"/>
                <w:szCs w:val="13"/>
              </w:rPr>
              <w:t>i</w:t>
            </w:r>
            <w:r>
              <w:rPr>
                <w:rFonts w:ascii="Arial" w:eastAsia="Arial" w:hAnsi="Arial" w:cs="Arial"/>
                <w:spacing w:val="2"/>
                <w:position w:val="2"/>
                <w:sz w:val="13"/>
                <w:szCs w:val="13"/>
              </w:rPr>
              <w:t>+</w:t>
            </w:r>
            <w:r>
              <w:rPr>
                <w:rFonts w:ascii="Times New Roman" w:eastAsia="Times New Roman" w:hAnsi="Times New Roman" w:cs="Times New Roman"/>
                <w:spacing w:val="2"/>
                <w:position w:val="2"/>
                <w:sz w:val="13"/>
                <w:szCs w:val="13"/>
              </w:rPr>
              <w:t>1)1</w:t>
            </w:r>
          </w:p>
        </w:tc>
      </w:tr>
      <w:tr>
        <w:tblPrEx>
          <w:tblW w:w="1107" w:type="dxa"/>
          <w:tblInd w:w="0" w:type="dxa"/>
          <w:tblLayout w:type="fixed"/>
        </w:tblPrEx>
        <w:trPr>
          <w:trHeight w:val="237"/>
        </w:trPr>
        <w:tc>
          <w:tcPr>
            <w:tcW w:w="1107" w:type="dxa"/>
            <w:tcBorders>
              <w:top w:val="single" w:sz="4" w:space="0" w:color="000000"/>
            </w:tcBorders>
            <w:vAlign w:val="top"/>
          </w:tcPr>
          <w:p>
            <w:pPr>
              <w:spacing w:before="75" w:line="151" w:lineRule="exact"/>
              <w:ind w:left="585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position w:val="-3"/>
                <w:sz w:val="23"/>
                <w:szCs w:val="23"/>
              </w:rPr>
              <w:t>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57" w:line="241" w:lineRule="auto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"/>
        </w:rPr>
        <w:t>（</w:t>
      </w:r>
      <w:r>
        <w:rPr>
          <w:spacing w:val="-2"/>
        </w:rPr>
        <w:t>4</w:t>
      </w:r>
      <w:r>
        <w:rPr>
          <w:rFonts w:ascii="SimSun" w:eastAsia="SimSun" w:hAnsi="SimSun" w:cs="SimSun"/>
          <w:spacing w:val="-2"/>
        </w:rPr>
        <w:t>）</w:t>
      </w:r>
    </w:p>
    <w:p>
      <w:pPr>
        <w:spacing w:line="241" w:lineRule="auto"/>
        <w:rPr>
          <w:rFonts w:ascii="SimSun" w:eastAsia="SimSun" w:hAnsi="SimSun" w:cs="SimSun"/>
        </w:rPr>
        <w:sectPr>
          <w:headerReference w:type="default" r:id="rId45"/>
          <w:footerReference w:type="default" r:id="rId46"/>
          <w:type w:val="continuous"/>
          <w:pgSz w:w="11906" w:h="16839"/>
          <w:pgMar w:top="1091" w:right="1517" w:bottom="1156" w:left="1785" w:header="1076" w:footer="994" w:gutter="0"/>
          <w:pgNumType w:start="21"/>
          <w:cols w:num="3" w:space="708" w:equalWidth="0">
            <w:col w:w="3153" w:space="69"/>
            <w:col w:w="4268" w:space="100"/>
            <w:col w:w="1013" w:space="0"/>
          </w:cols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65" w:line="274" w:lineRule="exact"/>
        <w:ind w:left="37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"/>
          <w:position w:val="1"/>
        </w:rPr>
        <w:t>其中：</w:t>
      </w:r>
      <w:r>
        <w:rPr>
          <w:i/>
          <w:iCs/>
          <w:spacing w:val="1"/>
          <w:position w:val="1"/>
        </w:rPr>
        <w:t xml:space="preserve">i </w:t>
      </w:r>
      <w:r>
        <w:rPr>
          <w:spacing w:val="1"/>
          <w:position w:val="1"/>
        </w:rPr>
        <w:t>=</w:t>
      </w:r>
      <w:r>
        <w:rPr>
          <w:spacing w:val="30"/>
          <w:position w:val="1"/>
        </w:rPr>
        <w:t xml:space="preserve"> </w:t>
      </w:r>
      <w:r>
        <w:rPr>
          <w:spacing w:val="1"/>
          <w:position w:val="1"/>
        </w:rPr>
        <w:t>1</w:t>
      </w:r>
      <w:r>
        <w:rPr>
          <w:spacing w:val="-26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，</w:t>
      </w:r>
      <w:r>
        <w:rPr>
          <w:rFonts w:ascii="SimSun" w:eastAsia="SimSun" w:hAnsi="SimSun" w:cs="SimSun"/>
          <w:spacing w:val="-72"/>
          <w:position w:val="1"/>
        </w:rPr>
        <w:t xml:space="preserve"> </w:t>
      </w:r>
      <w:r>
        <w:rPr>
          <w:spacing w:val="1"/>
          <w:position w:val="1"/>
        </w:rPr>
        <w:t>ⅆ</w:t>
      </w:r>
      <w:r>
        <w:rPr>
          <w:spacing w:val="-25"/>
          <w:position w:val="1"/>
        </w:rPr>
        <w:t xml:space="preserve"> </w:t>
      </w:r>
      <w:r>
        <w:rPr>
          <w:rFonts w:ascii="SimSun" w:eastAsia="SimSun" w:hAnsi="SimSun" w:cs="SimSun"/>
          <w:spacing w:val="1"/>
          <w:position w:val="1"/>
        </w:rPr>
        <w:t>,</w:t>
      </w:r>
      <w:r>
        <w:rPr>
          <w:rFonts w:ascii="SimSun" w:eastAsia="SimSun" w:hAnsi="SimSun" w:cs="SimSun"/>
          <w:spacing w:val="53"/>
          <w:position w:val="1"/>
        </w:rPr>
        <w:t xml:space="preserve"> </w:t>
      </w:r>
      <w:r>
        <w:rPr>
          <w:i/>
          <w:iCs/>
          <w:spacing w:val="1"/>
          <w:position w:val="1"/>
        </w:rPr>
        <w:t>n</w:t>
      </w:r>
      <w:r>
        <w:rPr>
          <w:rFonts w:ascii="SimSun" w:eastAsia="SimSun" w:hAnsi="SimSun" w:cs="SimSun"/>
          <w:spacing w:val="1"/>
          <w:position w:val="1"/>
        </w:rPr>
        <w:t>。</w:t>
      </w:r>
    </w:p>
    <w:p>
      <w:pPr>
        <w:pStyle w:val="BodyText"/>
        <w:spacing w:before="224" w:line="468" w:lineRule="exact"/>
        <w:ind w:left="37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  <w:position w:val="20"/>
        </w:rPr>
        <w:t>上述，</w:t>
      </w:r>
      <w:r>
        <w:rPr>
          <w:i/>
          <w:iCs/>
          <w:spacing w:val="7"/>
          <w:position w:val="20"/>
        </w:rPr>
        <w:t xml:space="preserve">n </w:t>
      </w:r>
      <w:r>
        <w:rPr>
          <w:rFonts w:ascii="SimSun" w:eastAsia="SimSun" w:hAnsi="SimSun" w:cs="SimSun"/>
          <w:spacing w:val="7"/>
          <w:position w:val="20"/>
        </w:rPr>
        <w:t>是序列的数目；</w:t>
      </w:r>
      <w:r>
        <w:rPr>
          <w:i/>
          <w:iCs/>
          <w:spacing w:val="7"/>
          <w:position w:val="20"/>
        </w:rPr>
        <w:t xml:space="preserve">i </w:t>
      </w:r>
      <w:r>
        <w:rPr>
          <w:rFonts w:ascii="SimSun" w:eastAsia="SimSun" w:hAnsi="SimSun" w:cs="SimSun"/>
          <w:spacing w:val="7"/>
          <w:position w:val="20"/>
        </w:rPr>
        <w:t>值为放在衡量盘上的砝码顺序号；</w:t>
      </w:r>
      <w:r>
        <w:rPr>
          <w:rFonts w:ascii="Arial" w:eastAsia="Arial" w:hAnsi="Arial" w:cs="Arial"/>
          <w:spacing w:val="7"/>
          <w:position w:val="20"/>
        </w:rPr>
        <w:t>Δ</w:t>
      </w:r>
      <w:r>
        <w:rPr>
          <w:i/>
          <w:iCs/>
          <w:position w:val="20"/>
        </w:rPr>
        <w:t>I</w:t>
      </w:r>
      <w:r>
        <w:rPr>
          <w:i/>
          <w:iCs/>
          <w:position w:val="19"/>
          <w:sz w:val="13"/>
          <w:szCs w:val="13"/>
        </w:rPr>
        <w:t>i</w:t>
      </w:r>
      <w:r>
        <w:rPr>
          <w:i/>
          <w:iCs/>
          <w:spacing w:val="7"/>
          <w:position w:val="19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7"/>
          <w:position w:val="20"/>
        </w:rPr>
        <w:t>表示测量序列</w:t>
      </w:r>
      <w:r>
        <w:rPr>
          <w:rFonts w:ascii="SimSun" w:eastAsia="SimSun" w:hAnsi="SimSun" w:cs="SimSun"/>
          <w:spacing w:val="-22"/>
          <w:position w:val="20"/>
        </w:rPr>
        <w:t xml:space="preserve"> </w:t>
      </w:r>
      <w:r>
        <w:rPr>
          <w:i/>
          <w:iCs/>
          <w:spacing w:val="7"/>
          <w:position w:val="20"/>
        </w:rPr>
        <w:t>i</w:t>
      </w:r>
      <w:r>
        <w:rPr>
          <w:i/>
          <w:iCs/>
          <w:spacing w:val="28"/>
          <w:position w:val="20"/>
        </w:rPr>
        <w:t xml:space="preserve"> </w:t>
      </w:r>
      <w:r>
        <w:rPr>
          <w:rFonts w:ascii="SimSun" w:eastAsia="SimSun" w:hAnsi="SimSun" w:cs="SimSun"/>
          <w:spacing w:val="7"/>
          <w:position w:val="20"/>
        </w:rPr>
        <w:t>的差值。</w:t>
      </w:r>
    </w:p>
    <w:p>
      <w:pPr>
        <w:pStyle w:val="BodyText"/>
        <w:spacing w:line="228" w:lineRule="auto"/>
        <w:ind w:left="38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（</w:t>
      </w:r>
      <w:r>
        <w:rPr>
          <w:spacing w:val="6"/>
        </w:rPr>
        <w:t>3</w:t>
      </w:r>
      <w:r>
        <w:rPr>
          <w:rFonts w:ascii="SimSun" w:eastAsia="SimSun" w:hAnsi="SimSun" w:cs="SimSun"/>
          <w:spacing w:val="6"/>
        </w:rPr>
        <w:t>）读数时间</w:t>
      </w:r>
    </w:p>
    <w:p>
      <w:pPr>
        <w:spacing w:before="220" w:line="468" w:lineRule="exact"/>
        <w:ind w:left="37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position w:val="20"/>
          <w:sz w:val="20"/>
          <w:szCs w:val="20"/>
        </w:rPr>
        <w:t>校准过程中读取平衡位置读数的时间间隔应尽量一致。</w:t>
      </w:r>
    </w:p>
    <w:p>
      <w:pPr>
        <w:pStyle w:val="BodyText"/>
        <w:spacing w:line="228" w:lineRule="auto"/>
        <w:ind w:left="38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7"/>
        </w:rPr>
        <w:t>（</w:t>
      </w:r>
      <w:r>
        <w:rPr>
          <w:spacing w:val="7"/>
        </w:rPr>
        <w:t>4</w:t>
      </w:r>
      <w:r>
        <w:rPr>
          <w:rFonts w:ascii="SimSun" w:eastAsia="SimSun" w:hAnsi="SimSun" w:cs="SimSun"/>
          <w:spacing w:val="7"/>
        </w:rPr>
        <w:t>）校准时的测量载荷</w:t>
      </w:r>
    </w:p>
    <w:p>
      <w:pPr>
        <w:pStyle w:val="BodyText"/>
        <w:spacing w:before="221" w:line="228" w:lineRule="auto"/>
        <w:ind w:left="37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>在进行显示误差校准和重复性、偏载测量时，均在试验载荷点上进行测量，参见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spacing w:val="8"/>
        </w:rPr>
        <w:t>3.</w:t>
      </w:r>
      <w:r>
        <w:rPr>
          <w:spacing w:val="-25"/>
        </w:rPr>
        <w:t xml:space="preserve"> </w:t>
      </w:r>
      <w:r>
        <w:rPr>
          <w:spacing w:val="8"/>
        </w:rPr>
        <w:t>1.7</w:t>
      </w:r>
      <w:r>
        <w:rPr>
          <w:rFonts w:ascii="SimSun" w:eastAsia="SimSun" w:hAnsi="SimSun" w:cs="SimSun"/>
          <w:spacing w:val="8"/>
        </w:rPr>
        <w:t>。</w:t>
      </w:r>
    </w:p>
    <w:p>
      <w:pPr>
        <w:pStyle w:val="BodyText"/>
        <w:spacing w:before="221" w:line="228" w:lineRule="auto"/>
        <w:ind w:left="19"/>
        <w:rPr>
          <w:rFonts w:ascii="SimSun" w:eastAsia="SimSun" w:hAnsi="SimSun" w:cs="SimSun"/>
        </w:rPr>
      </w:pPr>
      <w:r>
        <w:rPr>
          <w:spacing w:val="5"/>
        </w:rPr>
        <w:t xml:space="preserve">7.2.3    </w:t>
      </w:r>
      <w:r>
        <w:rPr>
          <w:rFonts w:ascii="SimSun" w:eastAsia="SimSun" w:hAnsi="SimSun" w:cs="SimSun"/>
          <w:spacing w:val="5"/>
        </w:rPr>
        <w:t>局部示值的校准</w:t>
      </w:r>
    </w:p>
    <w:p>
      <w:pPr>
        <w:spacing w:before="222" w:line="268" w:lineRule="auto"/>
        <w:ind w:left="18" w:right="190" w:firstLine="566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1"/>
          <w:sz w:val="20"/>
          <w:szCs w:val="20"/>
        </w:rPr>
        <w:t>由于比较仪在使用中的特点，标准砝码与被测物体之间的质量差值只在一定的范围以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内，故在比较仪校准的过程中，可以仅针对一个小的、相对合理的电子显</w:t>
      </w:r>
      <w:r>
        <w:rPr>
          <w:rFonts w:ascii="SimSun" w:eastAsia="SimSun" w:hAnsi="SimSun" w:cs="SimSun"/>
          <w:spacing w:val="9"/>
          <w:sz w:val="20"/>
          <w:szCs w:val="20"/>
        </w:rPr>
        <w:t>示范围对显示误差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进行校准。</w:t>
      </w:r>
    </w:p>
    <w:p>
      <w:pPr>
        <w:pStyle w:val="BodyText"/>
        <w:spacing w:before="185" w:line="279" w:lineRule="auto"/>
        <w:ind w:left="21" w:right="192" w:firstLine="53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0"/>
        </w:rPr>
        <w:t>用于测量该项误差而添加砝码的质量值</w:t>
      </w:r>
      <w:r>
        <w:rPr>
          <w:rFonts w:ascii="SimSun" w:eastAsia="SimSun" w:hAnsi="SimSun" w:cs="SimSun"/>
          <w:spacing w:val="-22"/>
        </w:rPr>
        <w:t xml:space="preserve"> </w:t>
      </w:r>
      <w:r>
        <w:rPr>
          <w:i/>
          <w:iCs/>
        </w:rPr>
        <w:t>m</w:t>
      </w:r>
      <w:r>
        <w:rPr>
          <w:position w:val="-1"/>
          <w:sz w:val="13"/>
          <w:szCs w:val="13"/>
        </w:rPr>
        <w:t>s</w:t>
      </w:r>
      <w:r>
        <w:rPr>
          <w:spacing w:val="-5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10"/>
        </w:rPr>
        <w:t>，为被校比较仪实际分度值</w:t>
      </w:r>
      <w:r>
        <w:rPr>
          <w:rFonts w:ascii="SimSun" w:eastAsia="SimSun" w:hAnsi="SimSun" w:cs="SimSun"/>
          <w:spacing w:val="-39"/>
        </w:rPr>
        <w:t xml:space="preserve"> </w:t>
      </w:r>
      <w:r>
        <w:rPr>
          <w:i/>
          <w:iCs/>
          <w:spacing w:val="10"/>
        </w:rPr>
        <w:t>d</w:t>
      </w:r>
      <w:r>
        <w:rPr>
          <w:i/>
          <w:iCs/>
          <w:spacing w:val="23"/>
          <w:w w:val="101"/>
        </w:rPr>
        <w:t xml:space="preserve"> </w:t>
      </w:r>
      <w:r>
        <w:rPr>
          <w:rFonts w:ascii="SimSun" w:eastAsia="SimSun" w:hAnsi="SimSun" w:cs="SimSun"/>
          <w:spacing w:val="10"/>
        </w:rPr>
        <w:t>的</w:t>
      </w:r>
      <w:r>
        <w:rPr>
          <w:rFonts w:ascii="SimSun" w:eastAsia="SimSun" w:hAnsi="SimSun" w:cs="SimSun"/>
          <w:spacing w:val="-19"/>
        </w:rPr>
        <w:t xml:space="preserve"> </w:t>
      </w:r>
      <w:r>
        <w:rPr>
          <w:spacing w:val="10"/>
        </w:rPr>
        <w:t xml:space="preserve">1000 </w:t>
      </w:r>
      <w:r>
        <w:rPr>
          <w:rFonts w:ascii="SimSun" w:eastAsia="SimSun" w:hAnsi="SimSun" w:cs="SimSun"/>
          <w:spacing w:val="10"/>
        </w:rPr>
        <w:t>倍到</w:t>
      </w:r>
      <w:r>
        <w:rPr>
          <w:rFonts w:ascii="SimSun" w:eastAsia="SimSun" w:hAnsi="SimSun" w:cs="SimSun"/>
        </w:rPr>
        <w:t xml:space="preserve"> </w:t>
      </w:r>
      <w:r>
        <w:rPr>
          <w:spacing w:val="5"/>
        </w:rPr>
        <w:t xml:space="preserve">5000 </w:t>
      </w:r>
      <w:r>
        <w:rPr>
          <w:rFonts w:ascii="SimSun" w:eastAsia="SimSun" w:hAnsi="SimSun" w:cs="SimSun"/>
          <w:spacing w:val="5"/>
        </w:rPr>
        <w:t>倍之间任意一个单个砝码（当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i/>
          <w:iCs/>
          <w:spacing w:val="5"/>
        </w:rPr>
        <w:t>d</w:t>
      </w:r>
      <w:r>
        <w:rPr>
          <w:spacing w:val="5"/>
        </w:rPr>
        <w:t>&lt;1</w:t>
      </w:r>
      <w:r>
        <w:rPr>
          <w:spacing w:val="14"/>
          <w:w w:val="101"/>
        </w:rPr>
        <w:t xml:space="preserve"> </w:t>
      </w:r>
      <w:r>
        <w:rPr>
          <w:rFonts w:ascii="Arial" w:eastAsia="Arial" w:hAnsi="Arial" w:cs="Arial"/>
          <w:spacing w:val="5"/>
        </w:rPr>
        <w:t>μ</w:t>
      </w:r>
      <w:r>
        <w:rPr>
          <w:spacing w:val="5"/>
        </w:rPr>
        <w:t>g</w:t>
      </w:r>
      <w:r>
        <w:rPr>
          <w:spacing w:val="22"/>
        </w:rPr>
        <w:t xml:space="preserve"> </w:t>
      </w:r>
      <w:r>
        <w:rPr>
          <w:rFonts w:ascii="SimSun" w:eastAsia="SimSun" w:hAnsi="SimSun" w:cs="SimSun"/>
          <w:spacing w:val="5"/>
        </w:rPr>
        <w:t>时，仅可选用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4"/>
        </w:rPr>
        <w:t xml:space="preserve">1 </w:t>
      </w:r>
      <w:r>
        <w:t>mg</w:t>
      </w:r>
      <w:r>
        <w:rPr>
          <w:spacing w:val="4"/>
        </w:rPr>
        <w:t xml:space="preserve"> </w:t>
      </w:r>
      <w:r>
        <w:rPr>
          <w:rFonts w:ascii="SimSun" w:eastAsia="SimSun" w:hAnsi="SimSun" w:cs="SimSun"/>
          <w:spacing w:val="4"/>
        </w:rPr>
        <w:t>砝码测量该项误差）。</w:t>
      </w:r>
    </w:p>
    <w:p>
      <w:pPr>
        <w:pStyle w:val="BodyText"/>
        <w:spacing w:before="210" w:line="229" w:lineRule="auto"/>
        <w:ind w:left="19"/>
        <w:rPr>
          <w:rFonts w:ascii="SimSun" w:eastAsia="SimSun" w:hAnsi="SimSun" w:cs="SimSun"/>
        </w:rPr>
      </w:pPr>
      <w:hyperlink r:id="rId47" w:history="1">
        <w:r>
          <w:rPr>
            <w:spacing w:val="5"/>
          </w:rPr>
          <w:t>7.2.3.1</w:t>
        </w:r>
      </w:hyperlink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5"/>
        </w:rPr>
        <w:t>校准程序与要求</w:t>
      </w:r>
    </w:p>
    <w:p>
      <w:pPr>
        <w:pStyle w:val="BodyText"/>
        <w:spacing w:before="220" w:line="274" w:lineRule="auto"/>
        <w:ind w:left="19" w:firstLine="35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在进行局部示值误差校准时，若比较仪在被测的载荷点上采用配衡装置方可显示质量量</w:t>
      </w:r>
      <w:r>
        <w:rPr>
          <w:rFonts w:ascii="SimSun" w:eastAsia="SimSun" w:hAnsi="SimSun" w:cs="SimSun"/>
          <w:spacing w:val="4"/>
        </w:rPr>
        <w:t xml:space="preserve">   </w:t>
      </w:r>
      <w:r>
        <w:rPr>
          <w:rFonts w:ascii="SimSun" w:eastAsia="SimSun" w:hAnsi="SimSun" w:cs="SimSun"/>
          <w:spacing w:val="2"/>
        </w:rPr>
        <w:t>值，则只能选用一个满足校准比较仪的标准砝码按照</w:t>
      </w:r>
      <w:r>
        <w:t>ABBA</w:t>
      </w:r>
      <w:r>
        <w:rPr>
          <w:spacing w:val="2"/>
        </w:rPr>
        <w:t xml:space="preserve"> </w:t>
      </w:r>
      <w:r>
        <w:rPr>
          <w:rFonts w:ascii="SimSun" w:eastAsia="SimSun" w:hAnsi="SimSun" w:cs="SimSun"/>
          <w:spacing w:val="2"/>
        </w:rPr>
        <w:t>或</w:t>
      </w:r>
      <w:r>
        <w:rPr>
          <w:rFonts w:ascii="SimSun" w:eastAsia="SimSun" w:hAnsi="SimSun" w:cs="SimSun"/>
          <w:spacing w:val="-58"/>
        </w:rPr>
        <w:t xml:space="preserve"> </w:t>
      </w:r>
      <w:r>
        <w:t>ABABA</w:t>
      </w:r>
      <w:r>
        <w:rPr>
          <w:spacing w:val="14"/>
        </w:rPr>
        <w:t xml:space="preserve"> </w:t>
      </w:r>
      <w:r>
        <w:rPr>
          <w:rFonts w:ascii="SimSun" w:eastAsia="SimSun" w:hAnsi="SimSun" w:cs="SimSun"/>
          <w:spacing w:val="2"/>
        </w:rPr>
        <w:t>的方式（其中：</w:t>
      </w:r>
      <w:r>
        <w:rPr>
          <w:spacing w:val="2"/>
        </w:rPr>
        <w:t>B=</w:t>
      </w:r>
      <w:r>
        <w:rPr>
          <w:spacing w:val="1"/>
        </w:rPr>
        <w:t>A+</w:t>
      </w:r>
      <w:r>
        <w:rPr>
          <w:i/>
          <w:iCs/>
        </w:rPr>
        <w:t>m</w:t>
      </w:r>
      <w:r>
        <w:rPr>
          <w:position w:val="-1"/>
          <w:sz w:val="13"/>
          <w:szCs w:val="13"/>
        </w:rPr>
        <w:t>s</w:t>
      </w:r>
      <w:r>
        <w:rPr>
          <w:rFonts w:ascii="SimSun" w:eastAsia="SimSun" w:hAnsi="SimSun" w:cs="SimSun"/>
          <w:spacing w:val="1"/>
        </w:rPr>
        <w:t>）</w:t>
      </w:r>
    </w:p>
    <w:p>
      <w:pPr>
        <w:pStyle w:val="BodyText"/>
        <w:spacing w:before="30" w:line="438" w:lineRule="exact"/>
        <w:ind w:left="2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  <w:position w:val="17"/>
        </w:rPr>
        <w:t>分别将标准砝码放在称盘上，待比较仪稳定，记录显</w:t>
      </w:r>
      <w:r>
        <w:rPr>
          <w:rFonts w:ascii="SimSun" w:eastAsia="SimSun" w:hAnsi="SimSun" w:cs="SimSun"/>
          <w:spacing w:val="7"/>
          <w:position w:val="17"/>
        </w:rPr>
        <w:t>示器示值。此时测量次数为</w:t>
      </w:r>
      <w:r>
        <w:rPr>
          <w:rFonts w:ascii="SimSun" w:eastAsia="SimSun" w:hAnsi="SimSun" w:cs="SimSun"/>
          <w:spacing w:val="-23"/>
          <w:position w:val="17"/>
        </w:rPr>
        <w:t xml:space="preserve"> </w:t>
      </w:r>
      <w:r>
        <w:rPr>
          <w:spacing w:val="7"/>
          <w:position w:val="17"/>
        </w:rPr>
        <w:t>1</w:t>
      </w:r>
      <w:r>
        <w:rPr>
          <w:spacing w:val="18"/>
          <w:position w:val="17"/>
        </w:rPr>
        <w:t xml:space="preserve"> </w:t>
      </w:r>
      <w:r>
        <w:rPr>
          <w:rFonts w:ascii="SimSun" w:eastAsia="SimSun" w:hAnsi="SimSun" w:cs="SimSun"/>
          <w:spacing w:val="7"/>
          <w:position w:val="17"/>
        </w:rPr>
        <w:t>次</w:t>
      </w:r>
      <w:r>
        <w:rPr>
          <w:rFonts w:ascii="Arial" w:eastAsia="Arial" w:hAnsi="Arial" w:cs="Arial"/>
          <w:spacing w:val="7"/>
          <w:position w:val="17"/>
        </w:rPr>
        <w:t>~</w:t>
      </w:r>
      <w:r>
        <w:rPr>
          <w:spacing w:val="7"/>
          <w:position w:val="17"/>
        </w:rPr>
        <w:t>3</w:t>
      </w:r>
      <w:r>
        <w:rPr>
          <w:spacing w:val="17"/>
          <w:w w:val="101"/>
          <w:position w:val="17"/>
        </w:rPr>
        <w:t xml:space="preserve"> </w:t>
      </w:r>
      <w:r>
        <w:rPr>
          <w:rFonts w:ascii="SimSun" w:eastAsia="SimSun" w:hAnsi="SimSun" w:cs="SimSun"/>
          <w:spacing w:val="7"/>
          <w:position w:val="17"/>
        </w:rPr>
        <w:t>次。</w:t>
      </w:r>
    </w:p>
    <w:p>
      <w:pPr>
        <w:pStyle w:val="BodyText"/>
        <w:spacing w:line="274" w:lineRule="exact"/>
        <w:ind w:left="380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  <w:position w:val="2"/>
        </w:rPr>
        <w:t>故校准局部示值误差时的衡量循环为：</w:t>
      </w:r>
      <w:r>
        <w:rPr>
          <w:spacing w:val="5"/>
          <w:position w:val="2"/>
        </w:rPr>
        <w:t>A</w:t>
      </w:r>
      <w:r>
        <w:rPr>
          <w:spacing w:val="-12"/>
          <w:position w:val="2"/>
        </w:rPr>
        <w:t xml:space="preserve"> </w:t>
      </w:r>
      <w:r>
        <w:rPr>
          <w:rFonts w:ascii="SimSun" w:eastAsia="SimSun" w:hAnsi="SimSun" w:cs="SimSun"/>
          <w:spacing w:val="5"/>
          <w:position w:val="2"/>
        </w:rPr>
        <w:t>、</w:t>
      </w:r>
      <w:r>
        <w:rPr>
          <w:spacing w:val="5"/>
          <w:position w:val="2"/>
        </w:rPr>
        <w:t xml:space="preserve">(A+ </w:t>
      </w:r>
      <w:r>
        <w:rPr>
          <w:i/>
          <w:iCs/>
          <w:position w:val="2"/>
        </w:rPr>
        <w:t>m</w:t>
      </w:r>
      <w:r>
        <w:rPr>
          <w:position w:val="1"/>
          <w:sz w:val="13"/>
          <w:szCs w:val="13"/>
        </w:rPr>
        <w:t>s</w:t>
      </w:r>
      <w:r>
        <w:rPr>
          <w:spacing w:val="5"/>
          <w:position w:val="2"/>
        </w:rPr>
        <w:t>)</w:t>
      </w:r>
      <w:r>
        <w:rPr>
          <w:spacing w:val="-28"/>
          <w:position w:val="2"/>
        </w:rPr>
        <w:t xml:space="preserve"> </w:t>
      </w:r>
      <w:r>
        <w:rPr>
          <w:rFonts w:ascii="SimSun" w:eastAsia="SimSun" w:hAnsi="SimSun" w:cs="SimSun"/>
          <w:spacing w:val="5"/>
          <w:position w:val="2"/>
        </w:rPr>
        <w:t>、</w:t>
      </w:r>
      <w:r>
        <w:rPr>
          <w:spacing w:val="5"/>
          <w:position w:val="2"/>
        </w:rPr>
        <w:t xml:space="preserve">(A+ </w:t>
      </w:r>
      <w:r>
        <w:rPr>
          <w:i/>
          <w:iCs/>
          <w:position w:val="2"/>
        </w:rPr>
        <w:t>m</w:t>
      </w:r>
      <w:r>
        <w:rPr>
          <w:position w:val="1"/>
          <w:sz w:val="13"/>
          <w:szCs w:val="13"/>
        </w:rPr>
        <w:t>s</w:t>
      </w:r>
      <w:r>
        <w:rPr>
          <w:spacing w:val="5"/>
          <w:position w:val="2"/>
        </w:rPr>
        <w:t>)</w:t>
      </w:r>
      <w:r>
        <w:rPr>
          <w:spacing w:val="-24"/>
          <w:position w:val="2"/>
        </w:rPr>
        <w:t xml:space="preserve"> </w:t>
      </w:r>
      <w:r>
        <w:rPr>
          <w:rFonts w:ascii="SimSun" w:eastAsia="SimSun" w:hAnsi="SimSun" w:cs="SimSun"/>
          <w:spacing w:val="5"/>
          <w:position w:val="2"/>
        </w:rPr>
        <w:t>、</w:t>
      </w:r>
      <w:r>
        <w:rPr>
          <w:spacing w:val="5"/>
          <w:position w:val="2"/>
        </w:rPr>
        <w:t>A</w:t>
      </w:r>
      <w:r>
        <w:rPr>
          <w:rFonts w:ascii="SimSun" w:eastAsia="SimSun" w:hAnsi="SimSun" w:cs="SimSun"/>
          <w:spacing w:val="5"/>
          <w:position w:val="2"/>
        </w:rPr>
        <w:t>；或者</w:t>
      </w:r>
      <w:r>
        <w:rPr>
          <w:rFonts w:ascii="SimSun" w:eastAsia="SimSun" w:hAnsi="SimSun" w:cs="SimSun"/>
          <w:spacing w:val="-44"/>
          <w:position w:val="2"/>
        </w:rPr>
        <w:t xml:space="preserve"> </w:t>
      </w:r>
      <w:r>
        <w:rPr>
          <w:spacing w:val="5"/>
          <w:position w:val="2"/>
        </w:rPr>
        <w:t>A</w:t>
      </w:r>
      <w:r>
        <w:rPr>
          <w:spacing w:val="-27"/>
          <w:position w:val="2"/>
        </w:rPr>
        <w:t xml:space="preserve"> </w:t>
      </w:r>
      <w:r>
        <w:rPr>
          <w:rFonts w:ascii="SimSun" w:eastAsia="SimSun" w:hAnsi="SimSun" w:cs="SimSun"/>
          <w:spacing w:val="5"/>
          <w:position w:val="2"/>
        </w:rPr>
        <w:t>、</w:t>
      </w:r>
      <w:r>
        <w:rPr>
          <w:spacing w:val="5"/>
          <w:position w:val="2"/>
        </w:rPr>
        <w:t xml:space="preserve">(A+ </w:t>
      </w:r>
      <w:r>
        <w:rPr>
          <w:i/>
          <w:iCs/>
          <w:position w:val="2"/>
        </w:rPr>
        <w:t>m</w:t>
      </w:r>
      <w:r>
        <w:rPr>
          <w:position w:val="1"/>
          <w:sz w:val="13"/>
          <w:szCs w:val="13"/>
        </w:rPr>
        <w:t>s</w:t>
      </w:r>
      <w:r>
        <w:rPr>
          <w:spacing w:val="5"/>
          <w:position w:val="2"/>
        </w:rPr>
        <w:t>)</w:t>
      </w:r>
      <w:r>
        <w:rPr>
          <w:spacing w:val="-27"/>
          <w:position w:val="2"/>
        </w:rPr>
        <w:t xml:space="preserve"> </w:t>
      </w:r>
      <w:r>
        <w:rPr>
          <w:rFonts w:ascii="SimSun" w:eastAsia="SimSun" w:hAnsi="SimSun" w:cs="SimSun"/>
          <w:spacing w:val="5"/>
          <w:position w:val="2"/>
        </w:rPr>
        <w:t>、</w:t>
      </w:r>
      <w:r>
        <w:rPr>
          <w:spacing w:val="5"/>
          <w:position w:val="2"/>
        </w:rPr>
        <w:t>A</w:t>
      </w:r>
      <w:r>
        <w:rPr>
          <w:rFonts w:ascii="SimSun" w:eastAsia="SimSun" w:hAnsi="SimSun" w:cs="SimSun"/>
          <w:spacing w:val="5"/>
          <w:position w:val="2"/>
        </w:rPr>
        <w:t>。</w:t>
      </w:r>
    </w:p>
    <w:p>
      <w:pPr>
        <w:pStyle w:val="BodyText"/>
        <w:spacing w:before="225" w:line="228" w:lineRule="auto"/>
        <w:ind w:left="19"/>
        <w:rPr>
          <w:rFonts w:ascii="SimSun" w:eastAsia="SimSun" w:hAnsi="SimSun" w:cs="SimSun"/>
        </w:rPr>
      </w:pPr>
      <w:hyperlink r:id="rId48" w:history="1">
        <w:r>
          <w:rPr>
            <w:spacing w:val="5"/>
          </w:rPr>
          <w:t>7.2.3.2</w:t>
        </w:r>
      </w:hyperlink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5"/>
        </w:rPr>
        <w:t>校准结果的计算</w:t>
      </w:r>
    </w:p>
    <w:p>
      <w:pPr>
        <w:spacing w:line="135" w:lineRule="exact"/>
      </w:pPr>
    </w:p>
    <w:p>
      <w:pPr>
        <w:spacing w:line="135" w:lineRule="exact"/>
        <w:sectPr>
          <w:headerReference w:type="default" r:id="rId49"/>
          <w:footerReference w:type="default" r:id="rId50"/>
          <w:type w:val="continuous"/>
          <w:pgSz w:w="11906" w:h="16839"/>
          <w:pgMar w:top="1091" w:right="1517" w:bottom="1156" w:left="1785" w:header="1076" w:footer="994" w:gutter="0"/>
          <w:pgNumType w:start="22"/>
          <w:cols w:num="1" w:space="708" w:equalWidth="0">
            <w:col w:w="8603" w:space="0"/>
          </w:cols>
        </w:sectPr>
      </w:pPr>
    </w:p>
    <w:p>
      <w:pPr>
        <w:pStyle w:val="BodyText"/>
        <w:spacing w:before="55" w:line="274" w:lineRule="exact"/>
        <w:ind w:left="377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2"/>
          <w:position w:val="2"/>
        </w:rPr>
        <w:t>循环</w:t>
      </w:r>
      <w:r>
        <w:rPr>
          <w:rFonts w:ascii="SimSun" w:eastAsia="SimSun" w:hAnsi="SimSun" w:cs="SimSun"/>
          <w:spacing w:val="-27"/>
          <w:position w:val="2"/>
        </w:rPr>
        <w:t xml:space="preserve"> </w:t>
      </w:r>
      <w:r>
        <w:rPr>
          <w:spacing w:val="2"/>
          <w:position w:val="2"/>
        </w:rPr>
        <w:t>A</w:t>
      </w:r>
      <w:r>
        <w:rPr>
          <w:spacing w:val="2"/>
          <w:position w:val="1"/>
          <w:sz w:val="13"/>
          <w:szCs w:val="13"/>
        </w:rPr>
        <w:t>1</w:t>
      </w:r>
      <w:r>
        <w:rPr>
          <w:spacing w:val="-9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position w:val="2"/>
        </w:rPr>
        <w:t>、</w:t>
      </w:r>
      <w:r>
        <w:rPr>
          <w:spacing w:val="2"/>
          <w:position w:val="2"/>
        </w:rPr>
        <w:t xml:space="preserve">(A+ </w:t>
      </w:r>
      <w:r>
        <w:rPr>
          <w:i/>
          <w:iCs/>
          <w:position w:val="2"/>
        </w:rPr>
        <w:t>m</w:t>
      </w:r>
      <w:r>
        <w:rPr>
          <w:position w:val="1"/>
          <w:sz w:val="13"/>
          <w:szCs w:val="13"/>
        </w:rPr>
        <w:t>s</w:t>
      </w:r>
      <w:r>
        <w:rPr>
          <w:spacing w:val="2"/>
          <w:position w:val="2"/>
        </w:rPr>
        <w:t>)</w:t>
      </w:r>
      <w:r>
        <w:rPr>
          <w:spacing w:val="2"/>
          <w:position w:val="1"/>
          <w:sz w:val="13"/>
          <w:szCs w:val="13"/>
        </w:rPr>
        <w:t>1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position w:val="2"/>
        </w:rPr>
        <w:t>、</w:t>
      </w:r>
      <w:r>
        <w:rPr>
          <w:spacing w:val="2"/>
          <w:position w:val="2"/>
        </w:rPr>
        <w:t xml:space="preserve">(A+ </w:t>
      </w:r>
      <w:r>
        <w:rPr>
          <w:i/>
          <w:iCs/>
          <w:position w:val="2"/>
        </w:rPr>
        <w:t>m</w:t>
      </w:r>
      <w:r>
        <w:rPr>
          <w:position w:val="1"/>
          <w:sz w:val="13"/>
          <w:szCs w:val="13"/>
        </w:rPr>
        <w:t>s</w:t>
      </w:r>
      <w:r>
        <w:rPr>
          <w:spacing w:val="2"/>
          <w:position w:val="2"/>
        </w:rPr>
        <w:t>)</w:t>
      </w:r>
      <w:r>
        <w:rPr>
          <w:spacing w:val="2"/>
          <w:position w:val="1"/>
          <w:sz w:val="13"/>
          <w:szCs w:val="13"/>
        </w:rPr>
        <w:t>2</w:t>
      </w:r>
      <w:r>
        <w:rPr>
          <w:spacing w:val="-11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position w:val="2"/>
        </w:rPr>
        <w:t>、</w:t>
      </w:r>
      <w:r>
        <w:rPr>
          <w:spacing w:val="2"/>
          <w:position w:val="2"/>
        </w:rPr>
        <w:t>A</w:t>
      </w:r>
      <w:r>
        <w:rPr>
          <w:spacing w:val="2"/>
          <w:position w:val="1"/>
          <w:sz w:val="13"/>
          <w:szCs w:val="13"/>
        </w:rPr>
        <w:t>2</w:t>
      </w:r>
      <w:r>
        <w:rPr>
          <w:rFonts w:ascii="SimSun" w:eastAsia="SimSun" w:hAnsi="SimSun" w:cs="SimSun"/>
          <w:spacing w:val="2"/>
          <w:position w:val="2"/>
        </w:rPr>
        <w:t>：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67" w:line="162" w:lineRule="auto"/>
        <w:ind w:left="2405"/>
        <w:rPr>
          <w:sz w:val="13"/>
          <w:szCs w:val="13"/>
        </w:rPr>
      </w:pPr>
      <w:r>
        <w:rPr>
          <w:rFonts w:ascii="Arial" w:eastAsia="Arial" w:hAnsi="Arial" w:cs="Arial"/>
          <w:spacing w:val="13"/>
          <w:position w:val="-12"/>
          <w:sz w:val="23"/>
          <w:szCs w:val="23"/>
        </w:rPr>
        <w:t>Δ</w:t>
      </w:r>
      <w:r>
        <w:rPr>
          <w:i/>
          <w:iCs/>
          <w:spacing w:val="13"/>
          <w:position w:val="-12"/>
          <w:sz w:val="23"/>
          <w:szCs w:val="23"/>
        </w:rPr>
        <w:t xml:space="preserve">I    </w:t>
      </w:r>
      <w:r>
        <w:rPr>
          <w:rFonts w:ascii="Arial" w:eastAsia="Arial" w:hAnsi="Arial" w:cs="Arial"/>
          <w:spacing w:val="13"/>
          <w:position w:val="-12"/>
          <w:sz w:val="23"/>
          <w:szCs w:val="23"/>
        </w:rPr>
        <w:t xml:space="preserve">= </w:t>
      </w:r>
      <w:r>
        <w:rPr>
          <w:i/>
          <w:iCs/>
          <w:spacing w:val="13"/>
          <w:position w:val="5"/>
          <w:sz w:val="23"/>
          <w:szCs w:val="23"/>
          <w:u w:val="single" w:color="auto"/>
        </w:rPr>
        <w:t>I</w:t>
      </w:r>
      <w:r>
        <w:rPr>
          <w:spacing w:val="13"/>
          <w:sz w:val="13"/>
          <w:szCs w:val="13"/>
          <w:u w:val="single" w:color="auto"/>
        </w:rPr>
        <w:t>(</w:t>
      </w:r>
      <w:r>
        <w:rPr>
          <w:spacing w:val="-14"/>
          <w:sz w:val="13"/>
          <w:szCs w:val="13"/>
          <w:u w:val="single" w:color="auto"/>
        </w:rPr>
        <w:t xml:space="preserve"> </w:t>
      </w:r>
      <w:r>
        <w:rPr>
          <w:i/>
          <w:iCs/>
          <w:spacing w:val="13"/>
          <w:sz w:val="13"/>
          <w:szCs w:val="13"/>
          <w:u w:val="single" w:color="auto"/>
        </w:rPr>
        <w:t>A</w:t>
      </w:r>
      <w:r>
        <w:rPr>
          <w:rFonts w:ascii="Arial" w:eastAsia="Arial" w:hAnsi="Arial" w:cs="Arial"/>
          <w:spacing w:val="13"/>
          <w:sz w:val="13"/>
          <w:szCs w:val="13"/>
          <w:u w:val="single" w:color="auto"/>
        </w:rPr>
        <w:t>+</w:t>
      </w:r>
      <w:r>
        <w:rPr>
          <w:i/>
          <w:iCs/>
          <w:sz w:val="13"/>
          <w:szCs w:val="13"/>
          <w:u w:val="single" w:color="auto"/>
        </w:rPr>
        <w:t>ms</w:t>
      </w:r>
      <w:r>
        <w:rPr>
          <w:spacing w:val="13"/>
          <w:sz w:val="13"/>
          <w:szCs w:val="13"/>
          <w:u w:val="single" w:color="auto"/>
        </w:rPr>
        <w:t xml:space="preserve">)1  </w:t>
      </w:r>
      <w:r>
        <w:rPr>
          <w:rFonts w:ascii="Arial" w:eastAsia="Arial" w:hAnsi="Arial" w:cs="Arial"/>
          <w:spacing w:val="13"/>
          <w:position w:val="5"/>
          <w:sz w:val="23"/>
          <w:szCs w:val="23"/>
          <w:u w:val="single" w:color="auto"/>
        </w:rPr>
        <w:t>_</w:t>
      </w:r>
      <w:r>
        <w:rPr>
          <w:rFonts w:ascii="Arial" w:eastAsia="Arial" w:hAnsi="Arial" w:cs="Arial"/>
          <w:spacing w:val="-14"/>
          <w:position w:val="5"/>
          <w:sz w:val="23"/>
          <w:szCs w:val="23"/>
          <w:u w:val="single" w:color="auto"/>
        </w:rPr>
        <w:t xml:space="preserve"> </w:t>
      </w:r>
      <w:r>
        <w:rPr>
          <w:i/>
          <w:iCs/>
          <w:position w:val="5"/>
          <w:sz w:val="23"/>
          <w:szCs w:val="23"/>
          <w:u w:val="single" w:color="auto"/>
        </w:rPr>
        <w:t>I</w:t>
      </w:r>
      <w:r>
        <w:rPr>
          <w:i/>
          <w:iCs/>
          <w:sz w:val="13"/>
          <w:szCs w:val="13"/>
          <w:u w:val="single" w:color="auto"/>
        </w:rPr>
        <w:t>A</w:t>
      </w:r>
      <w:r>
        <w:rPr>
          <w:spacing w:val="13"/>
          <w:sz w:val="13"/>
          <w:szCs w:val="13"/>
          <w:u w:val="single" w:color="auto"/>
        </w:rPr>
        <w:t xml:space="preserve">1  </w:t>
      </w:r>
      <w:r>
        <w:rPr>
          <w:rFonts w:ascii="Arial" w:eastAsia="Arial" w:hAnsi="Arial" w:cs="Arial"/>
          <w:spacing w:val="13"/>
          <w:position w:val="5"/>
          <w:sz w:val="23"/>
          <w:szCs w:val="23"/>
          <w:u w:val="single" w:color="auto"/>
        </w:rPr>
        <w:t>_</w:t>
      </w:r>
      <w:r>
        <w:rPr>
          <w:rFonts w:ascii="Arial" w:eastAsia="Arial" w:hAnsi="Arial" w:cs="Arial"/>
          <w:spacing w:val="-13"/>
          <w:position w:val="5"/>
          <w:sz w:val="23"/>
          <w:szCs w:val="23"/>
          <w:u w:val="single" w:color="auto"/>
        </w:rPr>
        <w:t xml:space="preserve"> </w:t>
      </w:r>
      <w:r>
        <w:rPr>
          <w:i/>
          <w:iCs/>
          <w:position w:val="5"/>
          <w:sz w:val="23"/>
          <w:szCs w:val="23"/>
          <w:u w:val="single" w:color="auto"/>
        </w:rPr>
        <w:t>I</w:t>
      </w:r>
      <w:r>
        <w:rPr>
          <w:i/>
          <w:iCs/>
          <w:sz w:val="13"/>
          <w:szCs w:val="13"/>
          <w:u w:val="single" w:color="auto"/>
        </w:rPr>
        <w:t>A</w:t>
      </w:r>
      <w:r>
        <w:rPr>
          <w:spacing w:val="13"/>
          <w:sz w:val="13"/>
          <w:szCs w:val="13"/>
          <w:u w:val="single" w:color="auto"/>
        </w:rPr>
        <w:t>2</w:t>
      </w:r>
      <w:r>
        <w:rPr>
          <w:spacing w:val="9"/>
          <w:w w:val="103"/>
          <w:sz w:val="13"/>
          <w:szCs w:val="13"/>
          <w:u w:val="single" w:color="auto"/>
        </w:rPr>
        <w:t xml:space="preserve">  </w:t>
      </w:r>
      <w:r>
        <w:rPr>
          <w:rFonts w:ascii="Arial" w:eastAsia="Arial" w:hAnsi="Arial" w:cs="Arial"/>
          <w:spacing w:val="13"/>
          <w:position w:val="5"/>
          <w:sz w:val="23"/>
          <w:szCs w:val="23"/>
          <w:u w:val="single" w:color="auto"/>
        </w:rPr>
        <w:t>+</w:t>
      </w:r>
      <w:r>
        <w:rPr>
          <w:rFonts w:ascii="Arial" w:eastAsia="Arial" w:hAnsi="Arial" w:cs="Arial"/>
          <w:spacing w:val="-10"/>
          <w:position w:val="5"/>
          <w:sz w:val="23"/>
          <w:szCs w:val="23"/>
          <w:u w:val="single" w:color="auto"/>
        </w:rPr>
        <w:t xml:space="preserve"> </w:t>
      </w:r>
      <w:r>
        <w:rPr>
          <w:i/>
          <w:iCs/>
          <w:spacing w:val="13"/>
          <w:position w:val="5"/>
          <w:sz w:val="23"/>
          <w:szCs w:val="23"/>
          <w:u w:val="single" w:color="auto"/>
        </w:rPr>
        <w:t>I</w:t>
      </w:r>
      <w:r>
        <w:rPr>
          <w:spacing w:val="13"/>
          <w:sz w:val="13"/>
          <w:szCs w:val="13"/>
          <w:u w:val="single" w:color="auto"/>
        </w:rPr>
        <w:t>(</w:t>
      </w:r>
      <w:r>
        <w:rPr>
          <w:spacing w:val="-17"/>
          <w:sz w:val="13"/>
          <w:szCs w:val="13"/>
          <w:u w:val="single" w:color="auto"/>
        </w:rPr>
        <w:t xml:space="preserve"> </w:t>
      </w:r>
      <w:r>
        <w:rPr>
          <w:i/>
          <w:iCs/>
          <w:spacing w:val="13"/>
          <w:sz w:val="13"/>
          <w:szCs w:val="13"/>
          <w:u w:val="single" w:color="auto"/>
        </w:rPr>
        <w:t>A</w:t>
      </w:r>
      <w:r>
        <w:rPr>
          <w:rFonts w:ascii="Arial" w:eastAsia="Arial" w:hAnsi="Arial" w:cs="Arial"/>
          <w:spacing w:val="13"/>
          <w:sz w:val="13"/>
          <w:szCs w:val="13"/>
          <w:u w:val="single" w:color="auto"/>
        </w:rPr>
        <w:t>+</w:t>
      </w:r>
      <w:r>
        <w:rPr>
          <w:i/>
          <w:iCs/>
          <w:sz w:val="13"/>
          <w:szCs w:val="13"/>
          <w:u w:val="single" w:color="auto"/>
        </w:rPr>
        <w:t>ms</w:t>
      </w:r>
      <w:r>
        <w:rPr>
          <w:spacing w:val="13"/>
          <w:sz w:val="13"/>
          <w:szCs w:val="13"/>
          <w:u w:val="single" w:color="auto"/>
        </w:rPr>
        <w:t>)2</w:t>
      </w:r>
      <w:r>
        <w:rPr>
          <w:sz w:val="13"/>
          <w:szCs w:val="13"/>
          <w:u w:val="single" w:color="auto"/>
        </w:rPr>
        <w:t xml:space="preserve">  </w:t>
      </w:r>
    </w:p>
    <w:p>
      <w:pPr>
        <w:pStyle w:val="BodyText"/>
        <w:spacing w:line="198" w:lineRule="auto"/>
        <w:ind w:left="2656"/>
        <w:rPr>
          <w:sz w:val="23"/>
          <w:szCs w:val="23"/>
        </w:rPr>
      </w:pPr>
      <w:r>
        <w:rPr>
          <w:i/>
          <w:iCs/>
          <w:position w:val="9"/>
          <w:sz w:val="13"/>
          <w:szCs w:val="13"/>
        </w:rPr>
        <w:t>ms</w:t>
      </w:r>
      <w:r>
        <w:rPr>
          <w:i/>
          <w:iCs/>
          <w:spacing w:val="1"/>
          <w:position w:val="9"/>
          <w:sz w:val="13"/>
          <w:szCs w:val="13"/>
        </w:rPr>
        <w:t xml:space="preserve">                                               </w:t>
      </w:r>
      <w:r>
        <w:rPr>
          <w:spacing w:val="1"/>
          <w:position w:val="-2"/>
          <w:sz w:val="23"/>
          <w:szCs w:val="23"/>
        </w:rPr>
        <w:t>2</w:t>
      </w: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66" w:line="274" w:lineRule="exact"/>
        <w:ind w:left="377"/>
        <w:rPr>
          <w:rFonts w:ascii="SimSun" w:eastAsia="SimSun" w:hAnsi="SimSun" w:cs="SimSun"/>
        </w:rPr>
        <w:sectPr>
          <w:headerReference w:type="default" r:id="rId51"/>
          <w:footerReference w:type="default" r:id="rId52"/>
          <w:type w:val="continuous"/>
          <w:pgSz w:w="11906" w:h="16839"/>
          <w:pgMar w:top="1091" w:right="1517" w:bottom="1156" w:left="1785" w:header="1076" w:footer="994" w:gutter="0"/>
          <w:pgNumType w:start="23"/>
          <w:cols w:num="2" w:space="708" w:equalWidth="0">
            <w:col w:w="7783" w:space="100"/>
            <w:col w:w="720" w:space="0"/>
          </w:cols>
        </w:sectPr>
      </w:pPr>
      <w:r>
        <w:rPr>
          <w:rFonts w:ascii="SimSun" w:eastAsia="SimSun" w:hAnsi="SimSun" w:cs="SimSun"/>
          <w:spacing w:val="2"/>
          <w:position w:val="2"/>
        </w:rPr>
        <w:t>循环</w:t>
      </w:r>
      <w:r>
        <w:rPr>
          <w:rFonts w:ascii="SimSun" w:eastAsia="SimSun" w:hAnsi="SimSun" w:cs="SimSun"/>
          <w:spacing w:val="-41"/>
          <w:position w:val="2"/>
        </w:rPr>
        <w:t xml:space="preserve"> </w:t>
      </w:r>
      <w:r>
        <w:rPr>
          <w:spacing w:val="2"/>
          <w:position w:val="2"/>
        </w:rPr>
        <w:t>A</w:t>
      </w:r>
      <w:r>
        <w:rPr>
          <w:spacing w:val="2"/>
          <w:position w:val="1"/>
          <w:sz w:val="13"/>
          <w:szCs w:val="13"/>
        </w:rPr>
        <w:t>1</w:t>
      </w:r>
      <w:r>
        <w:rPr>
          <w:spacing w:val="-8"/>
          <w:position w:val="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2"/>
          <w:position w:val="2"/>
        </w:rPr>
        <w:t>、</w:t>
      </w:r>
      <w:r>
        <w:rPr>
          <w:spacing w:val="2"/>
          <w:position w:val="2"/>
        </w:rPr>
        <w:t xml:space="preserve">(A+ </w:t>
      </w:r>
      <w:r>
        <w:rPr>
          <w:i/>
          <w:iCs/>
          <w:position w:val="2"/>
        </w:rPr>
        <w:t>m</w:t>
      </w:r>
      <w:r>
        <w:rPr>
          <w:position w:val="1"/>
          <w:sz w:val="13"/>
          <w:szCs w:val="13"/>
        </w:rPr>
        <w:t>s</w:t>
      </w:r>
      <w:r>
        <w:rPr>
          <w:spacing w:val="2"/>
          <w:position w:val="2"/>
        </w:rPr>
        <w:t>)</w:t>
      </w:r>
      <w:r>
        <w:rPr>
          <w:spacing w:val="-27"/>
          <w:position w:val="2"/>
        </w:rPr>
        <w:t xml:space="preserve"> </w:t>
      </w:r>
      <w:r>
        <w:rPr>
          <w:rFonts w:ascii="SimSun" w:eastAsia="SimSun" w:hAnsi="SimSun" w:cs="SimSun"/>
          <w:spacing w:val="2"/>
          <w:position w:val="2"/>
        </w:rPr>
        <w:t>、</w:t>
      </w:r>
    </w:p>
    <w:p>
      <w:pPr>
        <w:pStyle w:val="BodyText"/>
        <w:spacing w:before="66" w:line="274" w:lineRule="exact"/>
        <w:ind w:left="377"/>
        <w:rPr>
          <w:rFonts w:ascii="SimSun" w:eastAsia="SimSun" w:hAnsi="SimSun" w:cs="SimSun"/>
        </w:rPr>
      </w:pPr>
      <w:r>
        <w:rPr>
          <w:spacing w:val="2"/>
          <w:position w:val="2"/>
        </w:rPr>
        <w:t>A</w:t>
      </w:r>
      <w:r>
        <w:rPr>
          <w:spacing w:val="2"/>
          <w:position w:val="1"/>
          <w:sz w:val="13"/>
          <w:szCs w:val="13"/>
        </w:rPr>
        <w:t>2</w:t>
      </w:r>
      <w:r>
        <w:rPr>
          <w:rFonts w:ascii="SimSun" w:eastAsia="SimSun" w:hAnsi="SimSun" w:cs="SimSun"/>
          <w:spacing w:val="2"/>
          <w:position w:val="2"/>
        </w:rPr>
        <w:t>：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66"/>
        <w:ind w:left="2465"/>
        <w:rPr>
          <w:sz w:val="23"/>
          <w:szCs w:val="23"/>
        </w:rPr>
      </w:pPr>
      <w:r>
        <w:rPr>
          <w:rFonts w:ascii="Arial" w:eastAsia="Arial" w:hAnsi="Arial" w:cs="Arial"/>
          <w:spacing w:val="11"/>
          <w:position w:val="-1"/>
          <w:sz w:val="23"/>
          <w:szCs w:val="23"/>
        </w:rPr>
        <w:t>Δ</w:t>
      </w:r>
      <w:r>
        <w:rPr>
          <w:i/>
          <w:iCs/>
          <w:position w:val="-1"/>
          <w:sz w:val="23"/>
          <w:szCs w:val="23"/>
        </w:rPr>
        <w:t>I</w:t>
      </w:r>
      <w:r>
        <w:rPr>
          <w:i/>
          <w:iCs/>
          <w:position w:val="-6"/>
          <w:sz w:val="13"/>
          <w:szCs w:val="13"/>
        </w:rPr>
        <w:t>ms</w:t>
      </w:r>
      <w:r>
        <w:rPr>
          <w:i/>
          <w:iCs/>
          <w:spacing w:val="4"/>
          <w:position w:val="-6"/>
          <w:sz w:val="13"/>
          <w:szCs w:val="13"/>
        </w:rPr>
        <w:t xml:space="preserve">   </w:t>
      </w:r>
      <w:r>
        <w:rPr>
          <w:rFonts w:ascii="Arial" w:eastAsia="Arial" w:hAnsi="Arial" w:cs="Arial"/>
          <w:spacing w:val="11"/>
          <w:position w:val="-1"/>
          <w:sz w:val="23"/>
          <w:szCs w:val="23"/>
        </w:rPr>
        <w:t xml:space="preserve">= </w:t>
      </w:r>
      <w:r>
        <w:rPr>
          <w:i/>
          <w:iCs/>
          <w:spacing w:val="11"/>
          <w:position w:val="-1"/>
          <w:sz w:val="23"/>
          <w:szCs w:val="23"/>
        </w:rPr>
        <w:t>I</w:t>
      </w:r>
      <w:r>
        <w:rPr>
          <w:spacing w:val="11"/>
          <w:position w:val="-6"/>
          <w:sz w:val="13"/>
          <w:szCs w:val="13"/>
        </w:rPr>
        <w:t>(</w:t>
      </w:r>
      <w:r>
        <w:rPr>
          <w:spacing w:val="-17"/>
          <w:position w:val="-6"/>
          <w:sz w:val="13"/>
          <w:szCs w:val="13"/>
        </w:rPr>
        <w:t xml:space="preserve"> </w:t>
      </w:r>
      <w:r>
        <w:rPr>
          <w:i/>
          <w:iCs/>
          <w:spacing w:val="11"/>
          <w:position w:val="-6"/>
          <w:sz w:val="13"/>
          <w:szCs w:val="13"/>
        </w:rPr>
        <w:t>A</w:t>
      </w:r>
      <w:r>
        <w:rPr>
          <w:rFonts w:ascii="Arial" w:eastAsia="Arial" w:hAnsi="Arial" w:cs="Arial"/>
          <w:spacing w:val="11"/>
          <w:position w:val="-6"/>
          <w:sz w:val="13"/>
          <w:szCs w:val="13"/>
        </w:rPr>
        <w:t>+</w:t>
      </w:r>
      <w:r>
        <w:rPr>
          <w:i/>
          <w:iCs/>
          <w:position w:val="-6"/>
          <w:sz w:val="13"/>
          <w:szCs w:val="13"/>
        </w:rPr>
        <w:t>ms</w:t>
      </w:r>
      <w:r>
        <w:rPr>
          <w:spacing w:val="11"/>
          <w:position w:val="-6"/>
          <w:sz w:val="13"/>
          <w:szCs w:val="13"/>
        </w:rPr>
        <w:t xml:space="preserve">)  </w:t>
      </w:r>
      <w:r>
        <w:rPr>
          <w:rFonts w:ascii="Arial" w:eastAsia="Arial" w:hAnsi="Arial" w:cs="Arial"/>
          <w:spacing w:val="11"/>
          <w:position w:val="-1"/>
          <w:sz w:val="23"/>
          <w:szCs w:val="23"/>
        </w:rPr>
        <w:t>_</w:t>
      </w:r>
      <w:r>
        <w:rPr>
          <w:rFonts w:ascii="Arial" w:eastAsia="Arial" w:hAnsi="Arial" w:cs="Arial"/>
          <w:spacing w:val="-16"/>
          <w:position w:val="-1"/>
          <w:sz w:val="23"/>
          <w:szCs w:val="23"/>
        </w:rPr>
        <w:t xml:space="preserve"> </w:t>
      </w:r>
      <w:r>
        <w:rPr>
          <w:position w:val="-19"/>
          <w:sz w:val="23"/>
          <w:szCs w:val="23"/>
        </w:rPr>
        <w:drawing>
          <wp:inline distT="0" distB="0" distL="0" distR="0">
            <wp:extent cx="556907" cy="31862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56907" cy="318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66" w:line="241" w:lineRule="auto"/>
        <w:ind w:left="2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（</w:t>
      </w:r>
      <w:r>
        <w:rPr>
          <w:spacing w:val="-1"/>
        </w:rPr>
        <w:t>5</w:t>
      </w:r>
      <w:r>
        <w:rPr>
          <w:rFonts w:ascii="SimSun" w:eastAsia="SimSun" w:hAnsi="SimSun" w:cs="SimSun"/>
          <w:spacing w:val="-1"/>
        </w:rPr>
        <w:t>）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5" w:line="241" w:lineRule="auto"/>
        <w:ind w:left="2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（</w:t>
      </w:r>
      <w:r>
        <w:rPr>
          <w:spacing w:val="-1"/>
        </w:rPr>
        <w:t>6</w:t>
      </w:r>
      <w:r>
        <w:rPr>
          <w:rFonts w:ascii="SimSun" w:eastAsia="SimSun" w:hAnsi="SimSun" w:cs="SimSun"/>
          <w:spacing w:val="-1"/>
        </w:rPr>
        <w:t>）</w:t>
      </w:r>
    </w:p>
    <w:p>
      <w:pPr>
        <w:spacing w:line="241" w:lineRule="auto"/>
        <w:rPr>
          <w:rFonts w:ascii="SimSun" w:eastAsia="SimSun" w:hAnsi="SimSun" w:cs="SimSun"/>
        </w:rPr>
        <w:sectPr>
          <w:headerReference w:type="default" r:id="rId54"/>
          <w:footerReference w:type="default" r:id="rId55"/>
          <w:type w:val="nextPage"/>
          <w:pgSz w:w="11906" w:h="16839"/>
          <w:pgMar w:top="1091" w:right="1517" w:bottom="1156" w:left="1785" w:header="1076" w:footer="994" w:gutter="0"/>
          <w:pgNumType w:start="24"/>
          <w:cols w:num="2" w:space="708" w:equalWidth="0">
            <w:col w:w="7783" w:space="100"/>
            <w:col w:w="720" w:space="0"/>
          </w:cols>
          <w:titlePg w:val="0"/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66" w:line="241" w:lineRule="auto"/>
        <w:ind w:left="19" w:right="190" w:firstLine="35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按公式（</w:t>
      </w:r>
      <w:r>
        <w:rPr>
          <w:spacing w:val="6"/>
        </w:rPr>
        <w:t>5</w:t>
      </w:r>
      <w:r>
        <w:rPr>
          <w:rFonts w:ascii="SimSun" w:eastAsia="SimSun" w:hAnsi="SimSun" w:cs="SimSun"/>
          <w:spacing w:val="6"/>
        </w:rPr>
        <w:t>）、（</w:t>
      </w:r>
      <w:r>
        <w:rPr>
          <w:spacing w:val="6"/>
        </w:rPr>
        <w:t>6</w:t>
      </w:r>
      <w:r>
        <w:rPr>
          <w:rFonts w:ascii="SimSun" w:eastAsia="SimSun" w:hAnsi="SimSun" w:cs="SimSun"/>
          <w:spacing w:val="6"/>
        </w:rPr>
        <w:t>）计算出由于添加了局部示值误差小砝码而引起的</w:t>
      </w:r>
      <w:r>
        <w:rPr>
          <w:rFonts w:ascii="SimSun" w:eastAsia="SimSun" w:hAnsi="SimSun" w:cs="SimSun"/>
          <w:spacing w:val="5"/>
        </w:rPr>
        <w:t>比较仪显示值的变化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量</w:t>
      </w:r>
      <w:r>
        <w:rPr>
          <w:rFonts w:ascii="Arial" w:eastAsia="Arial" w:hAnsi="Arial" w:cs="Arial"/>
          <w:spacing w:val="8"/>
        </w:rPr>
        <w:t>Δ</w:t>
      </w:r>
      <w:r>
        <w:rPr>
          <w:i/>
          <w:iCs/>
        </w:rPr>
        <w:t>I</w:t>
      </w:r>
      <w:r>
        <w:rPr>
          <w:position w:val="-1"/>
          <w:sz w:val="13"/>
          <w:szCs w:val="13"/>
        </w:rPr>
        <w:t>ms</w:t>
      </w:r>
      <w:r>
        <w:rPr>
          <w:spacing w:val="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8"/>
        </w:rPr>
        <w:t>。如果局部示值误差为多次测量的结果，则取其算术平均值作为显示值的变化量。</w:t>
      </w:r>
    </w:p>
    <w:p>
      <w:pPr>
        <w:spacing w:line="241" w:lineRule="auto"/>
        <w:rPr>
          <w:rFonts w:ascii="SimSun" w:eastAsia="SimSun" w:hAnsi="SimSun" w:cs="SimSun"/>
        </w:rPr>
        <w:sectPr>
          <w:headerReference w:type="default" r:id="rId56"/>
          <w:footerReference w:type="default" r:id="rId57"/>
          <w:type w:val="continuous"/>
          <w:pgSz w:w="11906" w:h="16839"/>
          <w:pgMar w:top="1091" w:right="1517" w:bottom="1156" w:left="1785" w:header="1076" w:footer="994" w:gutter="0"/>
          <w:pgNumType w:start="25"/>
          <w:cols w:num="1" w:space="708" w:equalWidth="0">
            <w:col w:w="8603" w:space="0"/>
          </w:cols>
        </w:sectPr>
      </w:pPr>
    </w:p>
    <w:p>
      <w:pPr>
        <w:spacing w:line="333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70528" behindDoc="1" locked="0" layoutInCell="0" allowOverlap="1">
                <wp:simplePos x="0" y="0"/>
                <wp:positionH relativeFrom="page">
                  <wp:posOffset>2890520</wp:posOffset>
                </wp:positionH>
                <wp:positionV relativeFrom="page">
                  <wp:posOffset>5936348</wp:posOffset>
                </wp:positionV>
                <wp:extent cx="26034" cy="17779"/>
                <wp:effectExtent l="0" t="0" r="0" b="0"/>
                <wp:wrapNone/>
                <wp:docPr id="6" name="Rect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890520" y="5936348"/>
                          <a:ext cx="26034" cy="17779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" o:spid="_x0000_s1036" style="width:2.05pt;height:1.4pt;margin-top:467.43pt;margin-left:227.6pt;mso-position-horizontal-relative:page;mso-position-vertical-relative:page;mso-wrap-distance-bottom:0;mso-wrap-distance-left:0;mso-wrap-distance-right:0;mso-wrap-distance-top:0;position:absolute;v-text-anchor:top;z-index:-251646976" o:allowincell="f" fillcolor="black" stroked="f"/>
            </w:pict>
          </mc:Fallback>
        </mc:AlternateContent>
      </w:r>
      <w:r>
        <w:pict>
          <v:shape id="_x0000_s1037" type="#_x0000_t202" style="width:16.7pt;height:9.85pt;margin-top:467.67pt;margin-left:208.5pt;mso-position-horizontal-relative:page;mso-position-vertical-relative:page;position:absolute;z-index:251673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6" w:lineRule="exact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i/>
                      <w:iCs/>
                      <w:spacing w:val="10"/>
                      <w:w w:val="122"/>
                      <w:sz w:val="23"/>
                      <w:szCs w:val="23"/>
                    </w:rPr>
                    <w:t>s</w:t>
                  </w:r>
                  <w:r>
                    <w:rPr>
                      <w:i/>
                      <w:iCs/>
                      <w:spacing w:val="15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w w:val="122"/>
                      <w:sz w:val="10"/>
                      <w:szCs w:val="10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38" style="width:3.25pt;height:19.6pt;margin-top:467.43pt;margin-left:228.88pt;mso-position-horizontal-relative:page;mso-position-vertical-relative:page;position:absolute;z-index:-251644928" coordorigin="0,0" coordsize="65,392" o:allowincell="f" path="m10,10l54,381e" filled="f" strokecolor="black" strokeweight="1pt">
            <v:stroke endcap="round"/>
          </v:shape>
        </w:pict>
      </w:r>
      <w:r>
        <w:pict>
          <v:shape id="_x0000_s1039" type="#_x0000_t202" style="width:7.85pt;height:8.85pt;margin-top:560.91pt;margin-left:265.41pt;mso-position-horizontal-relative:page;mso-position-vertical-relative:page;position:absolute;z-index:251674624" o:allowincell="f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6"/>
                      <w:sz w:val="10"/>
                      <w:szCs w:val="10"/>
                    </w:rPr>
                    <w:t>根</w:t>
                  </w:r>
                </w:p>
              </w:txbxContent>
            </v:textbox>
          </v:shape>
        </w:pict>
      </w:r>
      <w:r>
        <w:pict>
          <v:shape id="_x0000_s1040" type="#_x0000_t202" style="width:16.7pt;height:9.85pt;margin-top:561.27pt;margin-left:208.51pt;mso-position-horizontal-relative:page;mso-position-vertical-relative:page;position:absolute;z-index:2516725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6" w:lineRule="exact"/>
                    <w:ind w:left="20"/>
                    <w:rPr>
                      <w:rFonts w:ascii="Microsoft YaHei" w:eastAsia="Microsoft YaHei" w:hAnsi="Microsoft YaHei" w:cs="Microsoft YaHei"/>
                      <w:sz w:val="10"/>
                      <w:szCs w:val="10"/>
                    </w:rPr>
                  </w:pPr>
                  <w:r>
                    <w:rPr>
                      <w:i/>
                      <w:iCs/>
                      <w:spacing w:val="10"/>
                      <w:w w:val="122"/>
                      <w:sz w:val="23"/>
                      <w:szCs w:val="23"/>
                    </w:rPr>
                    <w:t>s</w:t>
                  </w:r>
                  <w:r>
                    <w:rPr>
                      <w:i/>
                      <w:iCs/>
                      <w:spacing w:val="15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0"/>
                      <w:w w:val="122"/>
                      <w:sz w:val="10"/>
                      <w:szCs w:val="10"/>
                    </w:rPr>
                    <w:t>=</w:t>
                  </w:r>
                </w:p>
              </w:txbxContent>
            </v:textbox>
          </v:shape>
        </w:pict>
      </w:r>
    </w:p>
    <w:p>
      <w:pPr>
        <w:pStyle w:val="BodyText"/>
        <w:spacing w:before="65" w:line="468" w:lineRule="exact"/>
        <w:ind w:left="19"/>
        <w:rPr>
          <w:rFonts w:ascii="SimSun" w:eastAsia="SimSun" w:hAnsi="SimSun" w:cs="SimSun"/>
        </w:rPr>
      </w:pPr>
      <w:r>
        <w:rPr>
          <w:spacing w:val="5"/>
          <w:position w:val="20"/>
        </w:rPr>
        <w:t xml:space="preserve">7.2.4    </w:t>
      </w:r>
      <w:r>
        <w:rPr>
          <w:rFonts w:ascii="SimSun" w:eastAsia="SimSun" w:hAnsi="SimSun" w:cs="SimSun"/>
          <w:spacing w:val="5"/>
          <w:position w:val="20"/>
        </w:rPr>
        <w:t>重复性的测量</w:t>
      </w:r>
    </w:p>
    <w:p>
      <w:pPr>
        <w:pStyle w:val="BodyText"/>
        <w:spacing w:line="229" w:lineRule="auto"/>
        <w:ind w:left="19"/>
        <w:rPr>
          <w:rFonts w:ascii="SimSun" w:eastAsia="SimSun" w:hAnsi="SimSun" w:cs="SimSun"/>
        </w:rPr>
      </w:pPr>
      <w:hyperlink r:id="rId58" w:history="1">
        <w:r>
          <w:rPr>
            <w:spacing w:val="2"/>
          </w:rPr>
          <w:t>7.2.4.1</w:t>
        </w:r>
      </w:hyperlink>
      <w:r>
        <w:rPr>
          <w:spacing w:val="7"/>
        </w:rPr>
        <w:t xml:space="preserve">    </w:t>
      </w:r>
      <w:r>
        <w:rPr>
          <w:rFonts w:ascii="SimSun" w:eastAsia="SimSun" w:hAnsi="SimSun" w:cs="SimSun"/>
          <w:spacing w:val="2"/>
        </w:rPr>
        <w:t>总则</w:t>
      </w:r>
    </w:p>
    <w:p>
      <w:pPr>
        <w:pStyle w:val="BodyText"/>
        <w:spacing w:before="220" w:line="258" w:lineRule="auto"/>
        <w:ind w:left="36" w:right="65" w:firstLine="40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衡量循环可以采用</w:t>
      </w:r>
      <w:r>
        <w:rPr>
          <w:rFonts w:ascii="SimSun" w:eastAsia="SimSun" w:hAnsi="SimSun" w:cs="SimSun"/>
          <w:spacing w:val="-46"/>
        </w:rPr>
        <w:t xml:space="preserve"> </w:t>
      </w:r>
      <w:r>
        <w:t>ABBA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6"/>
        </w:rPr>
        <w:t>，</w:t>
      </w:r>
      <w:r>
        <w:t>ABABA</w:t>
      </w:r>
      <w:r>
        <w:rPr>
          <w:spacing w:val="6"/>
        </w:rPr>
        <w:t xml:space="preserve"> </w:t>
      </w:r>
      <w:r>
        <w:rPr>
          <w:rFonts w:ascii="SimSun" w:eastAsia="SimSun" w:hAnsi="SimSun" w:cs="SimSun"/>
          <w:spacing w:val="6"/>
        </w:rPr>
        <w:t>或者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3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4</w:t>
      </w:r>
      <w:r>
        <w:rPr>
          <w:spacing w:val="-1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3</w:t>
      </w:r>
      <w:r>
        <w:rPr>
          <w:rFonts w:ascii="SimSun" w:eastAsia="SimSun" w:hAnsi="SimSun" w:cs="SimSun"/>
          <w:spacing w:val="6"/>
        </w:rPr>
        <w:t>（当</w:t>
      </w:r>
      <w:r>
        <w:rPr>
          <w:rFonts w:ascii="SimSun" w:eastAsia="SimSun" w:hAnsi="SimSun" w:cs="SimSun"/>
          <w:spacing w:val="-46"/>
        </w:rPr>
        <w:t xml:space="preserve"> </w:t>
      </w:r>
      <w:r>
        <w:rPr>
          <w:spacing w:val="6"/>
        </w:rPr>
        <w:t>A</w:t>
      </w:r>
      <w:r>
        <w:rPr>
          <w:spacing w:val="5"/>
        </w:rPr>
        <w:t xml:space="preserve"> </w:t>
      </w:r>
      <w:r>
        <w:rPr>
          <w:rFonts w:ascii="SimSun" w:eastAsia="SimSun" w:hAnsi="SimSun" w:cs="SimSun"/>
          <w:spacing w:val="5"/>
        </w:rPr>
        <w:t>和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:spacing w:val="5"/>
        </w:rPr>
        <w:t xml:space="preserve">B </w:t>
      </w:r>
      <w:r>
        <w:rPr>
          <w:rFonts w:ascii="SimSun" w:eastAsia="SimSun" w:hAnsi="SimSun" w:cs="SimSun"/>
          <w:spacing w:val="5"/>
        </w:rPr>
        <w:t>为同一砝码时）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5"/>
        </w:rPr>
        <w:t>的衡量模式，循环次数不少于</w:t>
      </w:r>
      <w:r>
        <w:rPr>
          <w:rFonts w:ascii="SimSun" w:eastAsia="SimSun" w:hAnsi="SimSun" w:cs="SimSun"/>
          <w:spacing w:val="-26"/>
        </w:rPr>
        <w:t xml:space="preserve"> </w:t>
      </w:r>
      <w:r>
        <w:rPr>
          <w:spacing w:val="5"/>
        </w:rPr>
        <w:t>6</w:t>
      </w:r>
      <w:r>
        <w:rPr>
          <w:spacing w:val="18"/>
          <w:w w:val="101"/>
        </w:rPr>
        <w:t xml:space="preserve"> </w:t>
      </w:r>
      <w:r>
        <w:rPr>
          <w:rFonts w:ascii="SimSun" w:eastAsia="SimSun" w:hAnsi="SimSun" w:cs="SimSun"/>
          <w:spacing w:val="5"/>
        </w:rPr>
        <w:t>次。</w:t>
      </w:r>
    </w:p>
    <w:p>
      <w:pPr>
        <w:spacing w:before="221" w:line="228" w:lineRule="auto"/>
        <w:ind w:left="441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用测定序列的单次测量结果的标准偏差表示最终重复性校准结果。</w:t>
      </w:r>
    </w:p>
    <w:p>
      <w:pPr>
        <w:pStyle w:val="BodyText"/>
        <w:spacing w:before="220" w:line="229" w:lineRule="auto"/>
        <w:ind w:left="19"/>
        <w:rPr>
          <w:rFonts w:ascii="SimSun" w:eastAsia="SimSun" w:hAnsi="SimSun" w:cs="SimSun"/>
        </w:rPr>
      </w:pPr>
      <w:hyperlink r:id="rId59" w:history="1">
        <w:r>
          <w:rPr>
            <w:spacing w:val="5"/>
          </w:rPr>
          <w:t>7.2.4.2</w:t>
        </w:r>
      </w:hyperlink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5"/>
        </w:rPr>
        <w:t>校准程序和要求</w:t>
      </w:r>
    </w:p>
    <w:p>
      <w:pPr>
        <w:pStyle w:val="BodyText"/>
        <w:spacing w:before="220" w:line="268" w:lineRule="auto"/>
        <w:ind w:left="19" w:right="150" w:firstLine="358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 xml:space="preserve">若比较仪在试验载荷点上采用配衡装置方可显示质量量值，则只能选用一个满足校准比 </w:t>
      </w:r>
      <w:r>
        <w:rPr>
          <w:rFonts w:ascii="SimSun" w:eastAsia="SimSun" w:hAnsi="SimSun" w:cs="SimSun"/>
          <w:spacing w:val="8"/>
        </w:rPr>
        <w:t>较仪的标准砝码按照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1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2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3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4</w:t>
      </w:r>
      <w:r>
        <w:rPr>
          <w:spacing w:val="-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8"/>
        </w:rPr>
        <w:t>、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1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2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3</w:t>
      </w:r>
      <w:r>
        <w:rPr>
          <w:spacing w:val="27"/>
          <w:w w:val="10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8"/>
        </w:rPr>
        <w:t>的方式将这个标准砝码放在秤盘中心位置，待比较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8"/>
        </w:rPr>
        <w:t>仪显示稳定后，记录显示器示值。</w:t>
      </w:r>
    </w:p>
    <w:p>
      <w:pPr>
        <w:pStyle w:val="BodyText"/>
        <w:spacing w:before="220" w:line="273" w:lineRule="auto"/>
        <w:ind w:left="13" w:right="150" w:firstLine="364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 xml:space="preserve">若被校比较仪为全量程电子秤量范围，则既可选用一个满足校准比较仪的标准砝码按照 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3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4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3</w:t>
      </w:r>
      <w:r>
        <w:rPr>
          <w:spacing w:val="25"/>
          <w:w w:val="103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6"/>
        </w:rPr>
        <w:t>的方式将这个标准砝码放在秤盘中心位置，待比较仪</w:t>
      </w:r>
      <w:r>
        <w:rPr>
          <w:rFonts w:ascii="SimSun" w:eastAsia="SimSun" w:hAnsi="SimSun" w:cs="SimSun"/>
          <w:spacing w:val="5"/>
        </w:rPr>
        <w:t>显示稳定后，记录显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9"/>
        </w:rPr>
        <w:t>示器示值。又可选用一个标准砝码与空载进</w:t>
      </w:r>
      <w:r>
        <w:rPr>
          <w:rFonts w:ascii="SimSun" w:eastAsia="SimSun" w:hAnsi="SimSun" w:cs="SimSun"/>
          <w:spacing w:val="8"/>
        </w:rPr>
        <w:t>行比较，按照</w:t>
      </w:r>
      <w:r>
        <w:rPr>
          <w:rFonts w:ascii="SimSun" w:eastAsia="SimSun" w:hAnsi="SimSun" w:cs="SimSun"/>
          <w:spacing w:val="-43"/>
        </w:rPr>
        <w:t xml:space="preserve"> </w:t>
      </w:r>
      <w:r>
        <w:t>ABBA</w:t>
      </w:r>
      <w:r>
        <w:rPr>
          <w:spacing w:val="16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或</w:t>
      </w:r>
      <w:r>
        <w:rPr>
          <w:rFonts w:ascii="SimSun" w:eastAsia="SimSun" w:hAnsi="SimSun" w:cs="SimSun"/>
          <w:spacing w:val="-46"/>
        </w:rPr>
        <w:t xml:space="preserve"> </w:t>
      </w:r>
      <w:r>
        <w:t>ABABA</w:t>
      </w:r>
      <w:r>
        <w:rPr>
          <w:spacing w:val="31"/>
        </w:rPr>
        <w:t xml:space="preserve"> </w:t>
      </w:r>
      <w:r>
        <w:rPr>
          <w:rFonts w:ascii="SimSun" w:eastAsia="SimSun" w:hAnsi="SimSun" w:cs="SimSun"/>
          <w:spacing w:val="8"/>
        </w:rPr>
        <w:t>的衡量方式，将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标准砝码放在秤盘中心位置，待比较仪显示稳定后</w:t>
      </w:r>
      <w:r>
        <w:rPr>
          <w:rFonts w:ascii="SimSun" w:eastAsia="SimSun" w:hAnsi="SimSun" w:cs="SimSun"/>
          <w:spacing w:val="9"/>
        </w:rPr>
        <w:t>，记录显示器示值和空载示值。</w:t>
      </w:r>
    </w:p>
    <w:p>
      <w:pPr>
        <w:pStyle w:val="BodyText"/>
        <w:spacing w:before="221" w:line="228" w:lineRule="auto"/>
        <w:ind w:left="19"/>
        <w:rPr>
          <w:rFonts w:ascii="SimSun" w:eastAsia="SimSun" w:hAnsi="SimSun" w:cs="SimSun"/>
        </w:rPr>
      </w:pPr>
      <w:hyperlink r:id="rId60" w:history="1">
        <w:r>
          <w:rPr>
            <w:spacing w:val="6"/>
          </w:rPr>
          <w:t>7.2.4.3</w:t>
        </w:r>
      </w:hyperlink>
      <w:r>
        <w:rPr>
          <w:spacing w:val="6"/>
        </w:rPr>
        <w:t xml:space="preserve">    </w:t>
      </w:r>
      <w:r>
        <w:rPr>
          <w:rFonts w:ascii="SimSun" w:eastAsia="SimSun" w:hAnsi="SimSun" w:cs="SimSun"/>
          <w:spacing w:val="6"/>
        </w:rPr>
        <w:t>测量结果的计算（标准偏差法）</w:t>
      </w:r>
    </w:p>
    <w:p>
      <w:pPr>
        <w:pStyle w:val="BodyText"/>
        <w:spacing w:before="221" w:line="268" w:lineRule="auto"/>
        <w:ind w:left="13" w:right="152" w:firstLine="36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6"/>
        </w:rPr>
        <w:t>对于某一指定的试验载荷，共有</w:t>
      </w:r>
      <w:r>
        <w:rPr>
          <w:rFonts w:ascii="SimSun" w:eastAsia="SimSun" w:hAnsi="SimSun" w:cs="SimSun"/>
          <w:spacing w:val="-31"/>
        </w:rPr>
        <w:t xml:space="preserve"> </w:t>
      </w:r>
      <w:r>
        <w:rPr>
          <w:i/>
          <w:iCs/>
          <w:spacing w:val="16"/>
        </w:rPr>
        <w:t>n</w:t>
      </w:r>
      <w:r>
        <w:rPr>
          <w:i/>
          <w:iCs/>
          <w:spacing w:val="22"/>
        </w:rPr>
        <w:t xml:space="preserve"> </w:t>
      </w:r>
      <w:r>
        <w:rPr>
          <w:rFonts w:ascii="SimSun" w:eastAsia="SimSun" w:hAnsi="SimSun" w:cs="SimSun"/>
          <w:spacing w:val="16"/>
        </w:rPr>
        <w:t>个（</w:t>
      </w:r>
      <w:r>
        <w:rPr>
          <w:rFonts w:ascii="SimSun" w:eastAsia="SimSun" w:hAnsi="SimSun" w:cs="SimSun"/>
          <w:spacing w:val="-54"/>
        </w:rPr>
        <w:t xml:space="preserve"> </w:t>
      </w:r>
      <w:r>
        <w:rPr>
          <w:i/>
          <w:iCs/>
          <w:spacing w:val="16"/>
        </w:rPr>
        <w:t>n</w:t>
      </w:r>
      <w:r>
        <w:rPr>
          <w:i/>
          <w:iCs/>
          <w:spacing w:val="26"/>
        </w:rPr>
        <w:t xml:space="preserve"> </w:t>
      </w:r>
      <w:r>
        <w:rPr>
          <w:rFonts w:ascii="SimSun" w:eastAsia="SimSun" w:hAnsi="SimSun" w:cs="SimSun"/>
          <w:spacing w:val="16"/>
        </w:rPr>
        <w:t>正好等于该试验</w:t>
      </w:r>
      <w:r>
        <w:rPr>
          <w:rFonts w:ascii="SimSun" w:eastAsia="SimSun" w:hAnsi="SimSun" w:cs="SimSun"/>
          <w:spacing w:val="15"/>
        </w:rPr>
        <w:t>载荷的测量次数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rFonts w:ascii="SimSun" w:eastAsia="SimSun" w:hAnsi="SimSun" w:cs="SimSun"/>
          <w:spacing w:val="15"/>
        </w:rPr>
        <w:t>。</w:t>
      </w:r>
      <w:r>
        <w:t>ABBA</w:t>
      </w:r>
      <w:r>
        <w:rPr>
          <w:spacing w:val="-15"/>
        </w:rPr>
        <w:t xml:space="preserve"> </w:t>
      </w:r>
      <w:r>
        <w:rPr>
          <w:rFonts w:ascii="SimSun" w:eastAsia="SimSun" w:hAnsi="SimSun" w:cs="SimSun"/>
          <w:spacing w:val="15"/>
        </w:rPr>
        <w:t>、</w:t>
      </w:r>
      <w:r>
        <w:rPr>
          <w:rFonts w:ascii="SimSun" w:eastAsia="SimSun" w:hAnsi="SimSun" w:cs="SimSun"/>
        </w:rPr>
        <w:t xml:space="preserve"> 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1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2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3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4</w:t>
      </w:r>
      <w:r>
        <w:rPr>
          <w:spacing w:val="17"/>
          <w:w w:val="10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8"/>
        </w:rPr>
        <w:t>为</w:t>
      </w:r>
      <w:r>
        <w:rPr>
          <w:rFonts w:ascii="SimSun" w:eastAsia="SimSun" w:hAnsi="SimSun" w:cs="SimSun"/>
          <w:spacing w:val="-21"/>
        </w:rPr>
        <w:t xml:space="preserve"> </w:t>
      </w:r>
      <w:r>
        <w:rPr>
          <w:spacing w:val="8"/>
        </w:rPr>
        <w:t>1</w:t>
      </w:r>
      <w:r>
        <w:rPr>
          <w:spacing w:val="20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次，</w:t>
      </w:r>
      <w:r>
        <w:t>ABABA</w:t>
      </w:r>
      <w:r>
        <w:rPr>
          <w:spacing w:val="8"/>
        </w:rPr>
        <w:t xml:space="preserve">  </w:t>
      </w:r>
      <w:r>
        <w:rPr>
          <w:rFonts w:ascii="SimSun" w:eastAsia="SimSun" w:hAnsi="SimSun" w:cs="SimSun"/>
          <w:spacing w:val="8"/>
        </w:rPr>
        <w:t>、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1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2</w:t>
      </w:r>
      <w:r>
        <w:rPr>
          <w:spacing w:val="8"/>
        </w:rPr>
        <w:t>A</w:t>
      </w:r>
      <w:r>
        <w:rPr>
          <w:spacing w:val="8"/>
          <w:position w:val="-1"/>
          <w:sz w:val="13"/>
          <w:szCs w:val="13"/>
        </w:rPr>
        <w:t>3</w:t>
      </w:r>
      <w:r>
        <w:rPr>
          <w:spacing w:val="15"/>
          <w:w w:val="10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8"/>
        </w:rPr>
        <w:t>为</w:t>
      </w:r>
      <w:r>
        <w:rPr>
          <w:rFonts w:ascii="SimSun" w:eastAsia="SimSun" w:hAnsi="SimSun" w:cs="SimSun"/>
          <w:spacing w:val="-41"/>
        </w:rPr>
        <w:t xml:space="preserve"> </w:t>
      </w:r>
      <w:r>
        <w:rPr>
          <w:spacing w:val="8"/>
        </w:rPr>
        <w:t>2</w:t>
      </w:r>
      <w:r>
        <w:rPr>
          <w:spacing w:val="20"/>
          <w:w w:val="101"/>
        </w:rPr>
        <w:t xml:space="preserve"> </w:t>
      </w:r>
      <w:r>
        <w:rPr>
          <w:rFonts w:ascii="SimSun" w:eastAsia="SimSun" w:hAnsi="SimSun" w:cs="SimSun"/>
          <w:spacing w:val="8"/>
        </w:rPr>
        <w:t>次）数据，则此时该试验载荷的单次测量结果的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7"/>
        </w:rPr>
        <w:t>标准偏差为：</w:t>
      </w:r>
    </w:p>
    <w:p>
      <w:pPr>
        <w:spacing w:line="179" w:lineRule="exact"/>
      </w:pPr>
    </w:p>
    <w:p>
      <w:pPr>
        <w:spacing w:line="179" w:lineRule="exact"/>
        <w:sectPr>
          <w:headerReference w:type="default" r:id="rId61"/>
          <w:footerReference w:type="default" r:id="rId62"/>
          <w:pgSz w:w="11906" w:h="16839"/>
          <w:pgMar w:top="1091" w:right="1557" w:bottom="1156" w:left="1785" w:header="1076" w:footer="994" w:gutter="0"/>
          <w:pgNumType w:start="26"/>
          <w:cols w:num="1" w:space="708" w:equalWidth="0">
            <w:col w:w="8563" w:space="0"/>
          </w:cols>
        </w:sectPr>
      </w:pPr>
    </w:p>
    <w:p>
      <w:pPr>
        <w:pStyle w:val="BodyText"/>
        <w:spacing w:before="42" w:line="228" w:lineRule="auto"/>
        <w:ind w:left="37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对于</w:t>
      </w:r>
      <w:r>
        <w:rPr>
          <w:rFonts w:ascii="SimSun" w:eastAsia="SimSun" w:hAnsi="SimSun" w:cs="SimSun"/>
          <w:spacing w:val="-34"/>
        </w:rPr>
        <w:t xml:space="preserve"> </w:t>
      </w:r>
      <w:r>
        <w:t>ABBA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1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2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3</w:t>
      </w:r>
      <w:r>
        <w:rPr>
          <w:spacing w:val="5"/>
        </w:rPr>
        <w:t>A</w:t>
      </w:r>
      <w:r>
        <w:rPr>
          <w:spacing w:val="5"/>
          <w:position w:val="-1"/>
          <w:sz w:val="13"/>
          <w:szCs w:val="13"/>
        </w:rPr>
        <w:t>4</w:t>
      </w:r>
      <w:r>
        <w:rPr>
          <w:spacing w:val="10"/>
          <w:w w:val="102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衡量循环：</w:t>
      </w:r>
    </w:p>
    <w:p>
      <w:pPr>
        <w:spacing w:before="60"/>
      </w:pPr>
    </w:p>
    <w:tbl>
      <w:tblPr>
        <w:tblStyle w:val="TableNormal9"/>
        <w:tblW w:w="1478" w:type="dxa"/>
        <w:tblInd w:w="28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478"/>
      </w:tblGrid>
      <w:tr>
        <w:tblPrEx>
          <w:tblW w:w="1478" w:type="dxa"/>
          <w:tblInd w:w="287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61"/>
        </w:trPr>
        <w:tc>
          <w:tcPr>
            <w:tcW w:w="1478" w:type="dxa"/>
            <w:tcBorders>
              <w:left w:val="single" w:sz="26" w:space="0" w:color="000000"/>
              <w:right w:val="nil"/>
            </w:tcBorders>
            <w:vAlign w:val="top"/>
          </w:tcPr>
          <w:p>
            <w:pPr>
              <w:spacing w:before="85"/>
              <w:ind w:left="3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1" style="width:12.5pt;height:0.5pt;margin-top:8.11pt;margin-left:-24.68pt;mso-position-horizontal-relative:right-margin-area;mso-position-vertical-relative:top-margin-area;position:absolute;z-index:-251639808" coordorigin="0,0" coordsize="250,10" path="m5,5l245,5e" filled="f" strokecolor="black" strokeweight="0.5pt">
                  <v:stroke endcap="round"/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21"/>
                <w:sz w:val="23"/>
                <w:szCs w:val="23"/>
              </w:rPr>
              <w:drawing>
                <wp:inline distT="0" distB="0" distL="0" distR="0">
                  <wp:extent cx="156698" cy="341468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698" cy="341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4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3"/>
                <w:szCs w:val="23"/>
              </w:rPr>
              <w:t>(</w:t>
            </w:r>
            <w:r>
              <w:rPr>
                <w:rFonts w:ascii="Microsoft YaHei" w:eastAsia="Microsoft YaHei" w:hAnsi="Microsoft YaHei" w:cs="Microsoft YaHei"/>
                <w:spacing w:val="4"/>
                <w:position w:val="1"/>
                <w:sz w:val="23"/>
                <w:szCs w:val="23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3"/>
                <w:szCs w:val="1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w w:val="101"/>
                <w:position w:val="-4"/>
                <w:sz w:val="13"/>
                <w:szCs w:val="13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3"/>
                <w:w w:val="56"/>
                <w:position w:val="1"/>
                <w:sz w:val="23"/>
                <w:szCs w:val="23"/>
              </w:rPr>
              <w:t>一</w:t>
            </w:r>
            <w:r>
              <w:rPr>
                <w:rFonts w:ascii="Microsoft YaHei" w:eastAsia="Microsoft YaHei" w:hAnsi="Microsoft YaHei" w:cs="Microsoft YaHei"/>
                <w:spacing w:val="-16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position w:val="1"/>
                <w:sz w:val="23"/>
                <w:szCs w:val="23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position w:val="1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3"/>
                <w:szCs w:val="23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34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2"/>
                <w:sz w:val="13"/>
                <w:szCs w:val="13"/>
              </w:rPr>
              <w:t>2</w:t>
            </w:r>
          </w:p>
        </w:tc>
      </w:tr>
      <w:tr>
        <w:tblPrEx>
          <w:tblW w:w="1478" w:type="dxa"/>
          <w:tblInd w:w="2878" w:type="dxa"/>
          <w:tblLayout w:type="fixed"/>
        </w:tblPrEx>
        <w:trPr>
          <w:trHeight w:val="311"/>
        </w:trPr>
        <w:tc>
          <w:tcPr>
            <w:tcW w:w="1478" w:type="dxa"/>
            <w:tcBorders>
              <w:left w:val="single" w:sz="26" w:space="0" w:color="000000"/>
              <w:bottom w:val="nil"/>
              <w:right w:val="nil"/>
            </w:tcBorders>
            <w:vAlign w:val="top"/>
          </w:tcPr>
          <w:p>
            <w:pPr>
              <w:spacing w:line="183" w:lineRule="auto"/>
              <w:ind w:left="43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5"/>
                <w:sz w:val="23"/>
                <w:szCs w:val="23"/>
              </w:rPr>
              <w:t xml:space="preserve">n </w:t>
            </w:r>
            <w:r>
              <w:rPr>
                <w:rFonts w:ascii="Microsoft YaHei" w:eastAsia="Microsoft YaHei" w:hAnsi="Microsoft YaHei" w:cs="Microsoft YaHei"/>
                <w:spacing w:val="-3"/>
                <w:w w:val="56"/>
                <w:sz w:val="23"/>
                <w:szCs w:val="23"/>
              </w:rPr>
              <w:t>一</w:t>
            </w:r>
            <w:r>
              <w:rPr>
                <w:rFonts w:ascii="Microsoft YaHei" w:eastAsia="Microsoft YaHei" w:hAnsi="Microsoft YaHei" w:cs="Microsoft YaHei"/>
                <w:spacing w:val="-1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3"/>
                <w:szCs w:val="23"/>
              </w:rPr>
              <w:t>1)</w:t>
            </w:r>
          </w:p>
        </w:tc>
      </w:tr>
    </w:tbl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66" w:line="228" w:lineRule="auto"/>
        <w:ind w:left="37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对于</w:t>
      </w:r>
      <w:r>
        <w:rPr>
          <w:rFonts w:ascii="SimSun" w:eastAsia="SimSun" w:hAnsi="SimSun" w:cs="SimSun"/>
          <w:spacing w:val="-35"/>
        </w:rPr>
        <w:t xml:space="preserve"> </w:t>
      </w:r>
      <w:r>
        <w:t>ABABA</w:t>
      </w:r>
      <w:r>
        <w:rPr>
          <w:spacing w:val="-27"/>
        </w:rPr>
        <w:t xml:space="preserve"> </w:t>
      </w:r>
      <w:r>
        <w:rPr>
          <w:rFonts w:ascii="SimSun" w:eastAsia="SimSun" w:hAnsi="SimSun" w:cs="SimSun"/>
          <w:spacing w:val="6"/>
        </w:rPr>
        <w:t>、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1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>2</w:t>
      </w:r>
      <w:r>
        <w:rPr>
          <w:spacing w:val="6"/>
        </w:rPr>
        <w:t>A</w:t>
      </w:r>
      <w:r>
        <w:rPr>
          <w:spacing w:val="6"/>
          <w:position w:val="-1"/>
          <w:sz w:val="13"/>
          <w:szCs w:val="13"/>
        </w:rPr>
        <w:t xml:space="preserve">3 </w:t>
      </w:r>
      <w:r>
        <w:rPr>
          <w:rFonts w:ascii="SimSun" w:eastAsia="SimSun" w:hAnsi="SimSun" w:cs="SimSun"/>
          <w:spacing w:val="6"/>
        </w:rPr>
        <w:t>衡量循环：</w:t>
      </w:r>
    </w:p>
    <w:p>
      <w:pPr>
        <w:spacing w:before="60"/>
      </w:pPr>
    </w:p>
    <w:tbl>
      <w:tblPr>
        <w:tblStyle w:val="TableNormal9"/>
        <w:tblW w:w="2334" w:type="dxa"/>
        <w:tblInd w:w="27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3"/>
        <w:gridCol w:w="1501"/>
      </w:tblGrid>
      <w:tr>
        <w:tblPrEx>
          <w:tblW w:w="2334" w:type="dxa"/>
          <w:tblInd w:w="2798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41"/>
        </w:trPr>
        <w:tc>
          <w:tcPr>
            <w:tcW w:w="833" w:type="dxa"/>
            <w:tcBorders>
              <w:left w:val="single" w:sz="26" w:space="0" w:color="000000"/>
              <w:right w:val="nil"/>
            </w:tcBorders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99" w:line="225" w:lineRule="exact"/>
              <w:ind w:left="116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23"/>
                <w:szCs w:val="23"/>
              </w:rPr>
              <w:t>3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position w:val="-1"/>
                <w:sz w:val="23"/>
                <w:szCs w:val="23"/>
              </w:rPr>
              <w:t xml:space="preserve">n </w:t>
            </w:r>
            <w:r>
              <w:rPr>
                <w:rFonts w:ascii="Microsoft YaHei" w:eastAsia="Microsoft YaHei" w:hAnsi="Microsoft YaHei" w:cs="Microsoft YaHei"/>
                <w:spacing w:val="-3"/>
                <w:w w:val="56"/>
                <w:position w:val="-1"/>
                <w:sz w:val="23"/>
                <w:szCs w:val="23"/>
              </w:rPr>
              <w:t>一</w:t>
            </w:r>
            <w:r>
              <w:rPr>
                <w:rFonts w:ascii="Microsoft YaHei" w:eastAsia="Microsoft YaHei" w:hAnsi="Microsoft YaHei" w:cs="Microsoft YaHei"/>
                <w:spacing w:val="-17"/>
                <w:position w:val="-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-1"/>
                <w:sz w:val="23"/>
                <w:szCs w:val="23"/>
              </w:rPr>
              <w:t>1</w:t>
            </w:r>
          </w:p>
        </w:tc>
        <w:tc>
          <w:tcPr>
            <w:tcW w:w="1501" w:type="dxa"/>
            <w:tcBorders>
              <w:left w:val="nil"/>
              <w:right w:val="nil"/>
            </w:tcBorders>
            <w:vAlign w:val="top"/>
          </w:tcPr>
          <w:p>
            <w:pPr>
              <w:spacing w:before="85"/>
              <w:ind w:left="9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pict>
                <v:shape id="_x0000_s1042" style="width:12.55pt;height:0.55pt;margin-top:8.11pt;margin-left:-24.66pt;mso-position-horizontal-relative:right-margin-area;mso-position-vertical-relative:top-margin-area;position:absolute;z-index:-251640832" coordorigin="0,0" coordsize="251,11" path="m5,5l245,5e" filled="f" strokecolor="black" strokeweight="0.5pt">
                  <v:stroke endcap="round"/>
                </v:shape>
              </w:pict>
            </w:r>
            <w:r>
              <w:rPr>
                <w:rFonts w:ascii="Times New Roman" w:eastAsia="Times New Roman" w:hAnsi="Times New Roman" w:cs="Times New Roman"/>
                <w:position w:val="-21"/>
                <w:sz w:val="23"/>
                <w:szCs w:val="23"/>
              </w:rPr>
              <w:drawing>
                <wp:inline distT="0" distB="0" distL="0" distR="0">
                  <wp:extent cx="156698" cy="34148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698" cy="341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-13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3"/>
                <w:szCs w:val="23"/>
              </w:rPr>
              <w:t>(</w:t>
            </w:r>
            <w:r>
              <w:rPr>
                <w:rFonts w:ascii="Microsoft YaHei" w:eastAsia="Microsoft YaHei" w:hAnsi="Microsoft YaHei" w:cs="Microsoft YaHei"/>
                <w:spacing w:val="4"/>
                <w:position w:val="1"/>
                <w:sz w:val="23"/>
                <w:szCs w:val="23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1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position w:val="-4"/>
                <w:sz w:val="13"/>
                <w:szCs w:val="13"/>
              </w:rPr>
              <w:t>i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12"/>
                <w:position w:val="-4"/>
                <w:sz w:val="13"/>
                <w:szCs w:val="13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spacing w:val="-3"/>
                <w:w w:val="56"/>
                <w:position w:val="1"/>
                <w:sz w:val="23"/>
                <w:szCs w:val="23"/>
              </w:rPr>
              <w:t>一</w:t>
            </w:r>
            <w:r>
              <w:rPr>
                <w:rFonts w:ascii="Microsoft YaHei" w:eastAsia="Microsoft YaHei" w:hAnsi="Microsoft YaHei" w:cs="Microsoft YaHei"/>
                <w:spacing w:val="-15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4"/>
                <w:position w:val="1"/>
                <w:sz w:val="23"/>
                <w:szCs w:val="23"/>
              </w:rPr>
              <w:t>Δ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4"/>
                <w:position w:val="1"/>
                <w:sz w:val="23"/>
                <w:szCs w:val="23"/>
              </w:rPr>
              <w:t>I</w:t>
            </w:r>
            <w:r>
              <w:rPr>
                <w:rFonts w:ascii="Times New Roman" w:eastAsia="Times New Roman" w:hAnsi="Times New Roman" w:cs="Times New Roman"/>
                <w:spacing w:val="4"/>
                <w:position w:val="1"/>
                <w:sz w:val="23"/>
                <w:szCs w:val="23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35"/>
                <w:position w:val="1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position w:val="12"/>
                <w:sz w:val="13"/>
                <w:szCs w:val="13"/>
              </w:rPr>
              <w:t>2</w:t>
            </w:r>
          </w:p>
        </w:tc>
      </w:tr>
      <w:tr>
        <w:tblPrEx>
          <w:tblW w:w="2334" w:type="dxa"/>
          <w:tblInd w:w="2798" w:type="dxa"/>
          <w:tblLayout w:type="fixed"/>
        </w:tblPrEx>
        <w:trPr>
          <w:trHeight w:val="331"/>
        </w:trPr>
        <w:tc>
          <w:tcPr>
            <w:tcW w:w="2334" w:type="dxa"/>
            <w:gridSpan w:val="2"/>
            <w:tcBorders>
              <w:left w:val="single" w:sz="26" w:space="0" w:color="000000"/>
              <w:bottom w:val="nil"/>
              <w:right w:val="nil"/>
            </w:tcBorders>
            <w:vAlign w:val="top"/>
          </w:tcPr>
          <w:p>
            <w:pPr>
              <w:spacing w:before="18" w:line="184" w:lineRule="auto"/>
              <w:ind w:left="261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2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3"/>
                <w:szCs w:val="23"/>
              </w:rPr>
              <w:t xml:space="preserve">n             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  <w:spacing w:val="-2"/>
                <w:sz w:val="23"/>
                <w:szCs w:val="23"/>
              </w:rPr>
              <w:t xml:space="preserve">n </w:t>
            </w:r>
            <w:r>
              <w:rPr>
                <w:rFonts w:ascii="Microsoft YaHei" w:eastAsia="Microsoft YaHei" w:hAnsi="Microsoft YaHei" w:cs="Microsoft YaHei"/>
                <w:spacing w:val="-3"/>
                <w:w w:val="56"/>
                <w:sz w:val="23"/>
                <w:szCs w:val="23"/>
              </w:rPr>
              <w:t>一</w:t>
            </w:r>
            <w:r>
              <w:rPr>
                <w:rFonts w:ascii="Microsoft YaHei" w:eastAsia="Microsoft YaHei" w:hAnsi="Microsoft YaHei" w:cs="Microsoft YaHei"/>
                <w:spacing w:val="-6"/>
                <w:sz w:val="23"/>
                <w:szCs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3"/>
                <w:szCs w:val="23"/>
              </w:rPr>
              <w:t>1)</w:t>
            </w:r>
          </w:p>
        </w:tc>
      </w:tr>
    </w:tbl>
    <w:p>
      <w:pPr>
        <w:spacing w:line="263" w:lineRule="auto"/>
        <w:rPr>
          <w:rFonts w:ascii="Arial"/>
          <w:sz w:val="21"/>
        </w:rPr>
      </w:pPr>
    </w:p>
    <w:p>
      <w:pPr>
        <w:spacing w:before="66" w:line="194" w:lineRule="auto"/>
        <w:ind w:left="379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分别计算出试验载荷点下重复性的单次测量结果的标准偏差。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65" w:line="241" w:lineRule="auto"/>
        <w:ind w:left="6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（</w:t>
      </w:r>
      <w:r>
        <w:rPr>
          <w:spacing w:val="-1"/>
        </w:rPr>
        <w:t>7</w:t>
      </w:r>
      <w:r>
        <w:rPr>
          <w:rFonts w:ascii="SimSun" w:eastAsia="SimSun" w:hAnsi="SimSun" w:cs="SimSun"/>
          <w:spacing w:val="-1"/>
        </w:rPr>
        <w:t>）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65" w:line="241" w:lineRule="auto"/>
        <w:ind w:left="6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1"/>
        </w:rPr>
        <w:t>（</w:t>
      </w:r>
      <w:r>
        <w:rPr>
          <w:spacing w:val="-1"/>
        </w:rPr>
        <w:t>8</w:t>
      </w:r>
      <w:r>
        <w:rPr>
          <w:rFonts w:ascii="SimSun" w:eastAsia="SimSun" w:hAnsi="SimSun" w:cs="SimSun"/>
          <w:spacing w:val="-1"/>
        </w:rPr>
        <w:t>）</w:t>
      </w:r>
    </w:p>
    <w:p>
      <w:pPr>
        <w:spacing w:line="241" w:lineRule="auto"/>
        <w:rPr>
          <w:rFonts w:ascii="SimSun" w:eastAsia="SimSun" w:hAnsi="SimSun" w:cs="SimSun"/>
        </w:rPr>
        <w:sectPr>
          <w:headerReference w:type="default" r:id="rId65"/>
          <w:footerReference w:type="default" r:id="rId66"/>
          <w:type w:val="continuous"/>
          <w:pgSz w:w="11906" w:h="16839"/>
          <w:pgMar w:top="1091" w:right="1557" w:bottom="1156" w:left="1785" w:header="1076" w:footer="994" w:gutter="0"/>
          <w:pgNumType w:start="27"/>
          <w:cols w:num="2" w:space="708" w:equalWidth="0">
            <w:col w:w="7743" w:space="100"/>
            <w:col w:w="720" w:space="0"/>
          </w:cols>
        </w:sectPr>
      </w:pPr>
    </w:p>
    <w:p>
      <w:pPr>
        <w:pStyle w:val="BodyText"/>
        <w:spacing w:before="259" w:line="228" w:lineRule="auto"/>
        <w:ind w:left="19"/>
        <w:rPr>
          <w:rFonts w:ascii="SimSun" w:eastAsia="SimSun" w:hAnsi="SimSun" w:cs="SimSun"/>
        </w:rPr>
        <w:sectPr>
          <w:headerReference w:type="default" r:id="rId67"/>
          <w:footerReference w:type="default" r:id="rId68"/>
          <w:type w:val="continuous"/>
          <w:pgSz w:w="11906" w:h="16839"/>
          <w:pgMar w:top="1091" w:right="1557" w:bottom="1156" w:left="1785" w:header="1076" w:footer="994" w:gutter="0"/>
          <w:pgNumType w:start="28"/>
          <w:cols w:num="1" w:space="708" w:equalWidth="0">
            <w:col w:w="8563" w:space="0"/>
          </w:cols>
        </w:sectPr>
      </w:pPr>
      <w:r>
        <w:rPr>
          <w:spacing w:val="5"/>
        </w:rPr>
        <w:t xml:space="preserve">7.2.5    </w:t>
      </w:r>
      <w:r>
        <w:rPr>
          <w:rFonts w:ascii="SimSun" w:eastAsia="SimSun" w:hAnsi="SimSun" w:cs="SimSun"/>
          <w:spacing w:val="5"/>
        </w:rPr>
        <w:t>偏载的测量</w:t>
      </w:r>
    </w:p>
    <w:p>
      <w:pPr>
        <w:spacing w:before="221" w:line="242" w:lineRule="auto"/>
        <w:ind w:left="19" w:right="81" w:firstLine="381"/>
        <w:jc w:val="both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比较仪的秤盘有多种形式，如：上皿式固定秤盘、上皿式可自动定心秤盘、吊挂式秤盘、</w:t>
      </w:r>
      <w:r>
        <w:rPr>
          <w:rFonts w:ascii="SimSun" w:eastAsia="SimSun" w:hAnsi="SimSun" w:cs="SimSu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0"/>
          <w:sz w:val="20"/>
          <w:szCs w:val="20"/>
        </w:rPr>
        <w:t>吊挂式可自动定心秤盘、</w:t>
      </w:r>
      <w:r>
        <w:rPr>
          <w:rFonts w:ascii="SimSun" w:eastAsia="SimSun" w:hAnsi="SimSun" w:cs="SimSun"/>
          <w:spacing w:val="-71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…</w:t>
      </w:r>
      <w:r>
        <w:rPr>
          <w:rFonts w:ascii="Microsoft YaHei" w:eastAsia="Microsoft YaHei" w:hAnsi="Microsoft YaHei" w:cs="Microsoft YaHei"/>
          <w:spacing w:val="-34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20"/>
          <w:szCs w:val="20"/>
        </w:rPr>
        <w:t>…</w:t>
      </w:r>
      <w:r>
        <w:rPr>
          <w:rFonts w:ascii="SimSun" w:eastAsia="SimSun" w:hAnsi="SimSun" w:cs="SimSun"/>
          <w:spacing w:val="10"/>
          <w:sz w:val="20"/>
          <w:szCs w:val="20"/>
        </w:rPr>
        <w:t>等。对于带有自动定心秤盘和吊挂式秤盘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的比较仪，应在确保 </w:t>
      </w:r>
      <w:r>
        <w:rPr>
          <w:rFonts w:ascii="SimSun" w:eastAsia="SimSun" w:hAnsi="SimSun" w:cs="SimSun"/>
          <w:spacing w:val="8"/>
          <w:sz w:val="20"/>
          <w:szCs w:val="20"/>
        </w:rPr>
        <w:t>砝码和比较仪安全的情况下，测量其偏载。</w:t>
      </w:r>
    </w:p>
    <w:p>
      <w:pPr>
        <w:spacing w:before="221" w:line="228" w:lineRule="auto"/>
        <w:ind w:left="378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校准过程中，标准砝码的偏离位置应为：</w:t>
      </w:r>
    </w:p>
    <w:p>
      <w:pPr>
        <w:spacing w:before="221" w:line="197" w:lineRule="auto"/>
        <w:ind w:left="373"/>
        <w:rPr>
          <w:rFonts w:ascii="SimSun" w:eastAsia="SimSun" w:hAnsi="SimSun" w:cs="SimSun"/>
          <w:sz w:val="20"/>
          <w:szCs w:val="20"/>
        </w:rPr>
      </w:pP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一</w:t>
      </w:r>
      <w:r>
        <w:rPr>
          <w:rFonts w:ascii="Microsoft YaHei" w:eastAsia="Microsoft YaHei" w:hAnsi="Microsoft YaHei" w:cs="Microsoft YaHei"/>
          <w:spacing w:val="70"/>
          <w:w w:val="10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5"/>
          <w:sz w:val="20"/>
          <w:szCs w:val="20"/>
        </w:rPr>
        <w:t>方形秤盘，长边和宽边平分线所形成四块面积的中心位置；</w:t>
      </w:r>
    </w:p>
    <w:p>
      <w:pPr>
        <w:spacing w:before="186" w:line="210" w:lineRule="exact"/>
        <w:ind w:left="373"/>
        <w:rPr>
          <w:rFonts w:ascii="SimSun" w:eastAsia="SimSun" w:hAnsi="SimSun" w:cs="SimSun"/>
          <w:sz w:val="20"/>
          <w:szCs w:val="20"/>
        </w:rPr>
      </w:pPr>
      <w:r>
        <w:rPr>
          <w:rFonts w:ascii="Microsoft YaHei" w:eastAsia="Microsoft YaHei" w:hAnsi="Microsoft YaHei" w:cs="Microsoft YaHei"/>
          <w:spacing w:val="4"/>
          <w:position w:val="-1"/>
          <w:sz w:val="20"/>
          <w:szCs w:val="20"/>
        </w:rPr>
        <w:t xml:space="preserve">一  </w:t>
      </w:r>
      <w:r>
        <w:rPr>
          <w:rFonts w:ascii="SimSun" w:eastAsia="SimSun" w:hAnsi="SimSun" w:cs="SimSun"/>
          <w:spacing w:val="4"/>
          <w:position w:val="-1"/>
          <w:sz w:val="20"/>
          <w:szCs w:val="20"/>
        </w:rPr>
        <w:t>圆形秤盘，垂直两条直径所形成四块面积的中心位置；</w:t>
      </w:r>
    </w:p>
    <w:p>
      <w:pPr>
        <w:spacing w:line="210" w:lineRule="exact"/>
        <w:rPr>
          <w:rFonts w:ascii="SimSun" w:eastAsia="SimSun" w:hAnsi="SimSun" w:cs="SimSun"/>
          <w:sz w:val="20"/>
          <w:szCs w:val="20"/>
        </w:rPr>
        <w:sectPr>
          <w:headerReference w:type="default" r:id="rId69"/>
          <w:footerReference w:type="default" r:id="rId70"/>
          <w:type w:val="nextPage"/>
          <w:pgSz w:w="11906" w:h="16839"/>
          <w:pgMar w:top="1091" w:right="1557" w:bottom="1156" w:left="1785" w:header="1076" w:footer="994" w:gutter="0"/>
          <w:pgNumType w:start="29"/>
          <w:cols w:num="1" w:space="708" w:equalWidth="0">
            <w:col w:w="8563" w:space="0"/>
          </w:cols>
          <w:titlePg w:val="0"/>
        </w:sect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65" w:line="228" w:lineRule="auto"/>
        <w:ind w:left="398"/>
        <w:rPr>
          <w:rFonts w:ascii="SimSun" w:eastAsia="SimSun" w:hAnsi="SimSun" w:cs="SimSun"/>
          <w:sz w:val="20"/>
          <w:szCs w:val="20"/>
        </w:rPr>
      </w:pPr>
      <w:r>
        <w:rPr>
          <w:rFonts w:ascii="Arial" w:eastAsia="Arial" w:hAnsi="Arial" w:cs="Arial"/>
          <w:spacing w:val="9"/>
          <w:sz w:val="20"/>
          <w:szCs w:val="20"/>
        </w:rPr>
        <w:t>-</w:t>
      </w:r>
      <w:r>
        <w:rPr>
          <w:rFonts w:ascii="Arial" w:eastAsia="Arial" w:hAnsi="Arial" w:cs="Arial"/>
          <w:spacing w:val="6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9"/>
          <w:sz w:val="20"/>
          <w:szCs w:val="20"/>
        </w:rPr>
        <w:t>三角形秤盘，</w:t>
      </w:r>
      <w:r>
        <w:rPr>
          <w:rFonts w:ascii="SimSun" w:eastAsia="SimSun" w:hAnsi="SimSun" w:cs="SimSun"/>
          <w:spacing w:val="-5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9"/>
          <w:sz w:val="20"/>
          <w:szCs w:val="20"/>
        </w:rPr>
        <w:t>内切圆中顶角平分线和与之相垂直直径所形成四块面积的中心位置。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234" w:lineRule="exact"/>
        <w:ind w:firstLine="238"/>
      </w:pPr>
      <w:r>
        <w:rPr>
          <w:position w:val="-44"/>
        </w:rPr>
        <w:drawing>
          <wp:inline distT="0" distB="0" distL="0" distR="0">
            <wp:extent cx="5068569" cy="1418538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068569" cy="141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2895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</w:rPr>
        <w:t>图</w:t>
      </w:r>
      <w:r>
        <w:rPr>
          <w:rFonts w:ascii="SimSun" w:eastAsia="SimSun" w:hAnsi="SimSun" w:cs="SimSun"/>
          <w:spacing w:val="-23"/>
        </w:rPr>
        <w:t xml:space="preserve"> </w:t>
      </w:r>
      <w:r>
        <w:rPr>
          <w:spacing w:val="5"/>
        </w:rPr>
        <w:t xml:space="preserve">1    </w:t>
      </w:r>
      <w:r>
        <w:rPr>
          <w:rFonts w:ascii="SimSun" w:eastAsia="SimSun" w:hAnsi="SimSun" w:cs="SimSun"/>
          <w:spacing w:val="5"/>
        </w:rPr>
        <w:t>不同形状秤盘的偏载示意图</w:t>
      </w:r>
    </w:p>
    <w:p>
      <w:pPr>
        <w:spacing w:line="310" w:lineRule="auto"/>
        <w:rPr>
          <w:rFonts w:ascii="Arial"/>
          <w:sz w:val="21"/>
        </w:rPr>
      </w:pPr>
    </w:p>
    <w:p>
      <w:pPr>
        <w:spacing w:line="310" w:lineRule="auto"/>
        <w:rPr>
          <w:rFonts w:ascii="Arial"/>
          <w:sz w:val="21"/>
        </w:rPr>
      </w:pPr>
    </w:p>
    <w:p>
      <w:pPr>
        <w:pStyle w:val="BodyText"/>
        <w:spacing w:before="65" w:line="228" w:lineRule="auto"/>
        <w:ind w:left="45"/>
        <w:rPr>
          <w:rFonts w:ascii="SimSun" w:eastAsia="SimSun" w:hAnsi="SimSun" w:cs="SimSun"/>
        </w:rPr>
      </w:pPr>
      <w:hyperlink r:id="rId72" w:history="1">
        <w:r>
          <w:rPr>
            <w:spacing w:val="4"/>
          </w:rPr>
          <w:t>7.2.5.1</w:t>
        </w:r>
      </w:hyperlink>
      <w:r>
        <w:rPr>
          <w:spacing w:val="4"/>
        </w:rPr>
        <w:t xml:space="preserve">    </w:t>
      </w:r>
      <w:r>
        <w:rPr>
          <w:rFonts w:ascii="SimSun" w:eastAsia="SimSun" w:hAnsi="SimSun" w:cs="SimSun"/>
          <w:spacing w:val="4"/>
        </w:rPr>
        <w:t>测量步骤</w:t>
      </w:r>
    </w:p>
    <w:p>
      <w:pPr>
        <w:pStyle w:val="BodyText"/>
        <w:spacing w:before="220" w:line="226" w:lineRule="auto"/>
        <w:ind w:left="402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①  将试验载荷放在秤盘的中心位置，待显示稳定</w:t>
      </w:r>
      <w:r>
        <w:rPr>
          <w:rFonts w:ascii="SimSun" w:eastAsia="SimSun" w:hAnsi="SimSun" w:cs="SimSun"/>
          <w:spacing w:val="8"/>
        </w:rPr>
        <w:t>后，记录显示读数，</w:t>
      </w:r>
      <w:r>
        <w:rPr>
          <w:i/>
          <w:iCs/>
          <w:spacing w:val="8"/>
        </w:rPr>
        <w:t>I</w:t>
      </w:r>
      <w:r>
        <w:rPr>
          <w:spacing w:val="8"/>
          <w:position w:val="-1"/>
          <w:sz w:val="13"/>
          <w:szCs w:val="13"/>
        </w:rPr>
        <w:t>01</w:t>
      </w:r>
      <w:r>
        <w:rPr>
          <w:rFonts w:ascii="SimSun" w:eastAsia="SimSun" w:hAnsi="SimSun" w:cs="SimSun"/>
          <w:spacing w:val="8"/>
        </w:rPr>
        <w:t>；</w:t>
      </w:r>
    </w:p>
    <w:p>
      <w:pPr>
        <w:pStyle w:val="BodyText"/>
        <w:spacing w:before="222" w:line="280" w:lineRule="auto"/>
        <w:ind w:left="43" w:right="150" w:firstLine="357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1"/>
        </w:rPr>
        <w:t>②  对于上皿式固定秤盘，将试验载荷放置在秤盘中心到规定的</w:t>
      </w:r>
      <w:r>
        <w:rPr>
          <w:spacing w:val="11"/>
        </w:rPr>
        <w:t>“</w:t>
      </w:r>
      <w:r>
        <w:rPr>
          <w:rFonts w:ascii="SimSun" w:eastAsia="SimSun" w:hAnsi="SimSun" w:cs="SimSun"/>
          <w:spacing w:val="11"/>
        </w:rPr>
        <w:t>前</w:t>
      </w:r>
      <w:r>
        <w:rPr>
          <w:spacing w:val="11"/>
        </w:rPr>
        <w:t>”</w:t>
      </w:r>
      <w:r>
        <w:rPr>
          <w:rFonts w:ascii="SimSun" w:eastAsia="SimSun" w:hAnsi="SimSun" w:cs="SimSun"/>
          <w:spacing w:val="11"/>
        </w:rPr>
        <w:t>方向上的正式周边</w:t>
      </w:r>
      <w:r>
        <w:rPr>
          <w:rFonts w:ascii="SimSun" w:eastAsia="SimSun" w:hAnsi="SimSun" w:cs="SimSun"/>
          <w:spacing w:val="15"/>
        </w:rPr>
        <w:t xml:space="preserve"> </w:t>
      </w:r>
      <w:r>
        <w:rPr>
          <w:rFonts w:ascii="SimSun" w:eastAsia="SimSun" w:hAnsi="SimSun" w:cs="SimSun"/>
          <w:spacing w:val="10"/>
        </w:rPr>
        <w:t>的距离（通常称为称量盘半径）三分之一处；对于带有自动定心秤盘，或</w:t>
      </w:r>
      <w:r>
        <w:rPr>
          <w:rFonts w:ascii="SimSun" w:eastAsia="SimSun" w:hAnsi="SimSun" w:cs="SimSun"/>
          <w:spacing w:val="9"/>
        </w:rPr>
        <w:t>吊挂式秤盘，将试</w:t>
      </w:r>
      <w:r>
        <w:rPr>
          <w:rFonts w:ascii="SimSun" w:eastAsia="SimSun" w:hAnsi="SimSun" w:cs="SimSun"/>
        </w:rPr>
        <w:t xml:space="preserve"> </w:t>
      </w:r>
      <w:r>
        <w:rPr>
          <w:rFonts w:ascii="SimSun" w:eastAsia="SimSun" w:hAnsi="SimSun" w:cs="SimSun"/>
          <w:spacing w:val="10"/>
        </w:rPr>
        <w:t>验载荷放置在偏离秤盘中心的</w:t>
      </w:r>
      <w:r>
        <w:rPr>
          <w:spacing w:val="10"/>
        </w:rPr>
        <w:t>“</w:t>
      </w:r>
      <w:r>
        <w:rPr>
          <w:rFonts w:ascii="SimSun" w:eastAsia="SimSun" w:hAnsi="SimSun" w:cs="SimSun"/>
          <w:spacing w:val="10"/>
        </w:rPr>
        <w:t>前</w:t>
      </w:r>
      <w:r>
        <w:rPr>
          <w:spacing w:val="10"/>
        </w:rPr>
        <w:t>”</w:t>
      </w:r>
      <w:r>
        <w:rPr>
          <w:rFonts w:ascii="SimSun" w:eastAsia="SimSun" w:hAnsi="SimSun" w:cs="SimSun"/>
          <w:spacing w:val="10"/>
        </w:rPr>
        <w:t>方，并可使比较仪正确读数、确保砝码及比较仪安全的位</w:t>
      </w:r>
      <w:r>
        <w:rPr>
          <w:rFonts w:ascii="SimSun" w:eastAsia="SimSun" w:hAnsi="SimSun" w:cs="SimSun"/>
          <w:spacing w:val="2"/>
        </w:rPr>
        <w:t xml:space="preserve"> </w:t>
      </w:r>
      <w:r>
        <w:rPr>
          <w:rFonts w:ascii="SimSun" w:eastAsia="SimSun" w:hAnsi="SimSun" w:cs="SimSun"/>
          <w:spacing w:val="10"/>
        </w:rPr>
        <w:t>置。待显示稳定后，记录下显示读数，</w:t>
      </w:r>
      <w:r>
        <w:rPr>
          <w:i/>
          <w:iCs/>
        </w:rPr>
        <w:t>I</w:t>
      </w:r>
      <w:r>
        <w:rPr>
          <w:position w:val="-1"/>
          <w:sz w:val="13"/>
          <w:szCs w:val="13"/>
        </w:rPr>
        <w:t>f</w:t>
      </w:r>
      <w:r>
        <w:rPr>
          <w:rFonts w:ascii="SimSun" w:eastAsia="SimSun" w:hAnsi="SimSun" w:cs="SimSun"/>
          <w:spacing w:val="10"/>
        </w:rPr>
        <w:t>；</w:t>
      </w:r>
    </w:p>
    <w:p>
      <w:pPr>
        <w:pStyle w:val="BodyText"/>
        <w:spacing w:before="192" w:line="226" w:lineRule="auto"/>
        <w:ind w:left="401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9"/>
        </w:rPr>
        <w:t>③  将试验载荷放在秤盘的中心位置，待显示稳定后</w:t>
      </w:r>
      <w:r>
        <w:rPr>
          <w:rFonts w:ascii="SimSun" w:eastAsia="SimSun" w:hAnsi="SimSun" w:cs="SimSun"/>
          <w:spacing w:val="8"/>
        </w:rPr>
        <w:t>，记录显示读数，</w:t>
      </w:r>
      <w:r>
        <w:rPr>
          <w:i/>
          <w:iCs/>
          <w:spacing w:val="8"/>
        </w:rPr>
        <w:t>I</w:t>
      </w:r>
      <w:r>
        <w:rPr>
          <w:spacing w:val="8"/>
          <w:position w:val="-1"/>
          <w:sz w:val="13"/>
          <w:szCs w:val="13"/>
        </w:rPr>
        <w:t>02</w:t>
      </w:r>
      <w:r>
        <w:rPr>
          <w:rFonts w:ascii="SimSun" w:eastAsia="SimSun" w:hAnsi="SimSun" w:cs="SimSun"/>
          <w:spacing w:val="8"/>
        </w:rPr>
        <w:t>；</w:t>
      </w:r>
    </w:p>
    <w:p>
      <w:pPr>
        <w:pStyle w:val="BodyText"/>
        <w:spacing w:before="222" w:line="272" w:lineRule="auto"/>
        <w:ind w:right="150" w:firstLine="39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4"/>
        </w:rPr>
        <w:t>④  重复上述步骤①到③</w:t>
      </w:r>
      <w:r>
        <w:rPr>
          <w:rFonts w:ascii="SimSun" w:eastAsia="SimSun" w:hAnsi="SimSun" w:cs="SimSun"/>
          <w:spacing w:val="-60"/>
        </w:rPr>
        <w:t xml:space="preserve"> </w:t>
      </w:r>
      <w:r>
        <w:rPr>
          <w:rFonts w:ascii="SimSun" w:eastAsia="SimSun" w:hAnsi="SimSun" w:cs="SimSun"/>
          <w:spacing w:val="14"/>
        </w:rPr>
        <w:t>,</w:t>
      </w:r>
      <w:r>
        <w:rPr>
          <w:rFonts w:ascii="SimSun" w:eastAsia="SimSun" w:hAnsi="SimSun" w:cs="SimSun"/>
          <w:spacing w:val="65"/>
        </w:rPr>
        <w:t xml:space="preserve"> </w:t>
      </w:r>
      <w:r>
        <w:rPr>
          <w:rFonts w:ascii="SimSun" w:eastAsia="SimSun" w:hAnsi="SimSun" w:cs="SimSun"/>
          <w:spacing w:val="14"/>
        </w:rPr>
        <w:t>但在第②步骤中，需将砝码依次分别放在偏离秤盘中心的</w:t>
      </w:r>
      <w:r>
        <w:rPr>
          <w:rFonts w:ascii="SimSun" w:eastAsia="SimSun" w:hAnsi="SimSun" w:cs="SimSun"/>
        </w:rPr>
        <w:t xml:space="preserve"> </w:t>
      </w:r>
      <w:r>
        <w:rPr>
          <w:spacing w:val="5"/>
        </w:rPr>
        <w:t>“</w:t>
      </w:r>
      <w:r>
        <w:rPr>
          <w:rFonts w:ascii="SimSun" w:eastAsia="SimSun" w:hAnsi="SimSun" w:cs="SimSun"/>
          <w:spacing w:val="5"/>
        </w:rPr>
        <w:t>后</w:t>
      </w:r>
      <w:r>
        <w:rPr>
          <w:spacing w:val="5"/>
        </w:rPr>
        <w:t>”</w:t>
      </w:r>
      <w:r>
        <w:rPr>
          <w:i/>
          <w:iCs/>
        </w:rPr>
        <w:t>I</w:t>
      </w:r>
      <w:r>
        <w:rPr>
          <w:position w:val="-1"/>
          <w:sz w:val="13"/>
          <w:szCs w:val="13"/>
        </w:rPr>
        <w:t>b</w:t>
      </w:r>
      <w:r>
        <w:rPr>
          <w:spacing w:val="1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“</w:t>
      </w:r>
      <w:r>
        <w:rPr>
          <w:rFonts w:ascii="SimSun" w:eastAsia="SimSun" w:hAnsi="SimSun" w:cs="SimSun"/>
          <w:spacing w:val="5"/>
        </w:rPr>
        <w:t>左</w:t>
      </w:r>
      <w:r>
        <w:rPr>
          <w:spacing w:val="5"/>
        </w:rPr>
        <w:t>”</w:t>
      </w:r>
      <w:r>
        <w:rPr>
          <w:i/>
          <w:iCs/>
        </w:rPr>
        <w:t>I</w:t>
      </w:r>
      <w:r>
        <w:rPr>
          <w:position w:val="-1"/>
          <w:sz w:val="13"/>
          <w:szCs w:val="13"/>
        </w:rPr>
        <w:t>l</w:t>
      </w:r>
      <w:r>
        <w:rPr>
          <w:spacing w:val="-9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、</w:t>
      </w:r>
      <w:r>
        <w:rPr>
          <w:spacing w:val="5"/>
        </w:rPr>
        <w:t>“</w:t>
      </w:r>
      <w:r>
        <w:rPr>
          <w:rFonts w:ascii="SimSun" w:eastAsia="SimSun" w:hAnsi="SimSun" w:cs="SimSun"/>
          <w:spacing w:val="5"/>
        </w:rPr>
        <w:t>右</w:t>
      </w:r>
      <w:r>
        <w:rPr>
          <w:spacing w:val="5"/>
        </w:rPr>
        <w:t>”</w:t>
      </w:r>
      <w:r>
        <w:rPr>
          <w:i/>
          <w:iCs/>
        </w:rPr>
        <w:t>I</w:t>
      </w:r>
      <w:r>
        <w:rPr>
          <w:position w:val="-1"/>
          <w:sz w:val="13"/>
          <w:szCs w:val="13"/>
        </w:rPr>
        <w:t>r</w:t>
      </w:r>
      <w:r>
        <w:rPr>
          <w:spacing w:val="28"/>
          <w:position w:val="-1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5"/>
        </w:rPr>
        <w:t>的位置。</w:t>
      </w:r>
    </w:p>
    <w:p>
      <w:pPr>
        <w:pStyle w:val="BodyText"/>
        <w:spacing w:before="192" w:line="228" w:lineRule="auto"/>
        <w:ind w:left="45"/>
        <w:rPr>
          <w:rFonts w:ascii="SimSun" w:eastAsia="SimSun" w:hAnsi="SimSun" w:cs="SimSun"/>
        </w:rPr>
      </w:pPr>
      <w:hyperlink r:id="rId73" w:history="1">
        <w:r>
          <w:rPr>
            <w:spacing w:val="5"/>
          </w:rPr>
          <w:t>7.2.5.2</w:t>
        </w:r>
      </w:hyperlink>
      <w:r>
        <w:rPr>
          <w:spacing w:val="5"/>
        </w:rPr>
        <w:t xml:space="preserve">    </w:t>
      </w:r>
      <w:r>
        <w:rPr>
          <w:rFonts w:ascii="SimSun" w:eastAsia="SimSun" w:hAnsi="SimSun" w:cs="SimSun"/>
          <w:spacing w:val="5"/>
        </w:rPr>
        <w:t>测量结果的计算</w:t>
      </w:r>
    </w:p>
    <w:p>
      <w:pPr>
        <w:pStyle w:val="BodyText"/>
        <w:spacing w:before="221" w:line="228" w:lineRule="auto"/>
        <w:ind w:left="404"/>
      </w:pPr>
      <w:r>
        <w:rPr>
          <w:rFonts w:ascii="SimSun" w:eastAsia="SimSun" w:hAnsi="SimSun" w:cs="SimSun"/>
          <w:spacing w:val="10"/>
        </w:rPr>
        <w:t>按照</w:t>
      </w:r>
      <w:r>
        <w:rPr>
          <w:rFonts w:ascii="SimSun" w:eastAsia="SimSun" w:hAnsi="SimSun" w:cs="SimSun"/>
          <w:spacing w:val="-37"/>
        </w:rPr>
        <w:t xml:space="preserve"> </w:t>
      </w:r>
      <w:hyperlink r:id="rId58" w:history="1">
        <w:r>
          <w:rPr>
            <w:spacing w:val="10"/>
          </w:rPr>
          <w:t>7.2.4.1</w:t>
        </w:r>
      </w:hyperlink>
      <w:r>
        <w:rPr>
          <w:spacing w:val="10"/>
        </w:rPr>
        <w:t xml:space="preserve"> </w:t>
      </w:r>
      <w:r>
        <w:rPr>
          <w:rFonts w:ascii="SimSun" w:eastAsia="SimSun" w:hAnsi="SimSun" w:cs="SimSun"/>
          <w:spacing w:val="10"/>
        </w:rPr>
        <w:t>条款的要求对偏载各个位置的显示读数进行计算。例如：试验载</w:t>
      </w:r>
      <w:r>
        <w:rPr>
          <w:rFonts w:ascii="SimSun" w:eastAsia="SimSun" w:hAnsi="SimSun" w:cs="SimSun"/>
          <w:spacing w:val="9"/>
        </w:rPr>
        <w:t>荷放在</w:t>
      </w:r>
      <w:r>
        <w:rPr>
          <w:spacing w:val="9"/>
        </w:rPr>
        <w:t>“</w:t>
      </w:r>
      <w:r>
        <w:rPr>
          <w:rFonts w:ascii="SimSun" w:eastAsia="SimSun" w:hAnsi="SimSun" w:cs="SimSun"/>
          <w:spacing w:val="9"/>
        </w:rPr>
        <w:t>前</w:t>
      </w:r>
      <w:r>
        <w:rPr>
          <w:spacing w:val="9"/>
        </w:rPr>
        <w:t>”</w:t>
      </w:r>
    </w:p>
    <w:p>
      <w:pPr>
        <w:pStyle w:val="BodyText"/>
        <w:spacing w:before="80"/>
        <w:ind w:left="46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12"/>
        </w:rPr>
        <w:t>方位置，计算测量的结果为：</w:t>
      </w:r>
      <w:r>
        <w:rPr>
          <w:rFonts w:ascii="SimSun" w:eastAsia="SimSun" w:hAnsi="SimSun" w:cs="SimSun"/>
          <w:spacing w:val="-50"/>
        </w:rPr>
        <w:t xml:space="preserve"> </w:t>
      </w:r>
      <w:r>
        <w:rPr>
          <w:rFonts w:ascii="Arial" w:eastAsia="Arial" w:hAnsi="Arial" w:cs="Arial"/>
          <w:spacing w:val="12"/>
          <w:sz w:val="23"/>
          <w:szCs w:val="23"/>
        </w:rPr>
        <w:t>Δ</w:t>
      </w:r>
      <w:r>
        <w:rPr>
          <w:i/>
          <w:iCs/>
          <w:sz w:val="23"/>
          <w:szCs w:val="23"/>
        </w:rPr>
        <w:t>I</w:t>
      </w:r>
      <w:r>
        <w:rPr>
          <w:i/>
          <w:iCs/>
          <w:position w:val="-6"/>
          <w:sz w:val="13"/>
          <w:szCs w:val="13"/>
        </w:rPr>
        <w:t>f</w:t>
      </w:r>
      <w:r>
        <w:rPr>
          <w:i/>
          <w:iCs/>
          <w:spacing w:val="12"/>
          <w:position w:val="-6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2"/>
          <w:sz w:val="23"/>
          <w:szCs w:val="23"/>
        </w:rPr>
        <w:t xml:space="preserve">= </w:t>
      </w:r>
      <w:r>
        <w:rPr>
          <w:i/>
          <w:iCs/>
          <w:sz w:val="23"/>
          <w:szCs w:val="23"/>
        </w:rPr>
        <w:t>I</w:t>
      </w:r>
      <w:r>
        <w:rPr>
          <w:i/>
          <w:iCs/>
          <w:position w:val="-6"/>
          <w:sz w:val="13"/>
          <w:szCs w:val="13"/>
        </w:rPr>
        <w:t>f</w:t>
      </w:r>
      <w:r>
        <w:rPr>
          <w:i/>
          <w:iCs/>
          <w:spacing w:val="12"/>
          <w:position w:val="-6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2"/>
          <w:sz w:val="23"/>
          <w:szCs w:val="23"/>
        </w:rPr>
        <w:t>-</w:t>
      </w:r>
      <w:r>
        <w:rPr>
          <w:rFonts w:ascii="Arial" w:eastAsia="Arial" w:hAnsi="Arial" w:cs="Arial"/>
          <w:spacing w:val="-12"/>
          <w:sz w:val="23"/>
          <w:szCs w:val="23"/>
        </w:rPr>
        <w:t xml:space="preserve"> </w:t>
      </w:r>
      <w:r>
        <w:rPr>
          <w:position w:val="-19"/>
          <w:sz w:val="23"/>
          <w:szCs w:val="23"/>
        </w:rPr>
        <w:drawing>
          <wp:inline distT="0" distB="0" distL="0" distR="0">
            <wp:extent cx="489686" cy="31899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89686" cy="318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3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2"/>
        </w:rPr>
        <w:t>。其它位置依此类推。</w:t>
      </w:r>
    </w:p>
    <w:p>
      <w:pPr>
        <w:pStyle w:val="BodyText"/>
        <w:spacing w:before="262" w:line="229" w:lineRule="auto"/>
        <w:ind w:left="44"/>
        <w:rPr>
          <w:rFonts w:ascii="SimSun" w:eastAsia="SimSun" w:hAnsi="SimSun" w:cs="SimSun"/>
        </w:rPr>
      </w:pPr>
      <w:r>
        <w:rPr>
          <w:b/>
          <w:bCs/>
          <w:spacing w:val="5"/>
        </w:rPr>
        <w:t xml:space="preserve">8      </w:t>
      </w:r>
      <w:r>
        <w:rPr>
          <w:rFonts w:ascii="SimSun" w:eastAsia="SimSun" w:hAnsi="SimSun" w:cs="SimSun"/>
          <w:spacing w:val="5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校准结果表达</w:t>
      </w:r>
    </w:p>
    <w:p>
      <w:pPr>
        <w:pStyle w:val="BodyText"/>
        <w:spacing w:before="220" w:line="468" w:lineRule="exact"/>
        <w:ind w:left="404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5"/>
          <w:position w:val="20"/>
        </w:rPr>
        <w:t>经校准的比较仪发给校准证书（内页见附录</w:t>
      </w:r>
      <w:r>
        <w:rPr>
          <w:rFonts w:ascii="SimSun" w:eastAsia="SimSun" w:hAnsi="SimSun" w:cs="SimSun"/>
          <w:spacing w:val="-37"/>
          <w:position w:val="20"/>
        </w:rPr>
        <w:t xml:space="preserve"> </w:t>
      </w:r>
      <w:r>
        <w:rPr>
          <w:spacing w:val="5"/>
          <w:position w:val="20"/>
        </w:rPr>
        <w:t>C</w:t>
      </w:r>
      <w:r>
        <w:rPr>
          <w:rFonts w:ascii="SimSun" w:eastAsia="SimSun" w:hAnsi="SimSun" w:cs="SimSun"/>
          <w:spacing w:val="5"/>
          <w:position w:val="20"/>
        </w:rPr>
        <w:t>）。</w:t>
      </w:r>
    </w:p>
    <w:p>
      <w:pPr>
        <w:spacing w:before="1" w:line="227" w:lineRule="auto"/>
        <w:ind w:left="40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校准证书应至少包括以下信息：</w:t>
      </w:r>
    </w:p>
    <w:p>
      <w:pPr>
        <w:pStyle w:val="BodyText"/>
        <w:spacing w:before="190" w:line="468" w:lineRule="exact"/>
        <w:ind w:left="465"/>
        <w:rPr>
          <w:rFonts w:ascii="SimSun" w:eastAsia="SimSun" w:hAnsi="SimSun" w:cs="SimSun"/>
        </w:rPr>
      </w:pPr>
      <w:r>
        <w:rPr>
          <w:spacing w:val="5"/>
          <w:position w:val="18"/>
        </w:rPr>
        <w:t xml:space="preserve">a)  </w:t>
      </w:r>
      <w:r>
        <w:rPr>
          <w:rFonts w:ascii="SimSun" w:eastAsia="SimSun" w:hAnsi="SimSun" w:cs="SimSun"/>
          <w:spacing w:val="5"/>
          <w:position w:val="18"/>
        </w:rPr>
        <w:t>标题：</w:t>
      </w:r>
      <w:r>
        <w:rPr>
          <w:spacing w:val="5"/>
          <w:position w:val="18"/>
        </w:rPr>
        <w:t>“</w:t>
      </w:r>
      <w:r>
        <w:rPr>
          <w:rFonts w:ascii="SimSun" w:eastAsia="SimSun" w:hAnsi="SimSun" w:cs="SimSun"/>
          <w:spacing w:val="5"/>
          <w:position w:val="18"/>
        </w:rPr>
        <w:t>校准证书</w:t>
      </w:r>
      <w:r>
        <w:rPr>
          <w:spacing w:val="5"/>
          <w:position w:val="18"/>
        </w:rPr>
        <w:t>”</w:t>
      </w:r>
      <w:r>
        <w:rPr>
          <w:rFonts w:ascii="SimSun" w:eastAsia="SimSun" w:hAnsi="SimSun" w:cs="SimSun"/>
          <w:spacing w:val="5"/>
          <w:position w:val="18"/>
        </w:rPr>
        <w:t>；</w:t>
      </w:r>
    </w:p>
    <w:p>
      <w:pPr>
        <w:pStyle w:val="BodyText"/>
        <w:spacing w:line="274" w:lineRule="exact"/>
        <w:ind w:left="457"/>
        <w:rPr>
          <w:rFonts w:ascii="SimSun" w:eastAsia="SimSun" w:hAnsi="SimSun" w:cs="SimSun"/>
        </w:rPr>
      </w:pPr>
      <w:r>
        <w:rPr>
          <w:spacing w:val="6"/>
          <w:position w:val="2"/>
        </w:rPr>
        <w:t xml:space="preserve">b)  </w:t>
      </w:r>
      <w:r>
        <w:rPr>
          <w:rFonts w:ascii="SimSun" w:eastAsia="SimSun" w:hAnsi="SimSun" w:cs="SimSun"/>
          <w:spacing w:val="6"/>
          <w:position w:val="2"/>
        </w:rPr>
        <w:t>实验室名称和地址；</w:t>
      </w:r>
      <w:r>
        <w:rPr>
          <w:rFonts w:ascii="SimSun" w:eastAsia="SimSun" w:hAnsi="SimSun" w:cs="SimSun"/>
        </w:rPr>
        <w:br/>
      </w:r>
      <w:r>
        <w:rPr>
          <w:rFonts w:ascii="SimSun" w:eastAsia="SimSun" w:hAnsi="SimSun" w:cs="SimSun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https://d.book118.com/376223140000010055</w:t>
        </w:r>
      </w:hyperlink>
    </w:p>
    <w:p>
      <w:pPr>
        <w:pStyle w:val="BodyText"/>
        <w:spacing w:line="274" w:lineRule="exact"/>
        <w:ind w:left="457"/>
        <w:rPr>
          <w:rFonts w:ascii="SimSun" w:eastAsia="SimSun" w:hAnsi="SimSun" w:cs="SimSun"/>
        </w:rPr>
      </w:pPr>
    </w:p>
    <w:sectPr>
      <w:headerReference w:type="default" r:id="rId76"/>
      <w:footerReference w:type="default" r:id="rId77"/>
      <w:pgSz w:w="11906" w:h="16839"/>
      <w:pgMar w:top="1091" w:right="1557" w:bottom="1156" w:left="1760" w:header="1076" w:footer="994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81"/>
      <w:rPr>
        <w:sz w:val="18"/>
        <w:szCs w:val="18"/>
      </w:rPr>
    </w:pPr>
    <w:r>
      <w:rPr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81"/>
      <w:rPr>
        <w:sz w:val="18"/>
        <w:szCs w:val="18"/>
      </w:rPr>
    </w:pPr>
    <w:r>
      <w:rPr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4"/>
      <w:rPr>
        <w:sz w:val="18"/>
        <w:szCs w:val="18"/>
      </w:rPr>
    </w:pPr>
    <w:r>
      <w:rPr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4"/>
      <w:rPr>
        <w:sz w:val="18"/>
        <w:szCs w:val="18"/>
      </w:rPr>
    </w:pPr>
    <w:r>
      <w:rPr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3"/>
      <w:rPr>
        <w:sz w:val="18"/>
        <w:szCs w:val="18"/>
      </w:rPr>
    </w:pPr>
    <w:r>
      <w:rPr>
        <w:sz w:val="18"/>
        <w:szCs w:val="18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3"/>
      <w:rPr>
        <w:sz w:val="18"/>
        <w:szCs w:val="18"/>
      </w:rPr>
    </w:pPr>
    <w:r>
      <w:rPr>
        <w:sz w:val="18"/>
        <w:szCs w:val="18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69"/>
      <w:rPr>
        <w:sz w:val="18"/>
        <w:szCs w:val="18"/>
      </w:rPr>
    </w:pPr>
    <w:r>
      <w:rPr>
        <w:sz w:val="18"/>
        <w:szCs w:val="18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69"/>
      <w:rPr>
        <w:sz w:val="18"/>
        <w:szCs w:val="18"/>
      </w:rPr>
    </w:pPr>
    <w:r>
      <w:rPr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69"/>
      <w:rPr>
        <w:sz w:val="18"/>
        <w:szCs w:val="18"/>
      </w:rPr>
    </w:pPr>
    <w:r>
      <w:rPr>
        <w:sz w:val="18"/>
        <w:szCs w:val="18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169"/>
      <w:rPr>
        <w:sz w:val="18"/>
        <w:szCs w:val="18"/>
      </w:rPr>
    </w:pPr>
    <w:r>
      <w:rPr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67"/>
      <w:rPr>
        <w:sz w:val="18"/>
        <w:szCs w:val="18"/>
      </w:rPr>
    </w:pPr>
    <w:r>
      <w:rPr>
        <w:sz w:val="18"/>
        <w:szCs w:val="18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3" w:lineRule="auto"/>
      <w:ind w:left="4067"/>
      <w:rPr>
        <w:sz w:val="18"/>
        <w:szCs w:val="18"/>
      </w:rPr>
    </w:pPr>
    <w:r>
      <w:rPr>
        <w:sz w:val="18"/>
        <w:szCs w:val="18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71"/>
      <w:rPr>
        <w:sz w:val="18"/>
        <w:szCs w:val="18"/>
      </w:rPr>
    </w:pPr>
    <w:r>
      <w:rPr>
        <w:sz w:val="18"/>
        <w:szCs w:val="18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71"/>
      <w:rPr>
        <w:sz w:val="18"/>
        <w:szCs w:val="18"/>
      </w:rPr>
    </w:pPr>
    <w:r>
      <w:rPr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71"/>
      <w:rPr>
        <w:sz w:val="18"/>
        <w:szCs w:val="18"/>
      </w:rPr>
    </w:pPr>
    <w:r>
      <w:rPr>
        <w:sz w:val="18"/>
        <w:szCs w:val="18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71"/>
      <w:rPr>
        <w:sz w:val="18"/>
        <w:szCs w:val="18"/>
      </w:rPr>
    </w:pPr>
    <w:r>
      <w:rPr>
        <w:sz w:val="18"/>
        <w:szCs w:val="18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71"/>
      <w:rPr>
        <w:sz w:val="18"/>
        <w:szCs w:val="18"/>
      </w:rPr>
    </w:pPr>
    <w:r>
      <w:rPr>
        <w:sz w:val="18"/>
        <w:szCs w:val="18"/>
      </w:rPr>
      <w:t>8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9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9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9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9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7"/>
      <w:rPr>
        <w:sz w:val="18"/>
        <w:szCs w:val="18"/>
      </w:rPr>
    </w:pPr>
    <w:r>
      <w:rPr>
        <w:sz w:val="18"/>
        <w:szCs w:val="18"/>
      </w:rPr>
      <w:t>9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35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35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35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35"/>
      <w:rPr>
        <w:sz w:val="18"/>
        <w:szCs w:val="18"/>
      </w:rPr>
    </w:pPr>
    <w:r>
      <w:rPr>
        <w:spacing w:val="-10"/>
        <w:sz w:val="18"/>
        <w:szCs w:val="18"/>
      </w:rPr>
      <w:t>10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4066"/>
      <w:rPr>
        <w:sz w:val="18"/>
        <w:szCs w:val="18"/>
      </w:rPr>
    </w:pPr>
    <w:r>
      <w:rPr>
        <w:spacing w:val="-11"/>
        <w:sz w:val="18"/>
        <w:szCs w:val="18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49" style="width:427.6pt;height:0.75pt;margin-top:53.85pt;margin-left:89.85pt;mso-position-horizontal-relative:page;mso-position-vertical-relative:page;position:absolute;z-index:251658240" o:allowincell="f" filled="t" fillcolor="black" stroked="f"/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0" style="width:427.6pt;height:0.75pt;margin-top:53.85pt;margin-left:89.85pt;mso-position-horizontal-relative:page;mso-position-vertical-relative:page;position:absolute;z-index:251659264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1" style="width:427.6pt;height:0.75pt;margin-top:53.85pt;margin-left:89.85pt;mso-position-horizontal-relative:page;mso-position-vertical-relative:page;position:absolute;z-index:251660288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2" style="width:427.6pt;height:0.75pt;margin-top:53.85pt;margin-left:89.85pt;mso-position-horizontal-relative:page;mso-position-vertical-relative:page;position:absolute;z-index:251661312" o:allowincell="f" filled="t" fillcolor="black" stroked="f"/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3" style="width:427.6pt;height:0.75pt;margin-top:53.85pt;margin-left:89.85pt;mso-position-horizontal-relative:page;mso-position-vertical-relative:page;position:absolute;z-index:251662336" o:allowincell="f" filled="t" fillcolor="black" stroked="f"/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4" style="width:427.6pt;height:0.75pt;margin-top:53.85pt;margin-left:89.85pt;mso-position-horizontal-relative:page;mso-position-vertical-relative:page;position:absolute;z-index:251663360" o:allowincell="f" filled="t" fillcolor="black" stroked="f"/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5" style="width:427.6pt;height:0.75pt;margin-top:53.85pt;margin-left:89.85pt;mso-position-horizontal-relative:page;mso-position-vertical-relative:page;position:absolute;z-index:251664384" o:allowincell="f" filled="t" fillcolor="black" stroked="f"/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6" style="width:427.6pt;height:0.75pt;margin-top:53.85pt;margin-left:89.85pt;mso-position-horizontal-relative:page;mso-position-vertical-relative:page;position:absolute;z-index:251665408" o:allowincell="f" filled="t" fillcolor="black" stroked="f"/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7" style="width:427.6pt;height:0.75pt;margin-top:53.85pt;margin-left:89.85pt;mso-position-horizontal-relative:page;mso-position-vertical-relative:page;position:absolute;z-index:251666432" o:allowincell="f" filled="t" fillcolor="black" stroked="f"/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8" style="width:427.6pt;height:0.75pt;margin-top:53.85pt;margin-left:89.85pt;mso-position-horizontal-relative:page;mso-position-vertical-relative:page;position:absolute;z-index:251667456" o:allowincell="f" filled="t" fillcolor="black" stroked="f"/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59" style="width:427.6pt;height:0.75pt;margin-top:53.85pt;margin-left:89.85pt;mso-position-horizontal-relative:page;mso-position-vertical-relative:page;position:absolute;z-index:251668480" o:allowincell="f" filled="t" fillcolor="black" stroked="f"/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0" style="width:427.6pt;height:0.75pt;margin-top:53.85pt;margin-left:89.85pt;mso-position-horizontal-relative:page;mso-position-vertical-relative:page;position:absolute;z-index:251669504" o:allowincell="f" filled="t" fillcolor="black" stroked="f"/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1" style="width:427.6pt;height:0.75pt;margin-top:53.85pt;margin-left:89.85pt;mso-position-horizontal-relative:page;mso-position-vertical-relative:page;position:absolute;z-index:251670528" o:allowincell="f" filled="t" fillcolor="black" stroked="f"/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2" style="width:427.6pt;height:0.75pt;margin-top:53.85pt;margin-left:89.85pt;mso-position-horizontal-relative:page;mso-position-vertical-relative:page;position:absolute;z-index:251671552" o:allowincell="f" filled="t" fillcolor="black" stroked="f"/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3" style="width:427.6pt;height:0.75pt;margin-top:53.85pt;margin-left:89.85pt;mso-position-horizontal-relative:page;mso-position-vertical-relative:page;position:absolute;z-index:251672576" o:allowincell="f" filled="t" fillcolor="black" stroked="f"/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4" style="width:427.6pt;height:0.75pt;margin-top:53.85pt;margin-left:89.85pt;mso-position-horizontal-relative:page;mso-position-vertical-relative:page;position:absolute;z-index:251673600" o:allowincell="f" filled="t" fillcolor="black" stroked="f"/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5" style="width:427.6pt;height:0.75pt;margin-top:53.85pt;margin-left:89.85pt;mso-position-horizontal-relative:page;mso-position-vertical-relative:page;position:absolute;z-index:251674624" o:allowincell="f" filled="t" fillcolor="black" stroked="f"/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6" style="width:427.6pt;height:0.75pt;margin-top:53.85pt;margin-left:89.85pt;mso-position-horizontal-relative:page;mso-position-vertical-relative:page;position:absolute;z-index:251675648" o:allowincell="f" filled="t" fillcolor="black" stroked="f"/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7" style="width:427.6pt;height:0.75pt;margin-top:53.85pt;margin-left:89.85pt;mso-position-horizontal-relative:page;mso-position-vertical-relative:page;position:absolute;z-index:251676672" o:allowincell="f" filled="t" fillcolor="black" stroked="f"/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8" style="width:427.6pt;height:0.75pt;margin-top:53.85pt;margin-left:89.85pt;mso-position-horizontal-relative:page;mso-position-vertical-relative:page;position:absolute;z-index:251677696" o:allowincell="f" filled="t" fillcolor="black" stroked="f"/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69" style="width:427.6pt;height:0.75pt;margin-top:53.85pt;margin-left:89.85pt;mso-position-horizontal-relative:page;mso-position-vertical-relative:page;position:absolute;z-index:251678720" o:allowincell="f" filled="t" fillcolor="black" stroked="f"/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46" w:lineRule="auto"/>
      <w:rPr>
        <w:rFonts w:ascii="Arial"/>
        <w:sz w:val="2"/>
      </w:rPr>
    </w:pPr>
    <w:r>
      <w:pict>
        <v:rect id="_x0000_s2070" style="width:427.6pt;height:0.75pt;margin-top:53.85pt;margin-left:89.85pt;mso-position-horizontal-relative:page;mso-position-vertical-relative:page;position:absolute;z-index:251679744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Times New Roman" w:eastAsia="Times New Roman" w:hAnsi="Times New Roman" w:cs="Times New Roman"/>
      <w:sz w:val="20"/>
      <w:szCs w:val="20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0"/>
      <w:szCs w:val="2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image" Target="media/image1.png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header" Target="header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footer" Target="footer19.xml" /><Relationship Id="rId43" Type="http://schemas.openxmlformats.org/officeDocument/2006/relationships/header" Target="header20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yperlink" Target="7.2.3.1" TargetMode="External" /><Relationship Id="rId48" Type="http://schemas.openxmlformats.org/officeDocument/2006/relationships/hyperlink" Target="7.2.3.2" TargetMode="External" /><Relationship Id="rId49" Type="http://schemas.openxmlformats.org/officeDocument/2006/relationships/header" Target="header22.xml" /><Relationship Id="rId5" Type="http://schemas.openxmlformats.org/officeDocument/2006/relationships/footer" Target="footer1.xml" /><Relationship Id="rId50" Type="http://schemas.openxmlformats.org/officeDocument/2006/relationships/footer" Target="footer22.xml" /><Relationship Id="rId51" Type="http://schemas.openxmlformats.org/officeDocument/2006/relationships/header" Target="header23.xml" /><Relationship Id="rId52" Type="http://schemas.openxmlformats.org/officeDocument/2006/relationships/footer" Target="footer23.xml" /><Relationship Id="rId53" Type="http://schemas.openxmlformats.org/officeDocument/2006/relationships/image" Target="media/image2.png" /><Relationship Id="rId54" Type="http://schemas.openxmlformats.org/officeDocument/2006/relationships/header" Target="header24.xml" /><Relationship Id="rId55" Type="http://schemas.openxmlformats.org/officeDocument/2006/relationships/footer" Target="footer24.xml" /><Relationship Id="rId56" Type="http://schemas.openxmlformats.org/officeDocument/2006/relationships/header" Target="header25.xml" /><Relationship Id="rId57" Type="http://schemas.openxmlformats.org/officeDocument/2006/relationships/footer" Target="footer25.xml" /><Relationship Id="rId58" Type="http://schemas.openxmlformats.org/officeDocument/2006/relationships/hyperlink" Target="7.2.4.1" TargetMode="External" /><Relationship Id="rId59" Type="http://schemas.openxmlformats.org/officeDocument/2006/relationships/hyperlink" Target="7.2.4.2" TargetMode="External" /><Relationship Id="rId6" Type="http://schemas.openxmlformats.org/officeDocument/2006/relationships/header" Target="header2.xml" /><Relationship Id="rId60" Type="http://schemas.openxmlformats.org/officeDocument/2006/relationships/hyperlink" Target="7.2.4.3" TargetMode="External" /><Relationship Id="rId61" Type="http://schemas.openxmlformats.org/officeDocument/2006/relationships/header" Target="header26.xml" /><Relationship Id="rId62" Type="http://schemas.openxmlformats.org/officeDocument/2006/relationships/footer" Target="footer26.xml" /><Relationship Id="rId63" Type="http://schemas.openxmlformats.org/officeDocument/2006/relationships/image" Target="media/image3.png" /><Relationship Id="rId64" Type="http://schemas.openxmlformats.org/officeDocument/2006/relationships/image" Target="media/image4.png" /><Relationship Id="rId65" Type="http://schemas.openxmlformats.org/officeDocument/2006/relationships/header" Target="header27.xml" /><Relationship Id="rId66" Type="http://schemas.openxmlformats.org/officeDocument/2006/relationships/footer" Target="footer27.xml" /><Relationship Id="rId67" Type="http://schemas.openxmlformats.org/officeDocument/2006/relationships/header" Target="header28.xml" /><Relationship Id="rId68" Type="http://schemas.openxmlformats.org/officeDocument/2006/relationships/footer" Target="footer28.xml" /><Relationship Id="rId69" Type="http://schemas.openxmlformats.org/officeDocument/2006/relationships/header" Target="header29.xml" /><Relationship Id="rId7" Type="http://schemas.openxmlformats.org/officeDocument/2006/relationships/footer" Target="footer2.xml" /><Relationship Id="rId70" Type="http://schemas.openxmlformats.org/officeDocument/2006/relationships/footer" Target="footer29.xml" /><Relationship Id="rId71" Type="http://schemas.openxmlformats.org/officeDocument/2006/relationships/image" Target="media/image5.png" /><Relationship Id="rId72" Type="http://schemas.openxmlformats.org/officeDocument/2006/relationships/hyperlink" Target="7.2.5.1" TargetMode="External" /><Relationship Id="rId73" Type="http://schemas.openxmlformats.org/officeDocument/2006/relationships/hyperlink" Target="7.2.5.2" TargetMode="External" /><Relationship Id="rId74" Type="http://schemas.openxmlformats.org/officeDocument/2006/relationships/image" Target="media/image6.png" /><Relationship Id="rId75" Type="http://schemas.openxmlformats.org/officeDocument/2006/relationships/hyperlink" Target="https://d.book118.com/376223140000010055" TargetMode="External" /><Relationship Id="rId76" Type="http://schemas.openxmlformats.org/officeDocument/2006/relationships/header" Target="header30.xml" /><Relationship Id="rId77" Type="http://schemas.openxmlformats.org/officeDocument/2006/relationships/footer" Target="footer30.xml" /><Relationship Id="rId78" Type="http://schemas.openxmlformats.org/officeDocument/2006/relationships/theme" Target="theme/theme1.xml" /><Relationship Id="rId79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非自动天平试行检定规程</dc:title>
  <dc:creator>Mass Standard Laboratory</dc:creator>
  <cp:revision>0</cp:revision>
  <dcterms:created xsi:type="dcterms:W3CDTF">2024-03-06T10:59:04Z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2024-03-06T14:09:20Z</vt:filetime>
  </property>
  <property fmtid="{D5CDD505-2E9C-101B-9397-08002B2CF9AE}" pid="3" name="CRO">
    <vt:lpwstr>wqlLaW5nc29mdCBQREYgdG8gV1BTIDkw</vt:lpwstr>
  </property>
</Properties>
</file>