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B405C6" w14:paraId="706B8FFE" w14:textId="77777777">
      <w:pPr>
        <w:rPr>
          <w:rFonts w:ascii="仿宋" w:eastAsia="仿宋" w:hAnsi="仿宋" w:cs="仿宋"/>
          <w:b/>
          <w:sz w:val="40"/>
        </w:rPr>
      </w:pPr>
    </w:p>
    <w:p w:rsidR="00B405C6" w14:paraId="697FE487" w14:textId="77777777">
      <w:pPr>
        <w:rPr>
          <w:rFonts w:ascii="仿宋" w:eastAsia="仿宋" w:hAnsi="仿宋" w:cs="仿宋"/>
          <w:b/>
          <w:sz w:val="40"/>
        </w:rPr>
      </w:pPr>
    </w:p>
    <w:p w:rsidR="00B405C6" w14:paraId="6A6F068D" w14:textId="77777777">
      <w:pPr>
        <w:rPr>
          <w:rFonts w:ascii="仿宋" w:eastAsia="仿宋" w:hAnsi="仿宋" w:cs="仿宋"/>
          <w:b/>
          <w:sz w:val="40"/>
        </w:rPr>
      </w:pPr>
    </w:p>
    <w:p w:rsidR="00B405C6" w14:paraId="405B4490"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抗帕金森病药相关项目投资计划书</w:t>
      </w:r>
    </w:p>
    <w:p w:rsidR="00B405C6" w14:paraId="08620D07" w14:textId="77777777">
      <w:pPr>
        <w:jc w:val="center"/>
        <w:rPr>
          <w:rFonts w:ascii="仿宋" w:eastAsia="仿宋" w:hAnsi="仿宋" w:cs="仿宋"/>
          <w:b/>
          <w:sz w:val="40"/>
        </w:rPr>
      </w:pPr>
      <w:r>
        <w:rPr>
          <w:rFonts w:ascii="仿宋" w:eastAsia="仿宋" w:hAnsi="仿宋" w:cs="仿宋" w:hint="eastAsia"/>
          <w:b/>
          <w:sz w:val="40"/>
        </w:rPr>
        <w:t>目录</w:t>
      </w:r>
    </w:p>
    <w:p w:rsidR="00B405C6" w14:paraId="349A6850" w14:textId="77777777">
      <w:pPr>
        <w:pStyle w:val="TOC1"/>
        <w:tabs>
          <w:tab w:val="right" w:leader="dot" w:pos="8306"/>
        </w:tabs>
      </w:pPr>
      <w:r>
        <w:fldChar w:fldCharType="begin"/>
      </w:r>
      <w:r>
        <w:instrText>TOC \h \z</w:instrText>
      </w:r>
      <w:r>
        <w:fldChar w:fldCharType="separate"/>
      </w:r>
      <w:hyperlink w:anchor="_Toc16174" w:history="1">
        <w:r>
          <w:rPr>
            <w:rFonts w:ascii="仿宋" w:eastAsia="仿宋" w:hAnsi="仿宋" w:cs="仿宋" w:hint="eastAsia"/>
          </w:rPr>
          <w:t>序言</w:t>
        </w:r>
        <w:r>
          <w:tab/>
        </w:r>
        <w:r>
          <w:fldChar w:fldCharType="begin"/>
        </w:r>
        <w:r>
          <w:instrText xml:space="preserve"> PAGEREF _Toc16174 \h </w:instrText>
        </w:r>
        <w:r>
          <w:fldChar w:fldCharType="separate"/>
        </w:r>
        <w:r>
          <w:t>3</w:t>
        </w:r>
        <w:r>
          <w:fldChar w:fldCharType="end"/>
        </w:r>
      </w:hyperlink>
    </w:p>
    <w:p w:rsidR="00B405C6" w14:paraId="22A08354" w14:textId="77777777">
      <w:pPr>
        <w:pStyle w:val="TOC1"/>
        <w:tabs>
          <w:tab w:val="right" w:leader="dot" w:pos="8306"/>
        </w:tabs>
      </w:pPr>
      <w:hyperlink w:anchor="_Toc8522" w:history="1">
        <w:r>
          <w:rPr>
            <w:rFonts w:ascii="仿宋" w:eastAsia="仿宋" w:hAnsi="仿宋" w:cs="仿宋" w:hint="eastAsia"/>
          </w:rPr>
          <w:t>一、抗帕金森病药项目选址方案</w:t>
        </w:r>
        <w:r>
          <w:tab/>
        </w:r>
        <w:r>
          <w:fldChar w:fldCharType="begin"/>
        </w:r>
        <w:r>
          <w:instrText xml:space="preserve"> PAGEREF _Toc8522 \h </w:instrText>
        </w:r>
        <w:r>
          <w:fldChar w:fldCharType="separate"/>
        </w:r>
        <w:r>
          <w:t>3</w:t>
        </w:r>
        <w:r>
          <w:fldChar w:fldCharType="end"/>
        </w:r>
      </w:hyperlink>
    </w:p>
    <w:p w:rsidR="00B405C6" w14:paraId="02DB0530" w14:textId="77777777">
      <w:pPr>
        <w:pStyle w:val="TOC2"/>
        <w:tabs>
          <w:tab w:val="right" w:leader="dot" w:pos="8306"/>
        </w:tabs>
      </w:pPr>
      <w:hyperlink w:anchor="_Toc17533" w:history="1">
        <w:r>
          <w:rPr>
            <w:rFonts w:ascii="仿宋" w:eastAsia="仿宋" w:hAnsi="仿宋" w:cs="仿宋" w:hint="eastAsia"/>
          </w:rPr>
          <w:t>（一）抗帕金森病药项目选址原则</w:t>
        </w:r>
        <w:r>
          <w:tab/>
        </w:r>
        <w:r>
          <w:fldChar w:fldCharType="begin"/>
        </w:r>
        <w:r>
          <w:instrText xml:space="preserve"> PAGEREF _Toc17533 \h </w:instrText>
        </w:r>
        <w:r>
          <w:fldChar w:fldCharType="separate"/>
        </w:r>
        <w:r>
          <w:t>3</w:t>
        </w:r>
        <w:r>
          <w:fldChar w:fldCharType="end"/>
        </w:r>
      </w:hyperlink>
    </w:p>
    <w:p w:rsidR="00B405C6" w14:paraId="2762A37C" w14:textId="77777777">
      <w:pPr>
        <w:pStyle w:val="TOC2"/>
        <w:tabs>
          <w:tab w:val="right" w:leader="dot" w:pos="8306"/>
        </w:tabs>
      </w:pPr>
      <w:hyperlink w:anchor="_Toc4413" w:history="1">
        <w:r>
          <w:rPr>
            <w:rFonts w:ascii="仿宋" w:eastAsia="仿宋" w:hAnsi="仿宋" w:cs="仿宋" w:hint="eastAsia"/>
          </w:rPr>
          <w:t>（二）建设区基本情况</w:t>
        </w:r>
        <w:r>
          <w:tab/>
        </w:r>
        <w:r>
          <w:fldChar w:fldCharType="begin"/>
        </w:r>
        <w:r>
          <w:instrText xml:space="preserve"> PAGEREF _Toc4413 \h </w:instrText>
        </w:r>
        <w:r>
          <w:fldChar w:fldCharType="separate"/>
        </w:r>
        <w:r>
          <w:t>3</w:t>
        </w:r>
        <w:r>
          <w:fldChar w:fldCharType="end"/>
        </w:r>
      </w:hyperlink>
    </w:p>
    <w:p w:rsidR="00B405C6" w14:paraId="0E268380" w14:textId="77777777">
      <w:pPr>
        <w:pStyle w:val="TOC2"/>
        <w:tabs>
          <w:tab w:val="right" w:leader="dot" w:pos="8306"/>
        </w:tabs>
      </w:pPr>
      <w:hyperlink w:anchor="_Toc3877" w:history="1">
        <w:r>
          <w:rPr>
            <w:rFonts w:ascii="仿宋" w:eastAsia="仿宋" w:hAnsi="仿宋" w:cs="仿宋" w:hint="eastAsia"/>
          </w:rPr>
          <w:t>（三）产业发展方向</w:t>
        </w:r>
        <w:r>
          <w:tab/>
        </w:r>
        <w:r>
          <w:fldChar w:fldCharType="begin"/>
        </w:r>
        <w:r>
          <w:instrText xml:space="preserve"> PAGEREF _Toc3877 \h </w:instrText>
        </w:r>
        <w:r>
          <w:fldChar w:fldCharType="separate"/>
        </w:r>
        <w:r>
          <w:t>4</w:t>
        </w:r>
        <w:r>
          <w:fldChar w:fldCharType="end"/>
        </w:r>
      </w:hyperlink>
    </w:p>
    <w:p w:rsidR="00B405C6" w14:paraId="768F797F" w14:textId="77777777">
      <w:pPr>
        <w:pStyle w:val="TOC2"/>
        <w:tabs>
          <w:tab w:val="right" w:leader="dot" w:pos="8306"/>
        </w:tabs>
      </w:pPr>
      <w:hyperlink w:anchor="_Toc4964" w:history="1">
        <w:r>
          <w:rPr>
            <w:rFonts w:ascii="仿宋" w:eastAsia="仿宋" w:hAnsi="仿宋" w:cs="仿宋" w:hint="eastAsia"/>
          </w:rPr>
          <w:t>（四）抗帕金森病药项目选址综合评价</w:t>
        </w:r>
        <w:r>
          <w:tab/>
        </w:r>
        <w:r>
          <w:fldChar w:fldCharType="begin"/>
        </w:r>
        <w:r>
          <w:instrText xml:space="preserve"> PAGEREF _Toc4964 \h </w:instrText>
        </w:r>
        <w:r>
          <w:fldChar w:fldCharType="separate"/>
        </w:r>
        <w:r>
          <w:t>6</w:t>
        </w:r>
        <w:r>
          <w:fldChar w:fldCharType="end"/>
        </w:r>
      </w:hyperlink>
    </w:p>
    <w:p w:rsidR="00B405C6" w14:paraId="7934FF95" w14:textId="77777777">
      <w:pPr>
        <w:pStyle w:val="TOC1"/>
        <w:tabs>
          <w:tab w:val="right" w:leader="dot" w:pos="8306"/>
        </w:tabs>
      </w:pPr>
      <w:hyperlink w:anchor="_Toc19822" w:history="1">
        <w:r>
          <w:rPr>
            <w:rFonts w:ascii="仿宋" w:eastAsia="仿宋" w:hAnsi="仿宋" w:cs="仿宋" w:hint="eastAsia"/>
          </w:rPr>
          <w:t>二、技术方案</w:t>
        </w:r>
        <w:r>
          <w:tab/>
        </w:r>
        <w:r>
          <w:fldChar w:fldCharType="begin"/>
        </w:r>
        <w:r>
          <w:instrText xml:space="preserve"> PAGEREF _Toc19822 \h </w:instrText>
        </w:r>
        <w:r>
          <w:fldChar w:fldCharType="separate"/>
        </w:r>
        <w:r>
          <w:t>7</w:t>
        </w:r>
        <w:r>
          <w:fldChar w:fldCharType="end"/>
        </w:r>
      </w:hyperlink>
    </w:p>
    <w:p w:rsidR="00B405C6" w14:paraId="013E007A" w14:textId="77777777">
      <w:pPr>
        <w:pStyle w:val="TOC2"/>
        <w:tabs>
          <w:tab w:val="right" w:leader="dot" w:pos="8306"/>
        </w:tabs>
      </w:pPr>
      <w:hyperlink w:anchor="_Toc18670" w:history="1">
        <w:r>
          <w:rPr>
            <w:rFonts w:ascii="仿宋" w:eastAsia="仿宋" w:hAnsi="仿宋" w:cs="仿宋" w:hint="eastAsia"/>
          </w:rPr>
          <w:t>（一）企业技术研发分析</w:t>
        </w:r>
        <w:r>
          <w:tab/>
        </w:r>
        <w:r>
          <w:fldChar w:fldCharType="begin"/>
        </w:r>
        <w:r>
          <w:instrText xml:space="preserve"> PAGEREF _Toc18670 \h </w:instrText>
        </w:r>
        <w:r>
          <w:fldChar w:fldCharType="separate"/>
        </w:r>
        <w:r>
          <w:t>7</w:t>
        </w:r>
        <w:r>
          <w:fldChar w:fldCharType="end"/>
        </w:r>
      </w:hyperlink>
    </w:p>
    <w:p w:rsidR="00B405C6" w14:paraId="42A4F9D9" w14:textId="77777777">
      <w:pPr>
        <w:pStyle w:val="TOC2"/>
        <w:tabs>
          <w:tab w:val="right" w:leader="dot" w:pos="8306"/>
        </w:tabs>
      </w:pPr>
      <w:hyperlink w:anchor="_Toc8138" w:history="1">
        <w:r>
          <w:rPr>
            <w:rFonts w:ascii="仿宋" w:eastAsia="仿宋" w:hAnsi="仿宋" w:cs="仿宋" w:hint="eastAsia"/>
          </w:rPr>
          <w:t>（二）抗帕金森病药项目技术工艺分析</w:t>
        </w:r>
        <w:r>
          <w:tab/>
        </w:r>
        <w:r>
          <w:fldChar w:fldCharType="begin"/>
        </w:r>
        <w:r>
          <w:instrText xml:space="preserve"> PAGEREF _Toc8138 \h </w:instrText>
        </w:r>
        <w:r>
          <w:fldChar w:fldCharType="separate"/>
        </w:r>
        <w:r>
          <w:t>8</w:t>
        </w:r>
        <w:r>
          <w:fldChar w:fldCharType="end"/>
        </w:r>
      </w:hyperlink>
    </w:p>
    <w:p w:rsidR="00B405C6" w14:paraId="4E11D625" w14:textId="77777777">
      <w:pPr>
        <w:pStyle w:val="TOC2"/>
        <w:tabs>
          <w:tab w:val="right" w:leader="dot" w:pos="8306"/>
        </w:tabs>
      </w:pPr>
      <w:hyperlink w:anchor="_Toc11407" w:history="1">
        <w:r>
          <w:rPr>
            <w:rFonts w:ascii="仿宋" w:eastAsia="仿宋" w:hAnsi="仿宋" w:cs="仿宋" w:hint="eastAsia"/>
          </w:rPr>
          <w:t>（三）抗帕金森病药项目技术流程</w:t>
        </w:r>
        <w:r>
          <w:tab/>
        </w:r>
        <w:r>
          <w:fldChar w:fldCharType="begin"/>
        </w:r>
        <w:r>
          <w:instrText xml:space="preserve"> PAGEREF _Toc11407 \h </w:instrText>
        </w:r>
        <w:r>
          <w:fldChar w:fldCharType="separate"/>
        </w:r>
        <w:r>
          <w:t>10</w:t>
        </w:r>
        <w:r>
          <w:fldChar w:fldCharType="end"/>
        </w:r>
      </w:hyperlink>
    </w:p>
    <w:p w:rsidR="00B405C6" w14:paraId="1D51265B" w14:textId="77777777">
      <w:pPr>
        <w:pStyle w:val="TOC2"/>
        <w:tabs>
          <w:tab w:val="right" w:leader="dot" w:pos="8306"/>
        </w:tabs>
      </w:pPr>
      <w:hyperlink w:anchor="_Toc18913" w:history="1">
        <w:r>
          <w:rPr>
            <w:rFonts w:ascii="仿宋" w:eastAsia="仿宋" w:hAnsi="仿宋" w:cs="仿宋" w:hint="eastAsia"/>
          </w:rPr>
          <w:t>（四）设备选型方案</w:t>
        </w:r>
        <w:r>
          <w:tab/>
        </w:r>
        <w:r>
          <w:fldChar w:fldCharType="begin"/>
        </w:r>
        <w:r>
          <w:instrText xml:space="preserve"> PAGEREF _Toc18913 \h </w:instrText>
        </w:r>
        <w:r>
          <w:fldChar w:fldCharType="separate"/>
        </w:r>
        <w:r>
          <w:t>11</w:t>
        </w:r>
        <w:r>
          <w:fldChar w:fldCharType="end"/>
        </w:r>
      </w:hyperlink>
    </w:p>
    <w:p w:rsidR="00B405C6" w14:paraId="4D392D86" w14:textId="77777777">
      <w:pPr>
        <w:pStyle w:val="TOC1"/>
        <w:tabs>
          <w:tab w:val="right" w:leader="dot" w:pos="8306"/>
        </w:tabs>
      </w:pPr>
      <w:hyperlink w:anchor="_Toc32759" w:history="1">
        <w:r>
          <w:rPr>
            <w:rFonts w:ascii="仿宋" w:eastAsia="仿宋" w:hAnsi="仿宋" w:cs="仿宋" w:hint="eastAsia"/>
          </w:rPr>
          <w:t>三、建筑工程方案</w:t>
        </w:r>
        <w:r>
          <w:tab/>
        </w:r>
        <w:r>
          <w:fldChar w:fldCharType="begin"/>
        </w:r>
        <w:r>
          <w:instrText xml:space="preserve"> PAGEREF _Toc32759 \h </w:instrText>
        </w:r>
        <w:r>
          <w:fldChar w:fldCharType="separate"/>
        </w:r>
        <w:r>
          <w:t>12</w:t>
        </w:r>
        <w:r>
          <w:fldChar w:fldCharType="end"/>
        </w:r>
      </w:hyperlink>
    </w:p>
    <w:p w:rsidR="00B405C6" w14:paraId="25945DED" w14:textId="77777777">
      <w:pPr>
        <w:pStyle w:val="TOC2"/>
        <w:tabs>
          <w:tab w:val="right" w:leader="dot" w:pos="8306"/>
        </w:tabs>
      </w:pPr>
      <w:hyperlink w:anchor="_Toc26820" w:history="1">
        <w:r>
          <w:rPr>
            <w:rFonts w:ascii="仿宋" w:eastAsia="仿宋" w:hAnsi="仿宋" w:cs="仿宋" w:hint="eastAsia"/>
          </w:rPr>
          <w:t>（一）抗帕金森病药项目工程设计总体要求</w:t>
        </w:r>
        <w:r>
          <w:tab/>
        </w:r>
        <w:r>
          <w:fldChar w:fldCharType="begin"/>
        </w:r>
        <w:r>
          <w:instrText xml:space="preserve"> PAGEREF _Toc26820 \h </w:instrText>
        </w:r>
        <w:r>
          <w:fldChar w:fldCharType="separate"/>
        </w:r>
        <w:r>
          <w:t>12</w:t>
        </w:r>
        <w:r>
          <w:fldChar w:fldCharType="end"/>
        </w:r>
      </w:hyperlink>
    </w:p>
    <w:p w:rsidR="00B405C6" w14:paraId="47E40452" w14:textId="77777777">
      <w:pPr>
        <w:pStyle w:val="TOC2"/>
        <w:tabs>
          <w:tab w:val="right" w:leader="dot" w:pos="8306"/>
        </w:tabs>
      </w:pPr>
      <w:hyperlink w:anchor="_Toc11684" w:history="1">
        <w:r>
          <w:rPr>
            <w:rFonts w:ascii="仿宋" w:eastAsia="仿宋" w:hAnsi="仿宋" w:cs="仿宋" w:hint="eastAsia"/>
          </w:rPr>
          <w:t>（二）建设方案</w:t>
        </w:r>
        <w:r>
          <w:tab/>
        </w:r>
        <w:r>
          <w:fldChar w:fldCharType="begin"/>
        </w:r>
        <w:r>
          <w:instrText xml:space="preserve"> PAGEREF _Toc11684 \h </w:instrText>
        </w:r>
        <w:r>
          <w:fldChar w:fldCharType="separate"/>
        </w:r>
        <w:r>
          <w:t>16</w:t>
        </w:r>
        <w:r>
          <w:fldChar w:fldCharType="end"/>
        </w:r>
      </w:hyperlink>
    </w:p>
    <w:p w:rsidR="00B405C6" w14:paraId="1186929C" w14:textId="77777777">
      <w:pPr>
        <w:pStyle w:val="TOC2"/>
        <w:tabs>
          <w:tab w:val="right" w:leader="dot" w:pos="8306"/>
        </w:tabs>
      </w:pPr>
      <w:hyperlink w:anchor="_Toc16349" w:history="1">
        <w:r>
          <w:rPr>
            <w:rFonts w:ascii="仿宋" w:eastAsia="仿宋" w:hAnsi="仿宋" w:cs="仿宋" w:hint="eastAsia"/>
          </w:rPr>
          <w:t>（三）建筑工程建设指标</w:t>
        </w:r>
        <w:r>
          <w:tab/>
        </w:r>
        <w:r>
          <w:fldChar w:fldCharType="begin"/>
        </w:r>
        <w:r>
          <w:instrText xml:space="preserve"> PAGEREF _Toc16349 \h </w:instrText>
        </w:r>
        <w:r>
          <w:fldChar w:fldCharType="separate"/>
        </w:r>
        <w:r>
          <w:t>19</w:t>
        </w:r>
        <w:r>
          <w:fldChar w:fldCharType="end"/>
        </w:r>
      </w:hyperlink>
    </w:p>
    <w:p w:rsidR="00B405C6" w14:paraId="72B335D2" w14:textId="77777777">
      <w:pPr>
        <w:pStyle w:val="TOC1"/>
        <w:tabs>
          <w:tab w:val="right" w:leader="dot" w:pos="8306"/>
        </w:tabs>
      </w:pPr>
      <w:hyperlink w:anchor="_Toc2711" w:history="1">
        <w:r>
          <w:rPr>
            <w:rFonts w:ascii="仿宋" w:eastAsia="仿宋" w:hAnsi="仿宋" w:cs="仿宋" w:hint="eastAsia"/>
          </w:rPr>
          <w:t>四、原材料及成品管理</w:t>
        </w:r>
        <w:r>
          <w:tab/>
        </w:r>
        <w:r>
          <w:fldChar w:fldCharType="begin"/>
        </w:r>
        <w:r>
          <w:instrText xml:space="preserve"> PAGEREF _Toc2711 \h </w:instrText>
        </w:r>
        <w:r>
          <w:fldChar w:fldCharType="separate"/>
        </w:r>
        <w:r>
          <w:t>19</w:t>
        </w:r>
        <w:r>
          <w:fldChar w:fldCharType="end"/>
        </w:r>
      </w:hyperlink>
    </w:p>
    <w:p w:rsidR="00B405C6" w14:paraId="6024C09C" w14:textId="77777777">
      <w:pPr>
        <w:pStyle w:val="TOC2"/>
        <w:tabs>
          <w:tab w:val="right" w:leader="dot" w:pos="8306"/>
        </w:tabs>
      </w:pPr>
      <w:hyperlink w:anchor="_Toc31331" w:history="1">
        <w:r>
          <w:rPr>
            <w:rFonts w:ascii="仿宋" w:eastAsia="仿宋" w:hAnsi="仿宋" w:cs="仿宋" w:hint="eastAsia"/>
          </w:rPr>
          <w:t>（一）抗帕金森病药项目建设期原辅材料供应情况</w:t>
        </w:r>
        <w:r>
          <w:tab/>
        </w:r>
        <w:r>
          <w:fldChar w:fldCharType="begin"/>
        </w:r>
        <w:r>
          <w:instrText xml:space="preserve"> PAGEREF _Toc31331 \h </w:instrText>
        </w:r>
        <w:r>
          <w:fldChar w:fldCharType="separate"/>
        </w:r>
        <w:r>
          <w:t>19</w:t>
        </w:r>
        <w:r>
          <w:fldChar w:fldCharType="end"/>
        </w:r>
      </w:hyperlink>
    </w:p>
    <w:p w:rsidR="00B405C6" w14:paraId="7CFDFC4E" w14:textId="77777777">
      <w:pPr>
        <w:pStyle w:val="TOC2"/>
        <w:tabs>
          <w:tab w:val="right" w:leader="dot" w:pos="8306"/>
        </w:tabs>
      </w:pPr>
      <w:hyperlink w:anchor="_Toc32386" w:history="1">
        <w:r>
          <w:rPr>
            <w:rFonts w:ascii="仿宋" w:eastAsia="仿宋" w:hAnsi="仿宋" w:cs="仿宋" w:hint="eastAsia"/>
          </w:rPr>
          <w:t>（二）抗帕金森病药项目运营期原辅材料供应及质量管理</w:t>
        </w:r>
        <w:r>
          <w:tab/>
        </w:r>
        <w:r>
          <w:fldChar w:fldCharType="begin"/>
        </w:r>
        <w:r>
          <w:instrText xml:space="preserve"> PAGEREF _Toc32386 \h </w:instrText>
        </w:r>
        <w:r>
          <w:fldChar w:fldCharType="separate"/>
        </w:r>
        <w:r>
          <w:t>19</w:t>
        </w:r>
        <w:r>
          <w:fldChar w:fldCharType="end"/>
        </w:r>
      </w:hyperlink>
    </w:p>
    <w:p w:rsidR="00B405C6" w14:paraId="36C54229" w14:textId="77777777">
      <w:pPr>
        <w:pStyle w:val="TOC1"/>
        <w:tabs>
          <w:tab w:val="right" w:leader="dot" w:pos="8306"/>
        </w:tabs>
      </w:pPr>
      <w:hyperlink w:anchor="_Toc27985" w:history="1">
        <w:r>
          <w:rPr>
            <w:rFonts w:ascii="仿宋" w:eastAsia="仿宋" w:hAnsi="仿宋" w:cs="仿宋" w:hint="eastAsia"/>
          </w:rPr>
          <w:t>五、行业前景及市场预测</w:t>
        </w:r>
        <w:r>
          <w:tab/>
        </w:r>
        <w:r>
          <w:fldChar w:fldCharType="begin"/>
        </w:r>
        <w:r>
          <w:instrText xml:space="preserve"> PAGEREF _Toc27985 \h </w:instrText>
        </w:r>
        <w:r>
          <w:fldChar w:fldCharType="separate"/>
        </w:r>
        <w:r>
          <w:t>21</w:t>
        </w:r>
        <w:r>
          <w:fldChar w:fldCharType="end"/>
        </w:r>
      </w:hyperlink>
    </w:p>
    <w:p w:rsidR="00B405C6" w14:paraId="4887E241" w14:textId="77777777">
      <w:pPr>
        <w:pStyle w:val="TOC2"/>
        <w:tabs>
          <w:tab w:val="right" w:leader="dot" w:pos="8306"/>
        </w:tabs>
      </w:pPr>
      <w:hyperlink w:anchor="_Toc3665" w:history="1">
        <w:r>
          <w:rPr>
            <w:rFonts w:ascii="仿宋" w:eastAsia="仿宋" w:hAnsi="仿宋" w:cs="仿宋" w:hint="eastAsia"/>
          </w:rPr>
          <w:t>（一）行业基本情况</w:t>
        </w:r>
        <w:r>
          <w:tab/>
        </w:r>
        <w:r>
          <w:fldChar w:fldCharType="begin"/>
        </w:r>
        <w:r>
          <w:instrText xml:space="preserve"> PAGEREF _Toc3665 \h </w:instrText>
        </w:r>
        <w:r>
          <w:fldChar w:fldCharType="separate"/>
        </w:r>
        <w:r>
          <w:t>21</w:t>
        </w:r>
        <w:r>
          <w:fldChar w:fldCharType="end"/>
        </w:r>
      </w:hyperlink>
    </w:p>
    <w:p w:rsidR="00B405C6" w14:paraId="1FFFBCC5" w14:textId="77777777">
      <w:pPr>
        <w:pStyle w:val="TOC2"/>
        <w:tabs>
          <w:tab w:val="right" w:leader="dot" w:pos="8306"/>
        </w:tabs>
      </w:pPr>
      <w:hyperlink w:anchor="_Toc1588" w:history="1">
        <w:r>
          <w:rPr>
            <w:rFonts w:ascii="仿宋" w:eastAsia="仿宋" w:hAnsi="仿宋" w:cs="仿宋" w:hint="eastAsia"/>
          </w:rPr>
          <w:t>（二）市场分析</w:t>
        </w:r>
        <w:r>
          <w:tab/>
        </w:r>
        <w:r>
          <w:fldChar w:fldCharType="begin"/>
        </w:r>
        <w:r>
          <w:instrText xml:space="preserve"> PAGEREF _Toc1588 \h </w:instrText>
        </w:r>
        <w:r>
          <w:fldChar w:fldCharType="separate"/>
        </w:r>
        <w:r>
          <w:t>22</w:t>
        </w:r>
        <w:r>
          <w:fldChar w:fldCharType="end"/>
        </w:r>
      </w:hyperlink>
    </w:p>
    <w:p w:rsidR="00B405C6" w14:paraId="30F98D49" w14:textId="77777777">
      <w:pPr>
        <w:pStyle w:val="TOC1"/>
        <w:tabs>
          <w:tab w:val="right" w:leader="dot" w:pos="8306"/>
        </w:tabs>
      </w:pPr>
      <w:hyperlink w:anchor="_Toc25685" w:history="1">
        <w:r>
          <w:rPr>
            <w:rFonts w:ascii="仿宋" w:eastAsia="仿宋" w:hAnsi="仿宋" w:cs="仿宋" w:hint="eastAsia"/>
          </w:rPr>
          <w:t>六、组织架构分析</w:t>
        </w:r>
        <w:r>
          <w:tab/>
        </w:r>
        <w:r>
          <w:fldChar w:fldCharType="begin"/>
        </w:r>
        <w:r>
          <w:instrText xml:space="preserve"> PAGEREF _Toc25685 \h </w:instrText>
        </w:r>
        <w:r>
          <w:fldChar w:fldCharType="separate"/>
        </w:r>
        <w:r>
          <w:t>24</w:t>
        </w:r>
        <w:r>
          <w:fldChar w:fldCharType="end"/>
        </w:r>
      </w:hyperlink>
    </w:p>
    <w:p w:rsidR="00B405C6" w14:paraId="70ADFA70" w14:textId="77777777">
      <w:pPr>
        <w:pStyle w:val="TOC2"/>
        <w:tabs>
          <w:tab w:val="right" w:leader="dot" w:pos="8306"/>
        </w:tabs>
      </w:pPr>
      <w:hyperlink w:anchor="_Toc13643" w:history="1">
        <w:r>
          <w:rPr>
            <w:rFonts w:ascii="仿宋" w:eastAsia="仿宋" w:hAnsi="仿宋" w:cs="仿宋" w:hint="eastAsia"/>
          </w:rPr>
          <w:t>（一）人力资源配置</w:t>
        </w:r>
        <w:r>
          <w:tab/>
        </w:r>
        <w:r>
          <w:fldChar w:fldCharType="begin"/>
        </w:r>
        <w:r>
          <w:instrText xml:space="preserve"> PAGEREF _Toc13643 \h </w:instrText>
        </w:r>
        <w:r>
          <w:fldChar w:fldCharType="separate"/>
        </w:r>
        <w:r>
          <w:t>24</w:t>
        </w:r>
        <w:r>
          <w:fldChar w:fldCharType="end"/>
        </w:r>
      </w:hyperlink>
    </w:p>
    <w:p w:rsidR="00B405C6" w14:paraId="5D6DA17B" w14:textId="77777777">
      <w:pPr>
        <w:pStyle w:val="TOC2"/>
        <w:tabs>
          <w:tab w:val="right" w:leader="dot" w:pos="8306"/>
        </w:tabs>
      </w:pPr>
      <w:hyperlink w:anchor="_Toc2635" w:history="1">
        <w:r>
          <w:rPr>
            <w:rFonts w:ascii="仿宋" w:eastAsia="仿宋" w:hAnsi="仿宋" w:cs="仿宋" w:hint="eastAsia"/>
          </w:rPr>
          <w:t>（二）员工技能培训</w:t>
        </w:r>
        <w:r>
          <w:tab/>
        </w:r>
        <w:r>
          <w:fldChar w:fldCharType="begin"/>
        </w:r>
        <w:r>
          <w:instrText xml:space="preserve"> PAGEREF _Toc2635 \h </w:instrText>
        </w:r>
        <w:r>
          <w:fldChar w:fldCharType="separate"/>
        </w:r>
        <w:r>
          <w:t>25</w:t>
        </w:r>
        <w:r>
          <w:fldChar w:fldCharType="end"/>
        </w:r>
      </w:hyperlink>
    </w:p>
    <w:p w:rsidR="00B405C6" w14:paraId="51D8E332" w14:textId="77777777">
      <w:pPr>
        <w:pStyle w:val="TOC1"/>
        <w:tabs>
          <w:tab w:val="right" w:leader="dot" w:pos="8306"/>
        </w:tabs>
      </w:pPr>
      <w:hyperlink w:anchor="_Toc21970" w:history="1">
        <w:r>
          <w:rPr>
            <w:rFonts w:ascii="仿宋" w:eastAsia="仿宋" w:hAnsi="仿宋" w:cs="仿宋" w:hint="eastAsia"/>
          </w:rPr>
          <w:t>七、抗帕金森病药项目规划进度</w:t>
        </w:r>
        <w:r>
          <w:tab/>
        </w:r>
        <w:r>
          <w:fldChar w:fldCharType="begin"/>
        </w:r>
        <w:r>
          <w:instrText xml:space="preserve"> PAGEREF _Toc21970 \h </w:instrText>
        </w:r>
        <w:r>
          <w:fldChar w:fldCharType="separate"/>
        </w:r>
        <w:r>
          <w:t>26</w:t>
        </w:r>
        <w:r>
          <w:fldChar w:fldCharType="end"/>
        </w:r>
      </w:hyperlink>
    </w:p>
    <w:p w:rsidR="00B405C6" w14:paraId="0890C424" w14:textId="77777777">
      <w:pPr>
        <w:pStyle w:val="TOC2"/>
        <w:tabs>
          <w:tab w:val="right" w:leader="dot" w:pos="8306"/>
        </w:tabs>
      </w:pPr>
      <w:hyperlink w:anchor="_Toc27928" w:history="1">
        <w:r>
          <w:rPr>
            <w:rFonts w:ascii="仿宋" w:eastAsia="仿宋" w:hAnsi="仿宋" w:cs="仿宋" w:hint="eastAsia"/>
          </w:rPr>
          <w:t>（一）抗帕金森病药项目进度安排</w:t>
        </w:r>
        <w:r>
          <w:tab/>
        </w:r>
        <w:r>
          <w:fldChar w:fldCharType="begin"/>
        </w:r>
        <w:r>
          <w:instrText xml:space="preserve"> PAGEREF _Toc27928 \h </w:instrText>
        </w:r>
        <w:r>
          <w:fldChar w:fldCharType="separate"/>
        </w:r>
        <w:r>
          <w:t>26</w:t>
        </w:r>
        <w:r>
          <w:fldChar w:fldCharType="end"/>
        </w:r>
      </w:hyperlink>
    </w:p>
    <w:p w:rsidR="00B405C6" w14:paraId="34C15DCA" w14:textId="77777777">
      <w:pPr>
        <w:pStyle w:val="TOC2"/>
        <w:tabs>
          <w:tab w:val="right" w:leader="dot" w:pos="8306"/>
        </w:tabs>
      </w:pPr>
      <w:hyperlink w:anchor="_Toc28010" w:history="1">
        <w:r>
          <w:rPr>
            <w:rFonts w:ascii="仿宋" w:eastAsia="仿宋" w:hAnsi="仿宋" w:cs="仿宋" w:hint="eastAsia"/>
          </w:rPr>
          <w:t>（二）抗帕金森病药项目实施保障措施</w:t>
        </w:r>
        <w:r>
          <w:tab/>
        </w:r>
        <w:r>
          <w:fldChar w:fldCharType="begin"/>
        </w:r>
        <w:r>
          <w:instrText xml:space="preserve"> PAGEREF _Toc28010 \h </w:instrText>
        </w:r>
        <w:r>
          <w:fldChar w:fldCharType="separate"/>
        </w:r>
        <w:r>
          <w:t>27</w:t>
        </w:r>
        <w:r>
          <w:fldChar w:fldCharType="end"/>
        </w:r>
      </w:hyperlink>
    </w:p>
    <w:p w:rsidR="00B405C6" w14:paraId="7937D782" w14:textId="77777777">
      <w:pPr>
        <w:pStyle w:val="TOC1"/>
        <w:tabs>
          <w:tab w:val="right" w:leader="dot" w:pos="8306"/>
        </w:tabs>
      </w:pPr>
      <w:hyperlink w:anchor="_Toc16117" w:history="1">
        <w:r>
          <w:rPr>
            <w:rFonts w:ascii="仿宋" w:eastAsia="仿宋" w:hAnsi="仿宋" w:cs="仿宋" w:hint="eastAsia"/>
          </w:rPr>
          <w:t>八、经济效益分析</w:t>
        </w:r>
        <w:r>
          <w:tab/>
        </w:r>
        <w:r>
          <w:fldChar w:fldCharType="begin"/>
        </w:r>
        <w:r>
          <w:instrText xml:space="preserve"> PAGEREF _Toc16117 \h </w:instrText>
        </w:r>
        <w:r>
          <w:fldChar w:fldCharType="separate"/>
        </w:r>
        <w:r>
          <w:t>27</w:t>
        </w:r>
        <w:r>
          <w:fldChar w:fldCharType="end"/>
        </w:r>
      </w:hyperlink>
    </w:p>
    <w:p w:rsidR="00B405C6" w14:paraId="6E53A137" w14:textId="77777777">
      <w:pPr>
        <w:pStyle w:val="TOC2"/>
        <w:tabs>
          <w:tab w:val="right" w:leader="dot" w:pos="8306"/>
        </w:tabs>
      </w:pPr>
      <w:hyperlink w:anchor="_Toc9214" w:history="1">
        <w:r>
          <w:rPr>
            <w:rFonts w:ascii="仿宋" w:eastAsia="仿宋" w:hAnsi="仿宋" w:cs="仿宋" w:hint="eastAsia"/>
          </w:rPr>
          <w:t>（一）基本假设及基础参数选取</w:t>
        </w:r>
        <w:r>
          <w:tab/>
        </w:r>
        <w:r>
          <w:fldChar w:fldCharType="begin"/>
        </w:r>
        <w:r>
          <w:instrText xml:space="preserve"> PAGEREF _Toc9214 \h </w:instrText>
        </w:r>
        <w:r>
          <w:fldChar w:fldCharType="separate"/>
        </w:r>
        <w:r>
          <w:t>27</w:t>
        </w:r>
        <w:r>
          <w:fldChar w:fldCharType="end"/>
        </w:r>
      </w:hyperlink>
    </w:p>
    <w:p w:rsidR="00B405C6" w14:paraId="195CB916" w14:textId="77777777">
      <w:pPr>
        <w:pStyle w:val="TOC2"/>
        <w:tabs>
          <w:tab w:val="right" w:leader="dot" w:pos="8306"/>
        </w:tabs>
      </w:pPr>
      <w:hyperlink w:anchor="_Toc13400" w:history="1">
        <w:r>
          <w:rPr>
            <w:rFonts w:ascii="仿宋" w:eastAsia="仿宋" w:hAnsi="仿宋" w:cs="仿宋" w:hint="eastAsia"/>
          </w:rPr>
          <w:t>（二）经济评价财务测算</w:t>
        </w:r>
        <w:r>
          <w:tab/>
        </w:r>
        <w:r>
          <w:fldChar w:fldCharType="begin"/>
        </w:r>
        <w:r>
          <w:instrText xml:space="preserve"> PAGEREF _Toc13400 \h </w:instrText>
        </w:r>
        <w:r>
          <w:fldChar w:fldCharType="separate"/>
        </w:r>
        <w:r>
          <w:t>28</w:t>
        </w:r>
        <w:r>
          <w:fldChar w:fldCharType="end"/>
        </w:r>
      </w:hyperlink>
    </w:p>
    <w:p w:rsidR="00B405C6" w14:paraId="15354F72" w14:textId="77777777">
      <w:pPr>
        <w:pStyle w:val="TOC2"/>
        <w:tabs>
          <w:tab w:val="right" w:leader="dot" w:pos="8306"/>
        </w:tabs>
      </w:pPr>
      <w:hyperlink w:anchor="_Toc8086" w:history="1">
        <w:r>
          <w:rPr>
            <w:rFonts w:ascii="仿宋" w:eastAsia="仿宋" w:hAnsi="仿宋" w:cs="仿宋" w:hint="eastAsia"/>
          </w:rPr>
          <w:t>（三）抗帕金森病药项目盈利能力分析</w:t>
        </w:r>
        <w:r>
          <w:tab/>
        </w:r>
        <w:r>
          <w:fldChar w:fldCharType="begin"/>
        </w:r>
        <w:r>
          <w:instrText xml:space="preserve"> PAGEREF _Toc8086 \h </w:instrText>
        </w:r>
        <w:r>
          <w:fldChar w:fldCharType="separate"/>
        </w:r>
        <w:r>
          <w:t>30</w:t>
        </w:r>
        <w:r>
          <w:fldChar w:fldCharType="end"/>
        </w:r>
      </w:hyperlink>
    </w:p>
    <w:p w:rsidR="00B405C6" w14:paraId="393582B6" w14:textId="77777777">
      <w:pPr>
        <w:pStyle w:val="TOC2"/>
        <w:tabs>
          <w:tab w:val="right" w:leader="dot" w:pos="8306"/>
        </w:tabs>
      </w:pPr>
      <w:hyperlink w:anchor="_Toc14570" w:history="1">
        <w:r>
          <w:rPr>
            <w:rFonts w:ascii="仿宋" w:eastAsia="仿宋" w:hAnsi="仿宋" w:cs="仿宋" w:hint="eastAsia"/>
          </w:rPr>
          <w:t>（四）财务生存能力分析</w:t>
        </w:r>
        <w:r>
          <w:tab/>
        </w:r>
        <w:r>
          <w:fldChar w:fldCharType="begin"/>
        </w:r>
        <w:r>
          <w:instrText xml:space="preserve"> PAGEREF _Toc14570 \h </w:instrText>
        </w:r>
        <w:r>
          <w:fldChar w:fldCharType="separate"/>
        </w:r>
        <w:r>
          <w:t>31</w:t>
        </w:r>
        <w:r>
          <w:fldChar w:fldCharType="end"/>
        </w:r>
      </w:hyperlink>
    </w:p>
    <w:p w:rsidR="00B405C6" w14:paraId="54E43FBB" w14:textId="77777777">
      <w:pPr>
        <w:pStyle w:val="TOC2"/>
        <w:tabs>
          <w:tab w:val="right" w:leader="dot" w:pos="8306"/>
        </w:tabs>
      </w:pPr>
      <w:hyperlink w:anchor="_Toc3058" w:history="1">
        <w:r>
          <w:rPr>
            <w:rFonts w:ascii="仿宋" w:eastAsia="仿宋" w:hAnsi="仿宋" w:cs="仿宋" w:hint="eastAsia"/>
          </w:rPr>
          <w:t>（五）偿债能力分析</w:t>
        </w:r>
        <w:r>
          <w:tab/>
        </w:r>
        <w:r>
          <w:fldChar w:fldCharType="begin"/>
        </w:r>
        <w:r>
          <w:instrText xml:space="preserve"> PAGEREF _Toc3058 \h </w:instrText>
        </w:r>
        <w:r>
          <w:fldChar w:fldCharType="separate"/>
        </w:r>
        <w:r>
          <w:t>32</w:t>
        </w:r>
        <w:r>
          <w:fldChar w:fldCharType="end"/>
        </w:r>
      </w:hyperlink>
    </w:p>
    <w:p w:rsidR="00B405C6" w14:paraId="536DCAF0" w14:textId="77777777">
      <w:pPr>
        <w:pStyle w:val="TOC2"/>
        <w:tabs>
          <w:tab w:val="right" w:leader="dot" w:pos="8306"/>
        </w:tabs>
      </w:pPr>
      <w:hyperlink w:anchor="_Toc25915" w:history="1">
        <w:r>
          <w:rPr>
            <w:rFonts w:ascii="仿宋" w:eastAsia="仿宋" w:hAnsi="仿宋" w:cs="仿宋" w:hint="eastAsia"/>
          </w:rPr>
          <w:t>（六）经济评价结论</w:t>
        </w:r>
        <w:r>
          <w:tab/>
        </w:r>
        <w:r>
          <w:fldChar w:fldCharType="begin"/>
        </w:r>
        <w:r>
          <w:instrText xml:space="preserve"> PAGEREF _Toc25915 \h </w:instrText>
        </w:r>
        <w:r>
          <w:fldChar w:fldCharType="separate"/>
        </w:r>
        <w:r>
          <w:t>33</w:t>
        </w:r>
        <w:r>
          <w:fldChar w:fldCharType="end"/>
        </w:r>
      </w:hyperlink>
    </w:p>
    <w:p w:rsidR="00B405C6" w14:paraId="360F4982" w14:textId="77777777">
      <w:pPr>
        <w:pStyle w:val="TOC1"/>
        <w:tabs>
          <w:tab w:val="right" w:leader="dot" w:pos="8306"/>
        </w:tabs>
      </w:pPr>
      <w:hyperlink w:anchor="_Toc5102" w:history="1">
        <w:r>
          <w:rPr>
            <w:rFonts w:ascii="仿宋" w:eastAsia="仿宋" w:hAnsi="仿宋" w:cs="仿宋" w:hint="eastAsia"/>
          </w:rPr>
          <w:t>九、投资估算</w:t>
        </w:r>
        <w:r>
          <w:tab/>
        </w:r>
        <w:r>
          <w:fldChar w:fldCharType="begin"/>
        </w:r>
        <w:r>
          <w:instrText xml:space="preserve"> PAGEREF _Toc5102 \h </w:instrText>
        </w:r>
        <w:r>
          <w:fldChar w:fldCharType="separate"/>
        </w:r>
        <w:r>
          <w:t>34</w:t>
        </w:r>
        <w:r>
          <w:fldChar w:fldCharType="end"/>
        </w:r>
      </w:hyperlink>
    </w:p>
    <w:p w:rsidR="00B405C6" w14:paraId="0383BE6C" w14:textId="77777777">
      <w:pPr>
        <w:pStyle w:val="TOC2"/>
        <w:tabs>
          <w:tab w:val="right" w:leader="dot" w:pos="8306"/>
        </w:tabs>
      </w:pPr>
      <w:hyperlink w:anchor="_Toc795" w:history="1">
        <w:r>
          <w:rPr>
            <w:rFonts w:ascii="仿宋" w:eastAsia="仿宋" w:hAnsi="仿宋" w:cs="仿宋" w:hint="eastAsia"/>
          </w:rPr>
          <w:t>（一）投资估算的编制说明</w:t>
        </w:r>
        <w:r>
          <w:tab/>
        </w:r>
        <w:r>
          <w:fldChar w:fldCharType="begin"/>
        </w:r>
        <w:r>
          <w:instrText xml:space="preserve"> PAGEREF _Toc795 \h </w:instrText>
        </w:r>
        <w:r>
          <w:fldChar w:fldCharType="separate"/>
        </w:r>
        <w:r>
          <w:t>34</w:t>
        </w:r>
        <w:r>
          <w:fldChar w:fldCharType="end"/>
        </w:r>
      </w:hyperlink>
    </w:p>
    <w:p w:rsidR="00B405C6" w14:paraId="702CDF91" w14:textId="77777777">
      <w:pPr>
        <w:pStyle w:val="TOC2"/>
        <w:tabs>
          <w:tab w:val="right" w:leader="dot" w:pos="8306"/>
        </w:tabs>
      </w:pPr>
      <w:hyperlink w:anchor="_Toc755" w:history="1">
        <w:r>
          <w:rPr>
            <w:rFonts w:ascii="仿宋" w:eastAsia="仿宋" w:hAnsi="仿宋" w:cs="仿宋" w:hint="eastAsia"/>
          </w:rPr>
          <w:t>（二）建设投资估算</w:t>
        </w:r>
        <w:r>
          <w:tab/>
        </w:r>
        <w:r>
          <w:fldChar w:fldCharType="begin"/>
        </w:r>
        <w:r>
          <w:instrText xml:space="preserve"> PAGEREF _Toc755 \h </w:instrText>
        </w:r>
        <w:r>
          <w:fldChar w:fldCharType="separate"/>
        </w:r>
        <w:r>
          <w:t>35</w:t>
        </w:r>
        <w:r>
          <w:fldChar w:fldCharType="end"/>
        </w:r>
      </w:hyperlink>
    </w:p>
    <w:p w:rsidR="00B405C6" w14:paraId="0489AF92" w14:textId="77777777">
      <w:pPr>
        <w:pStyle w:val="TOC2"/>
        <w:tabs>
          <w:tab w:val="right" w:leader="dot" w:pos="8306"/>
        </w:tabs>
      </w:pPr>
      <w:hyperlink w:anchor="_Toc7618" w:history="1">
        <w:r>
          <w:rPr>
            <w:rFonts w:ascii="仿宋" w:eastAsia="仿宋" w:hAnsi="仿宋" w:cs="仿宋" w:hint="eastAsia"/>
          </w:rPr>
          <w:t>（三）建设期利息</w:t>
        </w:r>
        <w:r>
          <w:tab/>
        </w:r>
        <w:r>
          <w:fldChar w:fldCharType="begin"/>
        </w:r>
        <w:r>
          <w:instrText xml:space="preserve"> PAGEREF _Toc7618 \h </w:instrText>
        </w:r>
        <w:r>
          <w:fldChar w:fldCharType="separate"/>
        </w:r>
        <w:r>
          <w:t>36</w:t>
        </w:r>
        <w:r>
          <w:fldChar w:fldCharType="end"/>
        </w:r>
      </w:hyperlink>
    </w:p>
    <w:p w:rsidR="00B405C6" w14:paraId="31212B1D" w14:textId="77777777">
      <w:pPr>
        <w:pStyle w:val="TOC2"/>
        <w:tabs>
          <w:tab w:val="right" w:leader="dot" w:pos="8306"/>
        </w:tabs>
      </w:pPr>
      <w:hyperlink w:anchor="_Toc14082" w:history="1">
        <w:r>
          <w:rPr>
            <w:rFonts w:ascii="仿宋" w:eastAsia="仿宋" w:hAnsi="仿宋" w:cs="仿宋" w:hint="eastAsia"/>
          </w:rPr>
          <w:t>（四）流动资金</w:t>
        </w:r>
        <w:r>
          <w:tab/>
        </w:r>
        <w:r>
          <w:fldChar w:fldCharType="begin"/>
        </w:r>
        <w:r>
          <w:instrText xml:space="preserve"> PAGEREF _Toc14082 \h </w:instrText>
        </w:r>
        <w:r>
          <w:fldChar w:fldCharType="separate"/>
        </w:r>
        <w:r>
          <w:t>37</w:t>
        </w:r>
        <w:r>
          <w:fldChar w:fldCharType="end"/>
        </w:r>
      </w:hyperlink>
    </w:p>
    <w:p w:rsidR="00B405C6" w14:paraId="607FBE6A" w14:textId="77777777">
      <w:pPr>
        <w:pStyle w:val="TOC2"/>
        <w:tabs>
          <w:tab w:val="right" w:leader="dot" w:pos="8306"/>
        </w:tabs>
      </w:pPr>
      <w:hyperlink w:anchor="_Toc17450" w:history="1">
        <w:r>
          <w:rPr>
            <w:rFonts w:ascii="仿宋" w:eastAsia="仿宋" w:hAnsi="仿宋" w:cs="仿宋" w:hint="eastAsia"/>
          </w:rPr>
          <w:t>（五）抗帕金森病药项目总投资</w:t>
        </w:r>
        <w:r>
          <w:tab/>
        </w:r>
        <w:r>
          <w:fldChar w:fldCharType="begin"/>
        </w:r>
        <w:r>
          <w:instrText xml:space="preserve"> P</w:instrText>
        </w:r>
        <w:r>
          <w:instrText xml:space="preserve">AGEREF _Toc17450 \h </w:instrText>
        </w:r>
        <w:r>
          <w:fldChar w:fldCharType="separate"/>
        </w:r>
        <w:r>
          <w:t>38</w:t>
        </w:r>
        <w:r>
          <w:fldChar w:fldCharType="end"/>
        </w:r>
      </w:hyperlink>
    </w:p>
    <w:p w:rsidR="00B405C6" w14:paraId="1FB8E245" w14:textId="77777777">
      <w:pPr>
        <w:pStyle w:val="TOC2"/>
        <w:tabs>
          <w:tab w:val="right" w:leader="dot" w:pos="8306"/>
        </w:tabs>
      </w:pPr>
      <w:hyperlink w:anchor="_Toc4134" w:history="1">
        <w:r>
          <w:rPr>
            <w:rFonts w:ascii="仿宋" w:eastAsia="仿宋" w:hAnsi="仿宋" w:cs="仿宋" w:hint="eastAsia"/>
          </w:rPr>
          <w:t>（六）资金筹措与投资计划</w:t>
        </w:r>
        <w:r>
          <w:tab/>
        </w:r>
        <w:r>
          <w:fldChar w:fldCharType="begin"/>
        </w:r>
        <w:r>
          <w:instrText xml:space="preserve"> PAGEREF _Toc4134 \h </w:instrText>
        </w:r>
        <w:r>
          <w:fldChar w:fldCharType="separate"/>
        </w:r>
        <w:r>
          <w:t>38</w:t>
        </w:r>
        <w:r>
          <w:fldChar w:fldCharType="end"/>
        </w:r>
      </w:hyperlink>
    </w:p>
    <w:p w:rsidR="00B405C6" w14:paraId="12CD2AEA" w14:textId="77777777">
      <w:pPr>
        <w:pStyle w:val="TOC1"/>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5963" w:history="1">
        <w:r>
          <w:rPr>
            <w:rFonts w:ascii="仿宋" w:eastAsia="仿宋" w:hAnsi="仿宋" w:cs="仿宋" w:hint="eastAsia"/>
          </w:rPr>
          <w:t>十、劳动安全评价</w:t>
        </w:r>
        <w:r>
          <w:tab/>
        </w:r>
        <w:r>
          <w:fldChar w:fldCharType="begin"/>
        </w:r>
        <w:r>
          <w:instrText xml:space="preserve"> PAGEREF _Toc5963 \h </w:instrText>
        </w:r>
        <w:r>
          <w:fldChar w:fldCharType="separate"/>
        </w:r>
        <w:r>
          <w:t>39</w:t>
        </w:r>
        <w:r>
          <w:fldChar w:fldCharType="end"/>
        </w:r>
      </w:hyperlink>
    </w:p>
    <w:p w:rsidR="00B405C6" w14:paraId="63F40F2C" w14:textId="77777777">
      <w:pPr>
        <w:pStyle w:val="TOC2"/>
        <w:tabs>
          <w:tab w:val="right" w:leader="dot" w:pos="8306"/>
        </w:tabs>
      </w:pPr>
      <w:hyperlink w:anchor="_Toc12355" w:history="1">
        <w:r>
          <w:rPr>
            <w:rFonts w:ascii="仿宋" w:eastAsia="仿宋" w:hAnsi="仿宋" w:cs="仿宋" w:hint="eastAsia"/>
          </w:rPr>
          <w:t>（一）设计依据</w:t>
        </w:r>
        <w:r>
          <w:tab/>
        </w:r>
        <w:r>
          <w:fldChar w:fldCharType="begin"/>
        </w:r>
        <w:r>
          <w:instrText xml:space="preserve"> PAGEREF _Toc12355 \h </w:instrText>
        </w:r>
        <w:r>
          <w:fldChar w:fldCharType="separate"/>
        </w:r>
        <w:r>
          <w:t>39</w:t>
        </w:r>
        <w:r>
          <w:fldChar w:fldCharType="end"/>
        </w:r>
      </w:hyperlink>
    </w:p>
    <w:p w:rsidR="00B405C6" w14:paraId="24F705B8" w14:textId="77777777">
      <w:pPr>
        <w:pStyle w:val="TOC2"/>
        <w:tabs>
          <w:tab w:val="right" w:leader="dot" w:pos="8306"/>
        </w:tabs>
      </w:pPr>
      <w:hyperlink w:anchor="_Toc19220" w:history="1">
        <w:r>
          <w:rPr>
            <w:rFonts w:ascii="仿宋" w:eastAsia="仿宋" w:hAnsi="仿宋" w:cs="仿宋" w:hint="eastAsia"/>
          </w:rPr>
          <w:t>（二）主要防范措施</w:t>
        </w:r>
        <w:r>
          <w:tab/>
        </w:r>
        <w:r>
          <w:fldChar w:fldCharType="begin"/>
        </w:r>
        <w:r>
          <w:instrText xml:space="preserve"> PAGEREF _Toc19220 \h </w:instrText>
        </w:r>
        <w:r>
          <w:fldChar w:fldCharType="separate"/>
        </w:r>
        <w:r>
          <w:t>41</w:t>
        </w:r>
        <w:r>
          <w:fldChar w:fldCharType="end"/>
        </w:r>
      </w:hyperlink>
    </w:p>
    <w:p w:rsidR="00B405C6" w14:paraId="33A32B8D" w14:textId="77777777">
      <w:pPr>
        <w:pStyle w:val="TOC2"/>
        <w:tabs>
          <w:tab w:val="right" w:leader="dot" w:pos="8306"/>
        </w:tabs>
      </w:pPr>
      <w:hyperlink w:anchor="_Toc13988" w:history="1">
        <w:r>
          <w:rPr>
            <w:rFonts w:ascii="仿宋" w:eastAsia="仿宋" w:hAnsi="仿宋" w:cs="仿宋" w:hint="eastAsia"/>
          </w:rPr>
          <w:t>（三）劳动安全预期效果评价</w:t>
        </w:r>
        <w:r>
          <w:tab/>
        </w:r>
        <w:r>
          <w:fldChar w:fldCharType="begin"/>
        </w:r>
        <w:r>
          <w:instrText xml:space="preserve"> PAGEREF _Toc13988 \h </w:instrText>
        </w:r>
        <w:r>
          <w:fldChar w:fldCharType="separate"/>
        </w:r>
        <w:r>
          <w:t>43</w:t>
        </w:r>
        <w:r>
          <w:fldChar w:fldCharType="end"/>
        </w:r>
      </w:hyperlink>
    </w:p>
    <w:p w:rsidR="00B405C6" w14:paraId="15CA938C" w14:textId="77777777">
      <w:pPr>
        <w:pStyle w:val="TOC1"/>
        <w:tabs>
          <w:tab w:val="right" w:leader="dot" w:pos="8306"/>
        </w:tabs>
      </w:pPr>
      <w:hyperlink w:anchor="_Toc14426" w:history="1">
        <w:r>
          <w:rPr>
            <w:rFonts w:ascii="仿宋" w:eastAsia="仿宋" w:hAnsi="仿宋" w:cs="仿宋" w:hint="eastAsia"/>
          </w:rPr>
          <w:t>十一、建设</w:t>
        </w:r>
        <w:r>
          <w:rPr>
            <w:rFonts w:ascii="仿宋" w:eastAsia="仿宋" w:hAnsi="仿宋" w:cs="仿宋" w:hint="eastAsia"/>
          </w:rPr>
          <w:t>规模</w:t>
        </w:r>
        <w:r>
          <w:tab/>
        </w:r>
        <w:r>
          <w:fldChar w:fldCharType="begin"/>
        </w:r>
        <w:r>
          <w:instrText xml:space="preserve"> PAGEREF _Toc14426 \h </w:instrText>
        </w:r>
        <w:r>
          <w:fldChar w:fldCharType="separate"/>
        </w:r>
        <w:r>
          <w:t>43</w:t>
        </w:r>
        <w:r>
          <w:fldChar w:fldCharType="end"/>
        </w:r>
      </w:hyperlink>
    </w:p>
    <w:p w:rsidR="00B405C6" w14:paraId="178B14BD" w14:textId="77777777">
      <w:pPr>
        <w:pStyle w:val="TOC2"/>
        <w:tabs>
          <w:tab w:val="right" w:leader="dot" w:pos="8306"/>
        </w:tabs>
      </w:pPr>
      <w:hyperlink w:anchor="_Toc15544" w:history="1">
        <w:r>
          <w:rPr>
            <w:rFonts w:ascii="仿宋" w:eastAsia="仿宋" w:hAnsi="仿宋" w:cs="仿宋" w:hint="eastAsia"/>
          </w:rPr>
          <w:t>（一）产品规划</w:t>
        </w:r>
        <w:r>
          <w:tab/>
        </w:r>
        <w:r>
          <w:fldChar w:fldCharType="begin"/>
        </w:r>
        <w:r>
          <w:instrText xml:space="preserve"> PAGEREF _Toc15544 \h </w:instrText>
        </w:r>
        <w:r>
          <w:fldChar w:fldCharType="separate"/>
        </w:r>
        <w:r>
          <w:t>43</w:t>
        </w:r>
        <w:r>
          <w:fldChar w:fldCharType="end"/>
        </w:r>
      </w:hyperlink>
    </w:p>
    <w:p w:rsidR="00B405C6" w14:paraId="4DA756F3" w14:textId="77777777">
      <w:pPr>
        <w:pStyle w:val="TOC2"/>
        <w:tabs>
          <w:tab w:val="right" w:leader="dot" w:pos="8306"/>
        </w:tabs>
      </w:pPr>
      <w:hyperlink w:anchor="_Toc20243" w:history="1">
        <w:r>
          <w:rPr>
            <w:rFonts w:ascii="仿宋" w:eastAsia="仿宋" w:hAnsi="仿宋" w:cs="仿宋" w:hint="eastAsia"/>
          </w:rPr>
          <w:t>（二）建设规模</w:t>
        </w:r>
        <w:r>
          <w:tab/>
        </w:r>
        <w:r>
          <w:fldChar w:fldCharType="begin"/>
        </w:r>
        <w:r>
          <w:instrText xml:space="preserve"> PAGEREF _Toc20243 \h </w:instrText>
        </w:r>
        <w:r>
          <w:fldChar w:fldCharType="separate"/>
        </w:r>
        <w:r>
          <w:t>44</w:t>
        </w:r>
        <w:r>
          <w:fldChar w:fldCharType="end"/>
        </w:r>
      </w:hyperlink>
    </w:p>
    <w:p w:rsidR="00B405C6" w14:paraId="27BF7C46"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B405C6" w14:paraId="7F2F98F4" w14:textId="77777777">
      <w:pPr>
        <w:pStyle w:val="Heading1"/>
        <w:jc w:val="center"/>
        <w:rPr>
          <w:rFonts w:ascii="仿宋" w:eastAsia="仿宋" w:hAnsi="仿宋" w:cs="仿宋"/>
        </w:rPr>
      </w:pPr>
      <w:bookmarkStart w:id="0" w:name="_Toc16174"/>
      <w:r>
        <w:rPr>
          <w:rFonts w:ascii="仿宋" w:eastAsia="仿宋" w:hAnsi="仿宋" w:cs="仿宋" w:hint="eastAsia"/>
        </w:rPr>
        <w:t>序言</w:t>
      </w:r>
      <w:bookmarkEnd w:id="0"/>
    </w:p>
    <w:p w:rsidR="00B405C6" w14:paraId="600BC672" w14:textId="77777777">
      <w:pPr>
        <w:ind w:firstLine="560" w:firstLineChars="200"/>
        <w:rPr>
          <w:rFonts w:ascii="仿宋" w:eastAsia="仿宋" w:hAnsi="仿宋" w:cs="仿宋"/>
          <w:sz w:val="28"/>
        </w:rPr>
      </w:pPr>
      <w:r>
        <w:rPr>
          <w:rFonts w:ascii="仿宋" w:eastAsia="仿宋" w:hAnsi="仿宋" w:cs="仿宋" w:hint="eastAsia"/>
          <w:sz w:val="28"/>
        </w:rPr>
        <w:t>本文档旨在提供一份全面而清晰的投资计划，为您展示我们对于优质投资机会的认真研究和深入分析。通过本文档，您将了解到我们的投资策略和目标，以及我们如何通过风险管理和资产配置来实现长期稳健的投资回报。我们将坚持严谨的投资原则和市场行情的动态分析，以确保为您创造卓越的投资收益。</w:t>
      </w:r>
    </w:p>
    <w:p w:rsidR="00B405C6" w14:paraId="3EC8DC5B" w14:textId="77777777">
      <w:pPr>
        <w:pStyle w:val="Heading1"/>
        <w:ind w:firstLine="560" w:firstLineChars="200"/>
        <w:rPr>
          <w:rFonts w:ascii="仿宋" w:eastAsia="仿宋" w:hAnsi="仿宋" w:cs="仿宋"/>
          <w:sz w:val="28"/>
        </w:rPr>
      </w:pPr>
      <w:bookmarkStart w:id="1" w:name="_Toc8522"/>
      <w:r>
        <w:rPr>
          <w:rFonts w:ascii="仿宋" w:eastAsia="仿宋" w:hAnsi="仿宋" w:cs="仿宋" w:hint="eastAsia"/>
          <w:sz w:val="28"/>
        </w:rPr>
        <w:t>一、抗帕金森病药项目选址方案</w:t>
      </w:r>
      <w:bookmarkEnd w:id="1"/>
    </w:p>
    <w:p w:rsidR="00B405C6" w14:paraId="3ABA59D6" w14:textId="77777777">
      <w:pPr>
        <w:pStyle w:val="Heading2"/>
        <w:rPr>
          <w:rFonts w:ascii="仿宋" w:eastAsia="仿宋" w:hAnsi="仿宋" w:cs="仿宋"/>
        </w:rPr>
      </w:pPr>
      <w:bookmarkStart w:id="2" w:name="_Toc17533"/>
      <w:r>
        <w:rPr>
          <w:rFonts w:ascii="仿宋" w:eastAsia="仿宋" w:hAnsi="仿宋" w:cs="仿宋" w:hint="eastAsia"/>
        </w:rPr>
        <w:t>（一）抗帕金森病药项目选址原则</w:t>
      </w:r>
      <w:bookmarkEnd w:id="2"/>
    </w:p>
    <w:p w:rsidR="00B405C6" w14:paraId="1A154B39" w14:textId="77777777">
      <w:pPr>
        <w:ind w:firstLine="560" w:firstLineChars="200"/>
        <w:rPr>
          <w:rFonts w:ascii="仿宋" w:eastAsia="仿宋" w:hAnsi="仿宋" w:cs="仿宋"/>
          <w:sz w:val="28"/>
        </w:rPr>
      </w:pPr>
      <w:r>
        <w:rPr>
          <w:rFonts w:ascii="仿宋" w:eastAsia="仿宋" w:hAnsi="仿宋" w:cs="仿宋" w:hint="eastAsia"/>
          <w:sz w:val="28"/>
        </w:rPr>
        <w:t>抗帕金森病药项目选址的确定应当遵循城乡规划以及相关标准规范，以确保选址符合产业发展的需求，同时也有助于城乡功能的完善和城乡空间资源的合理配置与利用。此外，在选址决策中，我们将秉持</w:t>
      </w:r>
      <w:r>
        <w:rPr>
          <w:rFonts w:ascii="仿宋" w:eastAsia="仿宋" w:hAnsi="仿宋" w:cs="仿宋" w:hint="eastAsia"/>
          <w:sz w:val="28"/>
        </w:rPr>
        <w:t>节能、环境保护以及可持续发展的原则，确保抗帕金森病药项目的建设与运营过程中不仅实现了经济效益的提升，还顾及社会效益和环境效益，以实现这三者的统一。最终选址将以土地利用最优化为目标，以确保抗帕金森病药项目的可行性和可持续性。</w:t>
      </w:r>
    </w:p>
    <w:p w:rsidR="00B405C6" w14:paraId="3DF39370" w14:textId="77777777">
      <w:pPr>
        <w:pStyle w:val="Heading2"/>
        <w:ind w:firstLine="560" w:firstLineChars="200"/>
        <w:rPr>
          <w:rFonts w:ascii="仿宋" w:eastAsia="仿宋" w:hAnsi="仿宋" w:cs="仿宋"/>
          <w:sz w:val="28"/>
        </w:rPr>
      </w:pPr>
      <w:bookmarkStart w:id="3" w:name="_Toc4413"/>
      <w:r>
        <w:rPr>
          <w:rFonts w:ascii="仿宋" w:eastAsia="仿宋" w:hAnsi="仿宋" w:cs="仿宋" w:hint="eastAsia"/>
          <w:sz w:val="28"/>
        </w:rPr>
        <w:t>（二）建设区基本情况</w:t>
      </w:r>
      <w:bookmarkEnd w:id="3"/>
    </w:p>
    <w:p w:rsidR="00B405C6" w14:paraId="446BFF56" w14:textId="77777777">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该建设区位于（地理位置），总占地面积约（面积大小），毗邻（相邻地点），地理条件优越，交通便利。其气候属于（气候类型），具备（特定的气候特征）。</w:t>
      </w:r>
    </w:p>
    <w:p w:rsidR="00B405C6" w14:paraId="7E2F634D" w14:textId="77777777">
      <w:pPr>
        <w:ind w:firstLine="560" w:firstLineChars="200"/>
        <w:rPr>
          <w:rFonts w:ascii="仿宋" w:eastAsia="仿宋" w:hAnsi="仿宋" w:cs="仿宋"/>
          <w:sz w:val="28"/>
        </w:rPr>
      </w:pPr>
      <w:r>
        <w:rPr>
          <w:rFonts w:ascii="仿宋" w:eastAsia="仿宋" w:hAnsi="仿宋" w:cs="仿宋" w:hint="eastAsia"/>
          <w:sz w:val="28"/>
        </w:rPr>
        <w:t>建设区内拥有丰富的自然资源，包括（列出主要的自然资源），这些资源为区域经济的发展提供了坚实的基础。此外，该地区具有（列举其</w:t>
      </w:r>
      <w:r>
        <w:rPr>
          <w:rFonts w:ascii="仿宋" w:eastAsia="仿宋" w:hAnsi="仿宋" w:cs="仿宋" w:hint="eastAsia"/>
          <w:sz w:val="28"/>
        </w:rPr>
        <w:t>他地理特点，如山脉、河流等）。</w:t>
      </w:r>
    </w:p>
    <w:p w:rsidR="00B405C6" w14:paraId="7B0171BD" w14:textId="77777777">
      <w:pPr>
        <w:ind w:firstLine="560" w:firstLineChars="200"/>
        <w:rPr>
          <w:rFonts w:ascii="仿宋" w:eastAsia="仿宋" w:hAnsi="仿宋" w:cs="仿宋"/>
          <w:sz w:val="28"/>
        </w:rPr>
      </w:pPr>
      <w:r>
        <w:rPr>
          <w:rFonts w:ascii="仿宋" w:eastAsia="仿宋" w:hAnsi="仿宋" w:cs="仿宋" w:hint="eastAsia"/>
          <w:sz w:val="28"/>
        </w:rPr>
        <w:t>建设区的人口约为（人口数量），其中城市人口占比约为（城市人口比例），呈现出稳定增长的趋势。该地区的劳动力市场充分，拥有（列举人才资源，如高校、职业培训机构），为企业提供了充足的用工资源。</w:t>
      </w:r>
    </w:p>
    <w:p w:rsidR="00B405C6" w14:paraId="017547BD" w14:textId="77777777">
      <w:pPr>
        <w:ind w:firstLine="560" w:firstLineChars="200"/>
        <w:rPr>
          <w:rFonts w:ascii="仿宋" w:eastAsia="仿宋" w:hAnsi="仿宋" w:cs="仿宋"/>
          <w:sz w:val="28"/>
        </w:rPr>
      </w:pPr>
      <w:r>
        <w:rPr>
          <w:rFonts w:ascii="仿宋" w:eastAsia="仿宋" w:hAnsi="仿宋" w:cs="仿宋" w:hint="eastAsia"/>
          <w:sz w:val="28"/>
        </w:rPr>
        <w:t>区内已建设了（已建设的基础设施和公共服务设施），并拥有完善的（列出交通、能源、通信等基础设施）。这些设施为企业提供了良好的生产和运营环境。</w:t>
      </w:r>
    </w:p>
    <w:p w:rsidR="00B405C6" w14:paraId="0B4DDCAE" w14:textId="77777777">
      <w:pPr>
        <w:ind w:firstLine="560" w:firstLineChars="200"/>
        <w:rPr>
          <w:rFonts w:ascii="仿宋" w:eastAsia="仿宋" w:hAnsi="仿宋" w:cs="仿宋"/>
          <w:sz w:val="28"/>
        </w:rPr>
      </w:pPr>
      <w:r>
        <w:rPr>
          <w:rFonts w:ascii="仿宋" w:eastAsia="仿宋" w:hAnsi="仿宋" w:cs="仿宋" w:hint="eastAsia"/>
          <w:sz w:val="28"/>
        </w:rPr>
        <w:t>此外，建设区内有多所优质的学校、医院、购物中心等，为居民提供了便捷的生活服务。社区安全状况良好，环境质量在地区内属于较高水平。</w:t>
      </w:r>
    </w:p>
    <w:p w:rsidR="00B405C6" w14:paraId="4517A979" w14:textId="77777777">
      <w:pPr>
        <w:ind w:firstLine="560" w:firstLineChars="200"/>
        <w:rPr>
          <w:rFonts w:ascii="仿宋" w:eastAsia="仿宋" w:hAnsi="仿宋" w:cs="仿宋"/>
          <w:sz w:val="28"/>
        </w:rPr>
      </w:pPr>
      <w:r>
        <w:rPr>
          <w:rFonts w:ascii="仿宋" w:eastAsia="仿宋" w:hAnsi="仿宋" w:cs="仿宋" w:hint="eastAsia"/>
          <w:sz w:val="28"/>
        </w:rPr>
        <w:t>建设区还承载了多个重要的</w:t>
      </w:r>
      <w:r>
        <w:rPr>
          <w:rFonts w:ascii="仿宋" w:eastAsia="仿宋" w:hAnsi="仿宋" w:cs="仿宋" w:hint="eastAsia"/>
          <w:sz w:val="28"/>
        </w:rPr>
        <w:t>产业园区或工业集聚区，如（列举已存在的重要产业园区）。这些区域已经孵化了众多知名企业，为新投资抗帕金森病药项目提供了合作和资源整合的机会。</w:t>
      </w:r>
    </w:p>
    <w:p w:rsidR="00B405C6" w14:paraId="37CD5705" w14:textId="77777777">
      <w:pPr>
        <w:ind w:firstLine="560" w:firstLineChars="200"/>
        <w:rPr>
          <w:rFonts w:ascii="仿宋" w:eastAsia="仿宋" w:hAnsi="仿宋" w:cs="仿宋"/>
          <w:sz w:val="28"/>
        </w:rPr>
      </w:pPr>
      <w:r>
        <w:rPr>
          <w:rFonts w:ascii="仿宋" w:eastAsia="仿宋" w:hAnsi="仿宋" w:cs="仿宋" w:hint="eastAsia"/>
          <w:sz w:val="28"/>
        </w:rPr>
        <w:t>总的来说，该建设区的基本情况非常有利于各类企业的投资和发展。其丰富的自然资源、便捷的交通、完善的基础设施和优质的生活服务使其成为一个理想的投资目的地。</w:t>
      </w:r>
    </w:p>
    <w:p w:rsidR="00B405C6" w14:paraId="5B9024B2" w14:textId="77777777">
      <w:pPr>
        <w:pStyle w:val="Heading2"/>
        <w:ind w:firstLine="560" w:firstLineChars="200"/>
        <w:rPr>
          <w:rFonts w:ascii="仿宋" w:eastAsia="仿宋" w:hAnsi="仿宋" w:cs="仿宋"/>
          <w:sz w:val="28"/>
        </w:rPr>
      </w:pPr>
      <w:bookmarkStart w:id="4" w:name="_Toc3877"/>
      <w:r>
        <w:rPr>
          <w:rFonts w:ascii="仿宋" w:eastAsia="仿宋" w:hAnsi="仿宋" w:cs="仿宋" w:hint="eastAsia"/>
          <w:sz w:val="28"/>
        </w:rPr>
        <w:t>（三）产业发展方向</w:t>
      </w:r>
      <w:bookmarkEnd w:id="4"/>
    </w:p>
    <w:p w:rsidR="00B405C6" w14:paraId="43DC9E40" w14:textId="77777777">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p>
    <w:p w:rsidR="00B405C6" w14:textId="77777777">
      <w:pPr>
        <w:ind w:firstLine="560" w:firstLineChars="200"/>
        <w:rPr>
          <w:rFonts w:ascii="仿宋" w:eastAsia="仿宋" w:hAnsi="仿宋" w:cs="仿宋"/>
          <w:sz w:val="28"/>
        </w:rPr>
      </w:pPr>
      <w:r>
        <w:rPr>
          <w:rFonts w:ascii="仿宋" w:eastAsia="仿宋" w:hAnsi="仿宋" w:cs="仿宋" w:hint="eastAsia"/>
          <w:sz w:val="28"/>
        </w:rPr>
        <w:t>该建设区的产业发展方向是多元化和可持续的，以推动地方经济的健康增长和社会可持续发展。以下是该建设区的产业发展方向：</w:t>
      </w:r>
    </w:p>
    <w:p w:rsidR="00B405C6" w14:paraId="01AFD213" w14:textId="72C9212A">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先进制造业：重点发展先进制造业，包括汽车制造、电子设备、机械制造等领域。支持和</w:t>
      </w:r>
      <w:r>
        <w:rPr>
          <w:rFonts w:ascii="仿宋" w:eastAsia="仿宋" w:hAnsi="仿宋" w:cs="仿宋" w:hint="eastAsia"/>
          <w:sz w:val="28"/>
        </w:rPr>
        <w:t>引导高新技术产业的发展，促进智能制造和自动化技术的应用，提高生产效率和产品质量。</w:t>
      </w:r>
    </w:p>
    <w:p w:rsidR="00B405C6" w14:paraId="511AC7B1" w14:textId="290A48D6">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新能源与清洁技术：积极发展新能源产业，包括太阳能、风能、以及能源储存和管理技术。推动清洁技术的研究和应用，减少环境污染，提高能源利用效率。</w:t>
      </w:r>
    </w:p>
    <w:p w:rsidR="00B405C6" w14:paraId="0B6BB244" w14:textId="0A9907E5">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数字经济：着力发展数字经济领域，包括大数据、人工智能、云计算、区块链等。鼓励创新型企业和初创企业，推动数字化产业的增长。</w:t>
      </w:r>
    </w:p>
    <w:p w:rsidR="00B405C6" w14:paraId="3DA28078" w14:textId="2BD0A0FA">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生物科技和医疗保健：促进生物科技和医疗保健行业的发展，包括制药、生物医学、医疗器械等。鼓励医疗科研和健康管理服务，提高医疗水平和人民健康。</w:t>
      </w:r>
    </w:p>
    <w:p w:rsidR="00B405C6" w14:paraId="1E27440D" w14:textId="7DBC66EA">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绿色</w:t>
      </w:r>
      <w:r>
        <w:rPr>
          <w:rFonts w:ascii="仿宋" w:eastAsia="仿宋" w:hAnsi="仿宋" w:cs="仿宋" w:hint="eastAsia"/>
          <w:sz w:val="28"/>
        </w:rPr>
        <w:t>农业和食品产业：加强农业现代化，推动生态友好型农业发展，包括有机农业和绿色食品。支持农产品加工和农村旅游，促进农村经济多元化。</w:t>
      </w:r>
    </w:p>
    <w:p w:rsidR="00B405C6" w14:paraId="636A72FF" w14:textId="3FC525E1">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文化创意产业：发展文化创意产业，包括影视制作、数字娱乐、艺术和设计等领域。提供文化和创意企业的支持，推动文化产业的繁荣。</w:t>
      </w:r>
    </w:p>
    <w:p w:rsidR="00B405C6" w14:paraId="05CA9D65" w14:textId="094B00C8">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环保和可持续发展：强调环保和可持续发展，鼓励可再生能源、废弃物处理和循环经济。支持企业采用绿色生产和可持续经营实践。</w:t>
      </w:r>
    </w:p>
    <w:p w:rsidR="00B405C6" w14:paraId="4904EFBA" w14:textId="1D69BC8B">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8.</w:t>
      </w:r>
    </w:p>
    <w:p w:rsidR="00B405C6" w14:textId="1D69BC8B">
      <w:pPr>
        <w:ind w:firstLine="560" w:firstLineChars="200"/>
        <w:rPr>
          <w:rFonts w:ascii="仿宋" w:eastAsia="仿宋" w:hAnsi="仿宋" w:cs="仿宋"/>
          <w:sz w:val="28"/>
        </w:rPr>
      </w:pPr>
      <w:r>
        <w:rPr>
          <w:rFonts w:ascii="仿宋" w:eastAsia="仿宋" w:hAnsi="仿宋" w:cs="仿宋" w:hint="eastAsia"/>
          <w:sz w:val="28"/>
        </w:rPr>
        <w:t>跨境贸易和物流：发展跨境电子商务、国际物流和跨境贸易，促进地区经济融合。建设跨境贸易园区和物流枢纽，提高贸易便利性。</w:t>
      </w:r>
    </w:p>
    <w:p w:rsidR="00B405C6" w14:paraId="5D6D89B6" w14:textId="7C72E9B3">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人才培养和创新：加强教育和研究机构，培养高素质人才，支持科研和创新抗帕金森病药项目。鼓励企业与学术界合作，推动科技创新。</w:t>
      </w:r>
    </w:p>
    <w:p w:rsidR="00B405C6" w14:paraId="4E48EE79" w14:textId="5F7C639F">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服务业：促进现代服务业的发展，包括金融、旅游、物流、教育、健康等。提供优质服务，满足不同人群的需求。</w:t>
      </w:r>
    </w:p>
    <w:p w:rsidR="00B405C6" w14:paraId="5EF16C40" w14:textId="77777777">
      <w:pPr>
        <w:ind w:firstLine="560" w:firstLineChars="200"/>
        <w:rPr>
          <w:rFonts w:ascii="仿宋" w:eastAsia="仿宋" w:hAnsi="仿宋" w:cs="仿宋"/>
          <w:sz w:val="28"/>
        </w:rPr>
      </w:pPr>
      <w:r>
        <w:rPr>
          <w:rFonts w:ascii="仿宋" w:eastAsia="仿宋" w:hAnsi="仿宋" w:cs="仿宋" w:hint="eastAsia"/>
          <w:sz w:val="28"/>
        </w:rPr>
        <w:t>这些产业发展方向是根据该建设区的地理、经济和社会特点以及国内外市场需求来确定的。通过支持这些领域的发展，该建设区将能够实现产业多元化，提高经济韧性，创造更多的就业机会，吸引更多的投资，并实现可持续发展的目标。</w:t>
      </w:r>
    </w:p>
    <w:p w:rsidR="00B405C6" w14:paraId="6ED2BA59" w14:textId="77777777">
      <w:pPr>
        <w:pStyle w:val="Heading2"/>
        <w:ind w:firstLine="560" w:firstLineChars="200"/>
        <w:rPr>
          <w:rFonts w:ascii="仿宋" w:eastAsia="仿宋" w:hAnsi="仿宋" w:cs="仿宋"/>
          <w:sz w:val="28"/>
        </w:rPr>
      </w:pPr>
      <w:bookmarkStart w:id="5" w:name="_Toc4964"/>
      <w:r>
        <w:rPr>
          <w:rFonts w:ascii="仿宋" w:eastAsia="仿宋" w:hAnsi="仿宋" w:cs="仿宋" w:hint="eastAsia"/>
          <w:sz w:val="28"/>
        </w:rPr>
        <w:t>（四）抗帕金森病药项目选址综合评价</w:t>
      </w:r>
      <w:bookmarkEnd w:id="5"/>
    </w:p>
    <w:p w:rsidR="00B405C6" w14:paraId="2543E623" w14:textId="77777777">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抗帕金森病药项目选址的考虑因素应包括城乡建设总体规划以及占地使用规划的要求，确保抗帕金森病药项目的布局与当地的城市和农村发展规划相一致。此外，选址应考虑便捷的陆路交通，以便材料运输和工作人员的出行，同时，施工场址应具备方便的条件，以支持抗帕金森病药项目的高效实施。此</w:t>
      </w:r>
      <w:r>
        <w:rPr>
          <w:rFonts w:ascii="仿宋" w:eastAsia="仿宋" w:hAnsi="仿宋" w:cs="仿宋" w:hint="eastAsia"/>
          <w:sz w:val="28"/>
        </w:rPr>
        <w:t>外，选址也需要与大气污染防治政策、水资源保护政策以及自然生态资源保护政策相一致，以确保抗帕金森病药项目的环保性和可持续性。这些综合因素的考虑将有助于选择最合适的抗帕金森病药项目选址，以支持抗帕金森病药项目的顺利进行。</w:t>
      </w:r>
    </w:p>
    <w:p w:rsidR="00B405C6" w14:paraId="38E0A5A8" w14:textId="77777777">
      <w:pPr>
        <w:pStyle w:val="Heading1"/>
        <w:ind w:firstLine="560" w:firstLineChars="200"/>
        <w:rPr>
          <w:rFonts w:ascii="仿宋" w:eastAsia="仿宋" w:hAnsi="仿宋" w:cs="仿宋"/>
          <w:sz w:val="28"/>
        </w:rPr>
      </w:pPr>
      <w:bookmarkStart w:id="6" w:name="_Toc19822"/>
      <w:r>
        <w:rPr>
          <w:rFonts w:ascii="仿宋" w:eastAsia="仿宋" w:hAnsi="仿宋" w:cs="仿宋" w:hint="eastAsia"/>
          <w:sz w:val="28"/>
        </w:rPr>
        <w:t>二、技术方案</w:t>
      </w:r>
      <w:bookmarkEnd w:id="6"/>
    </w:p>
    <w:p w:rsidR="00B405C6" w14:paraId="1D3FE8D0" w14:textId="77777777">
      <w:pPr>
        <w:pStyle w:val="Heading2"/>
        <w:rPr>
          <w:rFonts w:ascii="仿宋" w:eastAsia="仿宋" w:hAnsi="仿宋" w:cs="仿宋"/>
        </w:rPr>
      </w:pPr>
      <w:bookmarkStart w:id="7" w:name="_Toc18670"/>
      <w:r>
        <w:rPr>
          <w:rFonts w:ascii="仿宋" w:eastAsia="仿宋" w:hAnsi="仿宋" w:cs="仿宋" w:hint="eastAsia"/>
        </w:rPr>
        <w:t>（一）企业技术研发分析</w:t>
      </w:r>
      <w:bookmarkEnd w:id="7"/>
    </w:p>
    <w:p w:rsidR="00B405C6" w14:paraId="37D331AE" w14:textId="77777777">
      <w:pPr>
        <w:ind w:firstLine="560" w:firstLineChars="200"/>
        <w:rPr>
          <w:rFonts w:ascii="仿宋" w:eastAsia="仿宋" w:hAnsi="仿宋" w:cs="仿宋"/>
          <w:sz w:val="28"/>
        </w:rPr>
      </w:pPr>
      <w:r>
        <w:rPr>
          <w:rFonts w:ascii="仿宋" w:eastAsia="仿宋" w:hAnsi="仿宋" w:cs="仿宋" w:hint="eastAsia"/>
          <w:sz w:val="28"/>
        </w:rPr>
        <w:t>企业技术研发分析</w:t>
      </w:r>
    </w:p>
    <w:p w:rsidR="00B405C6" w14:paraId="3C25A9F1" w14:textId="77777777">
      <w:pPr>
        <w:ind w:firstLine="560" w:firstLineChars="200"/>
        <w:rPr>
          <w:rFonts w:ascii="仿宋" w:eastAsia="仿宋" w:hAnsi="仿宋" w:cs="仿宋"/>
          <w:sz w:val="28"/>
        </w:rPr>
      </w:pPr>
      <w:r>
        <w:rPr>
          <w:rFonts w:ascii="仿宋" w:eastAsia="仿宋" w:hAnsi="仿宋" w:cs="仿宋" w:hint="eastAsia"/>
          <w:sz w:val="28"/>
        </w:rPr>
        <w:t>企业的新产品开发在实现市场占有率最大化和加速核心业务跨越式发展方面起着至关重要的作用。为了成功实施这一企业发展战略，我们将重点关注以下几个关键领域的技术创新和管理实践：技术创新战略、市场营销战略、人才战略和品牌战略。</w:t>
      </w:r>
    </w:p>
    <w:p w:rsidR="00B405C6" w14:paraId="0BF55234" w14:textId="18B3C245">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技术创新战略：</w:t>
      </w:r>
      <w:r>
        <w:rPr>
          <w:rFonts w:ascii="仿宋" w:eastAsia="仿宋" w:hAnsi="仿宋" w:cs="仿宋" w:hint="eastAsia"/>
          <w:sz w:val="28"/>
        </w:rPr>
        <w:t>我们致力于建立持续的科技创新机制。这包括不断引入现代国际化的管理方法，确保从产品规划、开发、技术研究、工艺设计、试制阶段到最终生产全过程的科研管理体系的一体化。通过科研管理的闭环，我们能够有序进行市场调研、产品规划、新产品开发、试制、性能验证、产品完善，最终实现批量生产。这一综合性方法有助于确保技术创新的连贯性和高效性。</w:t>
      </w:r>
    </w:p>
    <w:p w:rsidR="00B405C6" w14:paraId="5D5F4B96" w14:textId="376AD965">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市场营销战略：</w:t>
      </w:r>
      <w:r>
        <w:rPr>
          <w:rFonts w:ascii="仿宋" w:eastAsia="仿宋" w:hAnsi="仿宋" w:cs="仿宋" w:hint="eastAsia"/>
          <w:sz w:val="28"/>
        </w:rPr>
        <w:t>技术研发必须与市场需求紧密相结合。我们将重点关注市场调研，以深入了解客户需求、竞争环境和趋势。这将有助于确保我们的新产品开发是有针对性的，能够满足市场需求。市场导向</w:t>
      </w:r>
      <w:r>
        <w:rPr>
          <w:rFonts w:ascii="仿宋" w:eastAsia="仿宋" w:hAnsi="仿宋" w:cs="仿宋" w:hint="eastAsia"/>
          <w:sz w:val="28"/>
        </w:rPr>
        <w:t>的研发有助于确保新产品的成功上市和市场份额的扩大。</w:t>
      </w:r>
    </w:p>
    <w:p w:rsidR="00B405C6" w14:paraId="2BE3AA43" w14:textId="64074B88">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人才战略：</w:t>
      </w:r>
      <w:r>
        <w:rPr>
          <w:rFonts w:ascii="仿宋" w:eastAsia="仿宋" w:hAnsi="仿宋" w:cs="仿宋" w:hint="eastAsia"/>
          <w:sz w:val="28"/>
        </w:rPr>
        <w:t>高水平的技术研发需要卓越的团队。我们将注重招聘、培训和留住具有创新精神的人才。建立跨职能的团队，吸引多领域的专业人士，促进知识和经验的分享，有助于激发创新能量。</w:t>
      </w:r>
    </w:p>
    <w:p w:rsidR="00B405C6" w14:paraId="58078DFA" w14:textId="467C4F20">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4.</w:t>
      </w:r>
      <w:r>
        <w:rPr>
          <w:rFonts w:ascii="仿宋" w:eastAsia="仿宋" w:hAnsi="仿宋" w:cs="仿宋" w:hint="eastAsia"/>
          <w:sz w:val="28"/>
        </w:rPr>
        <w:t>品牌战略：</w:t>
      </w:r>
    </w:p>
    <w:p w:rsidR="00B405C6" w14:textId="467C4F20">
      <w:pPr>
        <w:ind w:firstLine="560" w:firstLineChars="200"/>
        <w:rPr>
          <w:rFonts w:ascii="仿宋" w:eastAsia="仿宋" w:hAnsi="仿宋" w:cs="仿宋"/>
          <w:sz w:val="28"/>
        </w:rPr>
      </w:pPr>
      <w:r>
        <w:rPr>
          <w:rFonts w:ascii="仿宋" w:eastAsia="仿宋" w:hAnsi="仿宋" w:cs="仿宋" w:hint="eastAsia"/>
          <w:sz w:val="28"/>
        </w:rPr>
        <w:t>企业的品牌价值在市场中至关重要。新产品的开发应该强调与企业品牌的一致性，确保产品符合企业的核心价值观和市场定位。品牌战略应该贯穿整个研发过程，以提高产品的市场认可度和竞争力。</w:t>
      </w:r>
    </w:p>
    <w:p w:rsidR="00B405C6" w14:paraId="34DE8E28" w14:textId="77777777">
      <w:pPr>
        <w:ind w:firstLine="560" w:firstLineChars="200"/>
        <w:rPr>
          <w:rFonts w:ascii="仿宋" w:eastAsia="仿宋" w:hAnsi="仿宋" w:cs="仿宋"/>
          <w:sz w:val="28"/>
        </w:rPr>
      </w:pPr>
      <w:r>
        <w:rPr>
          <w:rFonts w:ascii="仿宋" w:eastAsia="仿宋" w:hAnsi="仿宋" w:cs="仿宋" w:hint="eastAsia"/>
          <w:sz w:val="28"/>
        </w:rPr>
        <w:t>通过积极实施上述技术创新战略、市场营销战略、人才战略和品牌战略，我们将能够更好地应对市</w:t>
      </w:r>
      <w:r>
        <w:rPr>
          <w:rFonts w:ascii="仿宋" w:eastAsia="仿宋" w:hAnsi="仿宋" w:cs="仿宋" w:hint="eastAsia"/>
          <w:sz w:val="28"/>
        </w:rPr>
        <w:t>场挑战，提高新产品开发的成功率，实现技术研发的连贯性，促进企业的可持续增长。这将有助于确保企业在竞争激烈的市场中保持领先地位。</w:t>
      </w:r>
    </w:p>
    <w:p w:rsidR="00B405C6" w14:paraId="5900624E" w14:textId="77777777">
      <w:pPr>
        <w:ind w:firstLine="560" w:firstLineChars="200"/>
        <w:rPr>
          <w:rFonts w:ascii="仿宋" w:eastAsia="仿宋" w:hAnsi="仿宋" w:cs="仿宋"/>
          <w:sz w:val="28"/>
        </w:rPr>
      </w:pPr>
    </w:p>
    <w:p w:rsidR="00B405C6" w14:paraId="7EC83900" w14:textId="77777777">
      <w:pPr>
        <w:pStyle w:val="Heading2"/>
        <w:ind w:firstLine="560" w:firstLineChars="200"/>
        <w:rPr>
          <w:rFonts w:ascii="仿宋" w:eastAsia="仿宋" w:hAnsi="仿宋" w:cs="仿宋"/>
          <w:sz w:val="28"/>
        </w:rPr>
      </w:pPr>
      <w:bookmarkStart w:id="8" w:name="_Toc8138"/>
      <w:r>
        <w:rPr>
          <w:rFonts w:ascii="仿宋" w:eastAsia="仿宋" w:hAnsi="仿宋" w:cs="仿宋" w:hint="eastAsia"/>
          <w:sz w:val="28"/>
        </w:rPr>
        <w:t>（二）抗帕金森病药项目技术工艺分析</w:t>
      </w:r>
      <w:bookmarkEnd w:id="8"/>
    </w:p>
    <w:p w:rsidR="00B405C6" w14:paraId="623FC011" w14:textId="29F46AC0">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工艺技术方案的选用原则</w:t>
      </w:r>
    </w:p>
    <w:p w:rsidR="00B405C6" w14:paraId="42B82ACF" w14:textId="77777777">
      <w:pPr>
        <w:ind w:firstLine="560" w:firstLineChars="200"/>
        <w:rPr>
          <w:rFonts w:ascii="仿宋" w:eastAsia="仿宋" w:hAnsi="仿宋" w:cs="仿宋"/>
          <w:sz w:val="28"/>
        </w:rPr>
      </w:pPr>
      <w:r>
        <w:rPr>
          <w:rFonts w:ascii="仿宋" w:eastAsia="仿宋" w:hAnsi="仿宋" w:cs="仿宋" w:hint="eastAsia"/>
          <w:sz w:val="28"/>
        </w:rPr>
        <w:t>在选择工艺技术方案时，我们将坚守以下原则：</w:t>
      </w:r>
    </w:p>
    <w:p w:rsidR="00B405C6" w14:paraId="2E4F30D9" w14:textId="1AE3CAA2">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先进性原则：</w:t>
      </w:r>
      <w:r>
        <w:rPr>
          <w:rFonts w:ascii="仿宋" w:eastAsia="仿宋" w:hAnsi="仿宋" w:cs="仿宋" w:hint="eastAsia"/>
          <w:sz w:val="28"/>
        </w:rPr>
        <w:t>我们将优先选择最先进的工艺技术方案，以确保产品在质量、效率和可持续性方面处于领先地位。这将有助于提高竞争力，满足市场需求。</w:t>
      </w:r>
    </w:p>
    <w:p w:rsidR="00B405C6" w14:paraId="2F11D305" w14:textId="7415AEE2">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经济性原则：</w:t>
      </w:r>
      <w:r>
        <w:rPr>
          <w:rFonts w:ascii="仿宋" w:eastAsia="仿宋" w:hAnsi="仿宋" w:cs="仿宋" w:hint="eastAsia"/>
          <w:sz w:val="28"/>
        </w:rPr>
        <w:t>我们将根据成本效益进行评估，确保所选工艺技术方案在投资回报和生产成本方面具备竞争优势。经济性原则有助于保持</w:t>
      </w:r>
      <w:r>
        <w:rPr>
          <w:rFonts w:ascii="仿宋" w:eastAsia="仿宋" w:hAnsi="仿宋" w:cs="仿宋" w:hint="eastAsia"/>
          <w:sz w:val="28"/>
        </w:rPr>
        <w:t>高生产效率和盈利能力。</w:t>
      </w:r>
    </w:p>
    <w:p w:rsidR="00B405C6" w14:paraId="59D926A7" w14:textId="662A81B4">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可持续性原则：</w:t>
      </w:r>
      <w:r>
        <w:rPr>
          <w:rFonts w:ascii="仿宋" w:eastAsia="仿宋" w:hAnsi="仿宋" w:cs="仿宋" w:hint="eastAsia"/>
          <w:sz w:val="28"/>
        </w:rPr>
        <w:t>我们将注重工艺技术方案的可持续性，包括资源利用效率、能源消耗、环境影响等因素。可持续性原则有助于减少不必要的资源浪费，降低对环境的不利影响。</w:t>
      </w:r>
    </w:p>
    <w:p w:rsidR="00B405C6" w14:paraId="7AACCB93" w14:textId="3AD48996">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4.</w:t>
      </w:r>
      <w:r>
        <w:rPr>
          <w:rFonts w:ascii="仿宋" w:eastAsia="仿宋" w:hAnsi="仿宋" w:cs="仿宋" w:hint="eastAsia"/>
          <w:sz w:val="28"/>
        </w:rPr>
        <w:t>灵活性原则：</w:t>
      </w:r>
    </w:p>
    <w:p w:rsidR="00B405C6" w14:textId="3AD48996">
      <w:pPr>
        <w:ind w:firstLine="560" w:firstLineChars="200"/>
        <w:rPr>
          <w:rFonts w:ascii="仿宋" w:eastAsia="仿宋" w:hAnsi="仿宋" w:cs="仿宋"/>
          <w:sz w:val="28"/>
        </w:rPr>
      </w:pPr>
      <w:r>
        <w:rPr>
          <w:rFonts w:ascii="仿宋" w:eastAsia="仿宋" w:hAnsi="仿宋" w:cs="仿宋" w:hint="eastAsia"/>
          <w:sz w:val="28"/>
        </w:rPr>
        <w:t>我们将优先选择具有适应性和灵活性的工艺技术方案，以应对市场快速变化和客户需求的不断演变。这将有助于及时调整生产策略和产品组合。</w:t>
      </w:r>
    </w:p>
    <w:p w:rsidR="00B405C6" w14:paraId="520AD0B8" w14:textId="06AF1D15">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工艺技术来源及特点</w:t>
      </w:r>
    </w:p>
    <w:p w:rsidR="00B405C6" w14:paraId="03F608AD" w14:textId="77777777">
      <w:pPr>
        <w:ind w:firstLine="560" w:firstLineChars="200"/>
        <w:rPr>
          <w:rFonts w:ascii="仿宋" w:eastAsia="仿宋" w:hAnsi="仿宋" w:cs="仿宋"/>
          <w:sz w:val="28"/>
        </w:rPr>
      </w:pPr>
      <w:r>
        <w:rPr>
          <w:rFonts w:ascii="仿宋" w:eastAsia="仿宋" w:hAnsi="仿宋" w:cs="仿宋" w:hint="eastAsia"/>
          <w:sz w:val="28"/>
        </w:rPr>
        <w:t>我们的工艺技术将从多方面获取，包括：</w:t>
      </w:r>
    </w:p>
    <w:p w:rsidR="00B405C6" w14:paraId="10B7828F" w14:textId="742EE024">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国内研究机构：</w:t>
      </w:r>
      <w:r>
        <w:rPr>
          <w:rFonts w:ascii="仿宋" w:eastAsia="仿宋" w:hAnsi="仿宋" w:cs="仿宋" w:hint="eastAsia"/>
          <w:sz w:val="28"/>
        </w:rPr>
        <w:t>我们将与国内领先的研究机构合作，获取最新的工艺技术信息和创新。这些合作有助于利用国内专家</w:t>
      </w:r>
      <w:r>
        <w:rPr>
          <w:rFonts w:ascii="仿宋" w:eastAsia="仿宋" w:hAnsi="仿宋" w:cs="仿宋" w:hint="eastAsia"/>
          <w:sz w:val="28"/>
        </w:rPr>
        <w:t>和研究成果，提升产品质量和技术竞争力。</w:t>
      </w:r>
    </w:p>
    <w:p w:rsidR="00B405C6" w14:paraId="6B1853C8" w14:textId="210340B2">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国际技术合作：</w:t>
      </w:r>
      <w:r>
        <w:rPr>
          <w:rFonts w:ascii="仿宋" w:eastAsia="仿宋" w:hAnsi="仿宋" w:cs="仿宋" w:hint="eastAsia"/>
          <w:sz w:val="28"/>
        </w:rPr>
        <w:t>我们将积极开展国际技术合作，以引入国际领先的工艺技术。这种国际合作将促进技术交流，提高技术水平，使产品具备更广泛的市场竞争力。</w:t>
      </w:r>
    </w:p>
    <w:p w:rsidR="00B405C6" w14:paraId="1F530377" w14:textId="6344ED0C">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自主研发和创新：</w:t>
      </w:r>
      <w:r>
        <w:rPr>
          <w:rFonts w:ascii="仿宋" w:eastAsia="仿宋" w:hAnsi="仿宋" w:cs="仿宋" w:hint="eastAsia"/>
          <w:sz w:val="28"/>
        </w:rPr>
        <w:t>我们鼓励自主研发和创新，以推动内部技术的不断提升。通过持续的研究和开发，我们可以更好地满足市场需求，并在技术方面保持竞争优势。</w:t>
      </w:r>
    </w:p>
    <w:p w:rsidR="00B405C6" w14:paraId="4EB89D9C" w14:textId="77777777">
      <w:pPr>
        <w:ind w:firstLine="560" w:firstLineChars="200"/>
        <w:rPr>
          <w:rFonts w:ascii="仿宋" w:eastAsia="仿宋" w:hAnsi="仿宋" w:cs="仿宋"/>
          <w:sz w:val="28"/>
        </w:rPr>
      </w:pPr>
      <w:r>
        <w:rPr>
          <w:rFonts w:ascii="仿宋" w:eastAsia="仿宋" w:hAnsi="仿宋" w:cs="仿宋" w:hint="eastAsia"/>
          <w:sz w:val="28"/>
        </w:rPr>
        <w:t>工艺技术的特点将包括高效、节能、环保、高质量和高可靠性。这些特点将贯穿于整个生产过程，以确保产品达到最高标准。</w:t>
      </w:r>
    </w:p>
    <w:p w:rsidR="00B405C6" w14:paraId="1B83380D" w14:textId="6646E2F0">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技术保障措施</w:t>
      </w:r>
    </w:p>
    <w:p w:rsidR="00B405C6" w14:paraId="1409FE0D" w14:textId="77777777">
      <w:pPr>
        <w:ind w:firstLine="560" w:firstLineChars="200"/>
        <w:rPr>
          <w:rFonts w:ascii="仿宋" w:eastAsia="仿宋" w:hAnsi="仿宋" w:cs="仿宋"/>
          <w:sz w:val="28"/>
        </w:rPr>
      </w:pPr>
      <w:r>
        <w:rPr>
          <w:rFonts w:ascii="仿宋" w:eastAsia="仿宋" w:hAnsi="仿宋" w:cs="仿宋" w:hint="eastAsia"/>
          <w:sz w:val="28"/>
        </w:rPr>
        <w:t>为确保工艺技术的有效实施和持续改进，我们将采取以下技术保障措施：</w:t>
      </w:r>
    </w:p>
    <w:p w:rsidR="00B405C6" w14:paraId="5E63FC75" w14:textId="7DC9A0C2">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技术培训：</w:t>
      </w:r>
      <w:r>
        <w:rPr>
          <w:rFonts w:ascii="仿宋" w:eastAsia="仿宋" w:hAnsi="仿宋" w:cs="仿宋" w:hint="eastAsia"/>
          <w:sz w:val="28"/>
        </w:rPr>
        <w:t>我们将为员工提供必要的技术培训，以确保他们熟练掌握并实施最新的工艺技术。</w:t>
      </w:r>
    </w:p>
    <w:p w:rsidR="00B405C6" w14:paraId="3CD8F623" w14:textId="3895376C">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质量控制：</w:t>
      </w:r>
      <w:r>
        <w:rPr>
          <w:rFonts w:ascii="仿宋" w:eastAsia="仿宋" w:hAnsi="仿宋" w:cs="仿宋" w:hint="eastAsia"/>
          <w:sz w:val="28"/>
        </w:rPr>
        <w:t>我们将建立严格的质量控制体系，包括监测、检验和测试，以确保产品符合工艺技术标准。</w:t>
      </w:r>
    </w:p>
    <w:p w:rsidR="00B405C6" w14:paraId="6A676A30" w14:textId="618497CA">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技术监测：</w:t>
      </w:r>
      <w:r>
        <w:rPr>
          <w:rFonts w:ascii="仿宋" w:eastAsia="仿宋" w:hAnsi="仿宋" w:cs="仿宋" w:hint="eastAsia"/>
          <w:sz w:val="28"/>
        </w:rPr>
        <w:t>我们将进行定期的技术监测和评估，以识别潜在的技术问题并采取纠正措施。</w:t>
      </w:r>
    </w:p>
    <w:p w:rsidR="00B405C6" w14:paraId="1C61AC99" w14:textId="03501070">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技术创新：</w:t>
      </w:r>
      <w:r>
        <w:rPr>
          <w:rFonts w:ascii="仿宋" w:eastAsia="仿宋" w:hAnsi="仿宋" w:cs="仿宋" w:hint="eastAsia"/>
          <w:sz w:val="28"/>
        </w:rPr>
        <w:t>我们将鼓励员工</w:t>
      </w:r>
      <w:r>
        <w:rPr>
          <w:rFonts w:ascii="仿宋" w:eastAsia="仿宋" w:hAnsi="仿宋" w:cs="仿宋" w:hint="eastAsia"/>
          <w:sz w:val="28"/>
        </w:rPr>
        <w:t>提出技术创新的建议，并投资于研发，以不断提高工艺技术水平。</w:t>
      </w:r>
    </w:p>
    <w:p w:rsidR="00B405C6" w14:paraId="6A273868" w14:textId="77777777">
      <w:pPr>
        <w:ind w:firstLine="560" w:firstLineChars="200"/>
        <w:rPr>
          <w:rFonts w:ascii="仿宋" w:eastAsia="仿宋" w:hAnsi="仿宋" w:cs="仿宋"/>
          <w:sz w:val="28"/>
        </w:rPr>
      </w:pPr>
      <w:r>
        <w:rPr>
          <w:rFonts w:ascii="仿宋" w:eastAsia="仿宋" w:hAnsi="仿宋" w:cs="仿宋" w:hint="eastAsia"/>
          <w:sz w:val="28"/>
        </w:rPr>
        <w:t>这些技术保障措施将有助于确保工艺技术的有效实施，提高产品质量，满足市场需求，并在竞争激烈的市场中取得成功。</w:t>
      </w:r>
    </w:p>
    <w:p w:rsidR="00B405C6" w14:paraId="7DABCAEA" w14:textId="77777777">
      <w:pPr>
        <w:pStyle w:val="Heading2"/>
        <w:ind w:firstLine="560" w:firstLineChars="200"/>
        <w:rPr>
          <w:rFonts w:ascii="仿宋" w:eastAsia="仿宋" w:hAnsi="仿宋" w:cs="仿宋"/>
          <w:sz w:val="28"/>
        </w:rPr>
      </w:pPr>
      <w:bookmarkStart w:id="9" w:name="_Toc11407"/>
      <w:r>
        <w:rPr>
          <w:rFonts w:ascii="仿宋" w:eastAsia="仿宋" w:hAnsi="仿宋" w:cs="仿宋" w:hint="eastAsia"/>
          <w:sz w:val="28"/>
        </w:rPr>
        <w:t>（三）抗帕金森病药项目技术流程</w:t>
      </w:r>
      <w:bookmarkEnd w:id="9"/>
    </w:p>
    <w:p w:rsidR="00B405C6" w14:paraId="42946ABE" w14:textId="77777777">
      <w:pPr>
        <w:ind w:firstLine="560" w:firstLineChars="200"/>
        <w:rPr>
          <w:rFonts w:ascii="仿宋" w:eastAsia="仿宋" w:hAnsi="仿宋" w:cs="仿宋"/>
          <w:sz w:val="28"/>
        </w:rPr>
      </w:pPr>
      <w:r>
        <w:rPr>
          <w:rFonts w:ascii="仿宋" w:eastAsia="仿宋" w:hAnsi="仿宋" w:cs="仿宋" w:hint="eastAsia"/>
          <w:sz w:val="28"/>
        </w:rPr>
        <w:t>抗帕金森病药项目技术流程</w:t>
      </w:r>
    </w:p>
    <w:p w:rsidR="00B405C6" w14:paraId="52CFDF0D" w14:textId="77777777">
      <w:pPr>
        <w:ind w:firstLine="560" w:firstLineChars="200"/>
        <w:rPr>
          <w:rFonts w:ascii="仿宋" w:eastAsia="仿宋" w:hAnsi="仿宋" w:cs="仿宋"/>
          <w:sz w:val="28"/>
        </w:rPr>
      </w:pPr>
      <w:r>
        <w:rPr>
          <w:rFonts w:ascii="仿宋" w:eastAsia="仿宋" w:hAnsi="仿宋" w:cs="仿宋" w:hint="eastAsia"/>
          <w:sz w:val="28"/>
        </w:rPr>
        <w:t>抗帕金森病药项目的技术流程是确保产品质量和生产效率的核心部分。以下是抗帕金森病药项目技术流程的主要步骤：</w:t>
      </w:r>
    </w:p>
    <w:p w:rsidR="00B405C6" w14:paraId="0BACE25F" w14:textId="782EB7D6">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原辅材料采购和检验：</w:t>
      </w:r>
      <w:r>
        <w:rPr>
          <w:rFonts w:ascii="仿宋" w:eastAsia="仿宋" w:hAnsi="仿宋" w:cs="仿宋" w:hint="eastAsia"/>
          <w:sz w:val="28"/>
        </w:rPr>
        <w:t>抗帕金森病药项目开始于原辅材料的采购和检验。我们将与可靠的供应商合作，确保原材料的质量符合标准。在接收原辅材料后，将进行详细的检验，包括外观、性能和化学</w:t>
      </w:r>
      <w:r>
        <w:rPr>
          <w:rFonts w:ascii="仿宋" w:eastAsia="仿宋" w:hAnsi="仿宋" w:cs="仿宋" w:hint="eastAsia"/>
          <w:sz w:val="28"/>
        </w:rPr>
        <w:t>成分，以确保其合格。</w:t>
      </w:r>
    </w:p>
    <w:p w:rsidR="00B405C6" w14:paraId="02751887" w14:textId="0F602056">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加工和制备：</w:t>
      </w:r>
      <w:r>
        <w:rPr>
          <w:rFonts w:ascii="仿宋" w:eastAsia="仿宋" w:hAnsi="仿宋" w:cs="仿宋" w:hint="eastAsia"/>
          <w:sz w:val="28"/>
        </w:rPr>
        <w:t>合格的原辅材料将进入生产车间，经过加工和制备，按照工艺流程的要求进行生产。这包括混合、加热、冷却、成型和其他必要的工艺步骤。</w:t>
      </w:r>
    </w:p>
    <w:p w:rsidR="00B405C6" w14:paraId="613AA77E" w14:textId="28867164">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质量控制和检测：</w:t>
      </w:r>
      <w:r>
        <w:rPr>
          <w:rFonts w:ascii="仿宋" w:eastAsia="仿宋" w:hAnsi="仿宋" w:cs="仿宋" w:hint="eastAsia"/>
          <w:sz w:val="28"/>
        </w:rPr>
        <w:t>在整个生产过程中，将进行质量控制和检测。这包括实时监测关键工艺参数，以确保产品的一致性和质量。此外，将定期抽样进行实验室测试，以验证产品的性能和符合性。</w:t>
      </w:r>
    </w:p>
    <w:p w:rsidR="00B405C6" w14:paraId="22386C50" w14:textId="7429E5BE">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4.</w:t>
      </w:r>
      <w:r>
        <w:rPr>
          <w:rFonts w:ascii="仿宋" w:eastAsia="仿宋" w:hAnsi="仿宋" w:cs="仿宋" w:hint="eastAsia"/>
          <w:sz w:val="28"/>
        </w:rPr>
        <w:t>装配和组装：</w:t>
      </w:r>
    </w:p>
    <w:p w:rsidR="00B405C6" w14:textId="7429E5BE">
      <w:pPr>
        <w:ind w:firstLine="560" w:firstLineChars="200"/>
        <w:rPr>
          <w:rFonts w:ascii="仿宋" w:eastAsia="仿宋" w:hAnsi="仿宋" w:cs="仿宋"/>
          <w:sz w:val="28"/>
        </w:rPr>
      </w:pPr>
      <w:r>
        <w:rPr>
          <w:rFonts w:ascii="仿宋" w:eastAsia="仿宋" w:hAnsi="仿宋" w:cs="仿宋" w:hint="eastAsia"/>
          <w:sz w:val="28"/>
        </w:rPr>
        <w:t>在生产完成后，将对产品进行装配和组装。这包括组件的组装，以确保产品的完整性和功能性。</w:t>
      </w:r>
    </w:p>
    <w:p w:rsidR="00B405C6" w14:paraId="699FF3E1" w14:textId="1F8AFF63">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性能验证和测试：</w:t>
      </w:r>
      <w:r>
        <w:rPr>
          <w:rFonts w:ascii="仿宋" w:eastAsia="仿宋" w:hAnsi="仿宋" w:cs="仿宋" w:hint="eastAsia"/>
          <w:sz w:val="28"/>
        </w:rPr>
        <w:t>在产品装配完成后，将进行性能验证和测试。这包括产品的机械、电气、热性能等各方面的测试，以确保产品的性能达到规定的标准。</w:t>
      </w:r>
    </w:p>
    <w:p w:rsidR="00B405C6" w14:paraId="385BEF22" w14:textId="31A27124">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质量保证：</w:t>
      </w:r>
      <w:r>
        <w:rPr>
          <w:rFonts w:ascii="仿宋" w:eastAsia="仿宋" w:hAnsi="仿宋" w:cs="仿宋" w:hint="eastAsia"/>
          <w:sz w:val="28"/>
        </w:rPr>
        <w:t>在整个流程中，将严格执行质量控制和质量保证措施，确保产品的质量和符合性。如果发现任何不符合要求的情况，将采取纠正措施，以防止次品品出货。</w:t>
      </w:r>
    </w:p>
    <w:p w:rsidR="00B405C6" w14:paraId="39F1B083" w14:textId="59C2F623">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包装和出货：</w:t>
      </w:r>
      <w:r>
        <w:rPr>
          <w:rFonts w:ascii="仿宋" w:eastAsia="仿宋" w:hAnsi="仿宋" w:cs="仿宋" w:hint="eastAsia"/>
          <w:sz w:val="28"/>
        </w:rPr>
        <w:t>最终产品将进行包装，以确保在运输和存储过程中不受损害。然后产品将出货到客户。</w:t>
      </w:r>
    </w:p>
    <w:p w:rsidR="00B405C6" w14:paraId="080D5E2C" w14:textId="17F82917">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售后服务：</w:t>
      </w:r>
      <w:r>
        <w:rPr>
          <w:rFonts w:ascii="仿宋" w:eastAsia="仿宋" w:hAnsi="仿宋" w:cs="仿宋" w:hint="eastAsia"/>
          <w:sz w:val="28"/>
        </w:rPr>
        <w:t>在产品交付</w:t>
      </w:r>
      <w:r>
        <w:rPr>
          <w:rFonts w:ascii="仿宋" w:eastAsia="仿宋" w:hAnsi="仿宋" w:cs="仿宋" w:hint="eastAsia"/>
          <w:sz w:val="28"/>
        </w:rPr>
        <w:t>后，我们将提供售后服务，包括技术支持、维修和备件供应，以确保客户对产品的满意度。</w:t>
      </w:r>
    </w:p>
    <w:p w:rsidR="00B405C6" w14:paraId="03E26387" w14:textId="77777777">
      <w:pPr>
        <w:ind w:firstLine="560" w:firstLineChars="200"/>
        <w:rPr>
          <w:rFonts w:ascii="仿宋" w:eastAsia="仿宋" w:hAnsi="仿宋" w:cs="仿宋"/>
          <w:sz w:val="28"/>
        </w:rPr>
      </w:pPr>
      <w:r>
        <w:rPr>
          <w:rFonts w:ascii="仿宋" w:eastAsia="仿宋" w:hAnsi="仿宋" w:cs="仿宋" w:hint="eastAsia"/>
          <w:sz w:val="28"/>
        </w:rPr>
        <w:t>这些步骤构成了抗帕金森病药项目的技术流程，是确保产品质量、生产效率和客户满意度的关键。通过严格执行每个步骤，我们将提供高质量的产品，满足客户的需求，取得市场竞争优势。</w:t>
      </w:r>
    </w:p>
    <w:p w:rsidR="00B405C6" w14:paraId="1F10E599" w14:textId="77777777">
      <w:pPr>
        <w:pStyle w:val="Heading2"/>
        <w:ind w:firstLine="560" w:firstLineChars="200"/>
        <w:rPr>
          <w:rFonts w:ascii="仿宋" w:eastAsia="仿宋" w:hAnsi="仿宋" w:cs="仿宋"/>
          <w:sz w:val="28"/>
        </w:rPr>
      </w:pPr>
      <w:bookmarkStart w:id="10" w:name="_Toc18913"/>
      <w:r>
        <w:rPr>
          <w:rFonts w:ascii="仿宋" w:eastAsia="仿宋" w:hAnsi="仿宋" w:cs="仿宋" w:hint="eastAsia"/>
          <w:sz w:val="28"/>
        </w:rPr>
        <w:t>（四）设备选型方案</w:t>
      </w:r>
      <w:bookmarkEnd w:id="10"/>
    </w:p>
    <w:p w:rsidR="00B405C6" w14:paraId="6644D0DB" w14:textId="77777777">
      <w:pPr>
        <w:ind w:firstLine="560" w:firstLineChars="200"/>
        <w:rPr>
          <w:rFonts w:ascii="仿宋" w:eastAsia="仿宋" w:hAnsi="仿宋" w:cs="仿宋"/>
          <w:sz w:val="28"/>
        </w:rPr>
      </w:pPr>
      <w:r>
        <w:rPr>
          <w:rFonts w:ascii="仿宋" w:eastAsia="仿宋" w:hAnsi="仿宋" w:cs="仿宋" w:hint="eastAsia"/>
          <w:sz w:val="28"/>
        </w:rPr>
        <w:t>为满足生产工艺的需求，并在经济合理的前提下运营，设备的选型是至关重要的。我们的选型方案注重经济效益，力求在满足工艺要求的同时，降低生产成本。</w:t>
      </w:r>
    </w:p>
    <w:p w:rsidR="00B405C6" w14:paraId="790D5D30" w14:textId="77777777">
      <w:pPr>
        <w:ind w:firstLine="560" w:firstLineChars="200"/>
        <w:rPr>
          <w:rFonts w:ascii="仿宋" w:eastAsia="仿宋" w:hAnsi="仿宋" w:cs="仿宋"/>
          <w:sz w:val="28"/>
        </w:rPr>
      </w:pPr>
      <w:r>
        <w:rPr>
          <w:rFonts w:ascii="仿宋" w:eastAsia="仿宋" w:hAnsi="仿宋" w:cs="仿宋" w:hint="eastAsia"/>
          <w:sz w:val="28"/>
        </w:rPr>
        <w:t>在设备选型方案中，我们充分考虑了以下因素：</w:t>
      </w:r>
    </w:p>
    <w:p w:rsidR="00B405C6" w14:paraId="10BCEF67" w14:textId="785154C2">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正常运转费用：</w:t>
      </w:r>
      <w:r>
        <w:rPr>
          <w:rFonts w:ascii="仿宋" w:eastAsia="仿宋" w:hAnsi="仿宋" w:cs="仿宋" w:hint="eastAsia"/>
          <w:sz w:val="28"/>
        </w:rPr>
        <w:t>设备的正常运转费用是一个关键考虑因</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https://d.book118.com/376230012025010040</w:t>
        </w:r>
      </w:hyperlink>
    </w:p>
    <w:p w:rsidR="00B405C6">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5C6" w14:paraId="5FDE89EA" w14:textId="77777777">
    <w:pPr>
      <w:pStyle w:val="Header"/>
      <w:jc w:val="center"/>
      <w:rPr>
        <w:rFonts w:ascii="仿宋" w:eastAsia="仿宋" w:hAnsi="仿宋" w:cs="仿宋"/>
      </w:rPr>
    </w:pPr>
    <w:r>
      <w:rPr>
        <w:rFonts w:ascii="仿宋" w:eastAsia="仿宋" w:hAnsi="仿宋" w:cs="仿宋" w:hint="eastAsia"/>
      </w:rPr>
      <w:t>抗帕金森病药相关项目投资计划书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5C6" w14:textId="77777777">
    <w:pPr>
      <w:pStyle w:val="Header"/>
      <w:jc w:val="center"/>
      <w:rPr>
        <w:rFonts w:ascii="仿宋" w:eastAsia="仿宋" w:hAnsi="仿宋" w:cs="仿宋"/>
      </w:rPr>
    </w:pPr>
    <w:r>
      <w:rPr>
        <w:rFonts w:ascii="仿宋" w:eastAsia="仿宋" w:hAnsi="仿宋" w:cs="仿宋" w:hint="eastAsia"/>
      </w:rPr>
      <w:t>抗帕金森病药相关项目投资计划书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5C6" w14:textId="77777777">
    <w:pPr>
      <w:pStyle w:val="Header"/>
      <w:jc w:val="center"/>
      <w:rPr>
        <w:rFonts w:ascii="仿宋" w:eastAsia="仿宋" w:hAnsi="仿宋" w:cs="仿宋"/>
      </w:rPr>
    </w:pPr>
    <w:r>
      <w:rPr>
        <w:rFonts w:ascii="仿宋" w:eastAsia="仿宋" w:hAnsi="仿宋" w:cs="仿宋" w:hint="eastAsia"/>
      </w:rPr>
      <w:t>抗帕金森病药相关项目投资计划书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5C6" w14:textId="77777777">
    <w:pPr>
      <w:pStyle w:val="Header"/>
      <w:jc w:val="center"/>
      <w:rPr>
        <w:rFonts w:ascii="仿宋" w:eastAsia="仿宋" w:hAnsi="仿宋" w:cs="仿宋"/>
      </w:rPr>
    </w:pPr>
    <w:r>
      <w:rPr>
        <w:rFonts w:ascii="仿宋" w:eastAsia="仿宋" w:hAnsi="仿宋" w:cs="仿宋" w:hint="eastAsia"/>
      </w:rPr>
      <w:t>抗帕金森病药相关项目投资计划书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5C6" w14:textId="77777777">
    <w:pPr>
      <w:pStyle w:val="Header"/>
      <w:jc w:val="center"/>
      <w:rPr>
        <w:rFonts w:ascii="仿宋" w:eastAsia="仿宋" w:hAnsi="仿宋" w:cs="仿宋"/>
      </w:rPr>
    </w:pPr>
    <w:r>
      <w:rPr>
        <w:rFonts w:ascii="仿宋" w:eastAsia="仿宋" w:hAnsi="仿宋" w:cs="仿宋" w:hint="eastAsia"/>
      </w:rPr>
      <w:t>抗帕金森病药相关项目投资计划书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5C6" w14:textId="77777777">
    <w:pPr>
      <w:pStyle w:val="Header"/>
      <w:jc w:val="center"/>
      <w:rPr>
        <w:rFonts w:ascii="仿宋" w:eastAsia="仿宋" w:hAnsi="仿宋" w:cs="仿宋"/>
      </w:rPr>
    </w:pPr>
    <w:r>
      <w:rPr>
        <w:rFonts w:ascii="仿宋" w:eastAsia="仿宋" w:hAnsi="仿宋" w:cs="仿宋" w:hint="eastAsia"/>
      </w:rPr>
      <w:t>抗帕金森病药相关项目投资计划书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5C6" w14:textId="77777777">
    <w:pPr>
      <w:pStyle w:val="Header"/>
      <w:jc w:val="center"/>
      <w:rPr>
        <w:rFonts w:ascii="仿宋" w:eastAsia="仿宋" w:hAnsi="仿宋" w:cs="仿宋"/>
      </w:rPr>
    </w:pPr>
    <w:r>
      <w:rPr>
        <w:rFonts w:ascii="仿宋" w:eastAsia="仿宋" w:hAnsi="仿宋" w:cs="仿宋" w:hint="eastAsia"/>
      </w:rPr>
      <w:t>抗帕金森病药相关项目投资计划书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5C6" w14:textId="77777777">
    <w:pPr>
      <w:pStyle w:val="Header"/>
      <w:jc w:val="center"/>
      <w:rPr>
        <w:rFonts w:ascii="仿宋" w:eastAsia="仿宋" w:hAnsi="仿宋" w:cs="仿宋"/>
      </w:rPr>
    </w:pPr>
    <w:r>
      <w:rPr>
        <w:rFonts w:ascii="仿宋" w:eastAsia="仿宋" w:hAnsi="仿宋" w:cs="仿宋" w:hint="eastAsia"/>
      </w:rPr>
      <w:t>抗帕金森病药相关项目投资计划书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5C6" w14:textId="77777777">
    <w:pPr>
      <w:pStyle w:val="Header"/>
      <w:jc w:val="center"/>
      <w:rPr>
        <w:rFonts w:ascii="仿宋" w:eastAsia="仿宋" w:hAnsi="仿宋" w:cs="仿宋"/>
      </w:rPr>
    </w:pPr>
    <w:r>
      <w:rPr>
        <w:rFonts w:ascii="仿宋" w:eastAsia="仿宋" w:hAnsi="仿宋" w:cs="仿宋" w:hint="eastAsia"/>
      </w:rPr>
      <w:t>抗帕金森病药相关项目投资计划书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5C6" w14:textId="77777777">
    <w:pPr>
      <w:pStyle w:val="Header"/>
      <w:jc w:val="center"/>
      <w:rPr>
        <w:rFonts w:ascii="仿宋" w:eastAsia="仿宋" w:hAnsi="仿宋" w:cs="仿宋"/>
      </w:rPr>
    </w:pPr>
    <w:r>
      <w:rPr>
        <w:rFonts w:ascii="仿宋" w:eastAsia="仿宋" w:hAnsi="仿宋" w:cs="仿宋" w:hint="eastAsia"/>
      </w:rPr>
      <w:t>抗帕金森病药相关项目投资计划书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5C6" w14:textId="77777777">
    <w:pPr>
      <w:pStyle w:val="Header"/>
      <w:jc w:val="center"/>
      <w:rPr>
        <w:rFonts w:ascii="仿宋" w:eastAsia="仿宋" w:hAnsi="仿宋" w:cs="仿宋"/>
      </w:rPr>
    </w:pPr>
    <w:r>
      <w:rPr>
        <w:rFonts w:ascii="仿宋" w:eastAsia="仿宋" w:hAnsi="仿宋" w:cs="仿宋" w:hint="eastAsia"/>
      </w:rPr>
      <w:t>抗帕金森病药相关项目投资计划书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405C6" w14:textId="77777777">
    <w:pPr>
      <w:pStyle w:val="Header"/>
      <w:jc w:val="center"/>
      <w:rPr>
        <w:rFonts w:ascii="仿宋" w:eastAsia="仿宋" w:hAnsi="仿宋" w:cs="仿宋"/>
      </w:rPr>
    </w:pPr>
    <w:r>
      <w:rPr>
        <w:rFonts w:ascii="仿宋" w:eastAsia="仿宋" w:hAnsi="仿宋" w:cs="仿宋" w:hint="eastAsia"/>
      </w:rPr>
      <w:t>抗帕金森病药相关项目投资计划书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2847F99"/>
    <w:rsid w:val="0012463E"/>
    <w:rsid w:val="00B405C6"/>
    <w:rsid w:val="12847F9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AF1A3CD"/>
  <w15:docId w15:val="{E2F58761-686D-429D-B511-A155A30065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376230012025010040"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3557</Words>
  <Characters>20279</Characters>
  <Application>Microsoft Office Word</Application>
  <DocSecurity>0</DocSecurity>
  <Lines>168</Lines>
  <Paragraphs>47</Paragraphs>
  <ScaleCrop>false</ScaleCrop>
  <Company/>
  <LinksUpToDate>false</LinksUpToDate>
  <CharactersWithSpaces>23789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2023-11-29T20:39:00Z</dcterms:created>
  <dcterms:modified xsi:type="dcterms:W3CDTF">2024-01-02T12:48:00Z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25B2997F54F24567B618FFF047ED5678_11</vt:lpwstr>
  </property>
  <property fmtid="{D5CDD505-2E9C-101B-9397-08002B2CF9AE}" pid="3" name="KSOProductBuildVer">
    <vt:lpwstr>2052-12.1.0.15712</vt:lpwstr>
  </property>
</Properties>
</file>