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85" w:history="1">
        <w:r>
          <w:rPr>
            <w:rFonts w:ascii="仿宋" w:eastAsia="仿宋" w:hAnsi="仿宋" w:cs="仿宋" w:hint="eastAsia"/>
            <w:lang w:eastAsia="zh-CN"/>
          </w:rPr>
          <w:t>前言</w:t>
        </w:r>
        <w:r>
          <w:tab/>
        </w:r>
        <w:r>
          <w:fldChar w:fldCharType="begin"/>
        </w:r>
        <w:r>
          <w:instrText xml:space="preserve"> PAGEREF _Toc3985 \h </w:instrText>
        </w:r>
        <w:r>
          <w:fldChar w:fldCharType="separate"/>
        </w:r>
        <w:r>
          <w:t>3</w:t>
        </w:r>
        <w:r>
          <w:fldChar w:fldCharType="end"/>
        </w:r>
      </w:hyperlink>
    </w:p>
    <w:p>
      <w:pPr>
        <w:pStyle w:val="TOC1"/>
        <w:tabs>
          <w:tab w:val="right" w:leader="dot" w:pos="8306"/>
        </w:tabs>
      </w:pPr>
      <w:hyperlink w:anchor="_Toc298" w:history="1">
        <w:r>
          <w:rPr>
            <w:rFonts w:ascii="仿宋" w:eastAsia="仿宋" w:hAnsi="仿宋" w:cs="仿宋" w:hint="eastAsia"/>
            <w:lang w:eastAsia="zh-CN"/>
          </w:rPr>
          <w:t>一、化妆水项目可持续发展</w:t>
        </w:r>
        <w:r>
          <w:tab/>
        </w:r>
        <w:r>
          <w:fldChar w:fldCharType="begin"/>
        </w:r>
        <w:r>
          <w:instrText xml:space="preserve"> PAGEREF _Toc298 \h </w:instrText>
        </w:r>
        <w:r>
          <w:fldChar w:fldCharType="separate"/>
        </w:r>
        <w:r>
          <w:t>3</w:t>
        </w:r>
        <w:r>
          <w:fldChar w:fldCharType="end"/>
        </w:r>
      </w:hyperlink>
    </w:p>
    <w:p>
      <w:pPr>
        <w:pStyle w:val="TOC2"/>
        <w:tabs>
          <w:tab w:val="right" w:leader="dot" w:pos="8306"/>
        </w:tabs>
      </w:pPr>
      <w:hyperlink w:anchor="_Toc16274" w:history="1">
        <w:r>
          <w:rPr>
            <w:rFonts w:ascii="仿宋" w:eastAsia="仿宋" w:hAnsi="仿宋" w:cs="仿宋" w:hint="eastAsia"/>
            <w:lang w:eastAsia="zh-CN"/>
          </w:rPr>
          <w:t>(一)、可持续战略与实践</w:t>
        </w:r>
        <w:r>
          <w:tab/>
        </w:r>
        <w:r>
          <w:fldChar w:fldCharType="begin"/>
        </w:r>
        <w:r>
          <w:instrText xml:space="preserve"> PAGEREF _Toc16274 \h </w:instrText>
        </w:r>
        <w:r>
          <w:fldChar w:fldCharType="separate"/>
        </w:r>
        <w:r>
          <w:t>3</w:t>
        </w:r>
        <w:r>
          <w:fldChar w:fldCharType="end"/>
        </w:r>
      </w:hyperlink>
    </w:p>
    <w:p>
      <w:pPr>
        <w:pStyle w:val="TOC2"/>
        <w:tabs>
          <w:tab w:val="right" w:leader="dot" w:pos="8306"/>
        </w:tabs>
      </w:pPr>
      <w:hyperlink w:anchor="_Toc26224" w:history="1">
        <w:r>
          <w:rPr>
            <w:rFonts w:ascii="仿宋" w:eastAsia="仿宋" w:hAnsi="仿宋" w:cs="仿宋" w:hint="eastAsia"/>
            <w:lang w:eastAsia="zh-CN"/>
          </w:rPr>
          <w:t>(二)、环保与社会责任</w:t>
        </w:r>
        <w:r>
          <w:tab/>
        </w:r>
        <w:r>
          <w:fldChar w:fldCharType="begin"/>
        </w:r>
        <w:r>
          <w:instrText xml:space="preserve"> PAGEREF _Toc26224 \h </w:instrText>
        </w:r>
        <w:r>
          <w:fldChar w:fldCharType="separate"/>
        </w:r>
        <w:r>
          <w:t>4</w:t>
        </w:r>
        <w:r>
          <w:fldChar w:fldCharType="end"/>
        </w:r>
      </w:hyperlink>
    </w:p>
    <w:p>
      <w:pPr>
        <w:pStyle w:val="TOC1"/>
        <w:tabs>
          <w:tab w:val="right" w:leader="dot" w:pos="8306"/>
        </w:tabs>
      </w:pPr>
      <w:hyperlink w:anchor="_Toc14467" w:history="1">
        <w:r>
          <w:rPr>
            <w:rFonts w:ascii="仿宋" w:eastAsia="仿宋" w:hAnsi="仿宋" w:cs="仿宋" w:hint="eastAsia"/>
            <w:lang w:eastAsia="zh-CN"/>
          </w:rPr>
          <w:t>二、化妆水项目土建工程</w:t>
        </w:r>
        <w:r>
          <w:tab/>
        </w:r>
        <w:r>
          <w:fldChar w:fldCharType="begin"/>
        </w:r>
        <w:r>
          <w:instrText xml:space="preserve"> PAGEREF _Toc14467 \h </w:instrText>
        </w:r>
        <w:r>
          <w:fldChar w:fldCharType="separate"/>
        </w:r>
        <w:r>
          <w:t>5</w:t>
        </w:r>
        <w:r>
          <w:fldChar w:fldCharType="end"/>
        </w:r>
      </w:hyperlink>
    </w:p>
    <w:p>
      <w:pPr>
        <w:pStyle w:val="TOC2"/>
        <w:tabs>
          <w:tab w:val="right" w:leader="dot" w:pos="8306"/>
        </w:tabs>
      </w:pPr>
      <w:hyperlink w:anchor="_Toc26484" w:history="1">
        <w:r>
          <w:rPr>
            <w:rFonts w:ascii="仿宋" w:eastAsia="仿宋" w:hAnsi="仿宋" w:cs="仿宋" w:hint="eastAsia"/>
            <w:lang w:eastAsia="zh-CN"/>
          </w:rPr>
          <w:t>(一)、建筑工程设计原则</w:t>
        </w:r>
        <w:r>
          <w:tab/>
        </w:r>
        <w:r>
          <w:fldChar w:fldCharType="begin"/>
        </w:r>
        <w:r>
          <w:instrText xml:space="preserve"> PAGEREF _Toc26484 \h </w:instrText>
        </w:r>
        <w:r>
          <w:fldChar w:fldCharType="separate"/>
        </w:r>
        <w:r>
          <w:t>5</w:t>
        </w:r>
        <w:r>
          <w:fldChar w:fldCharType="end"/>
        </w:r>
      </w:hyperlink>
    </w:p>
    <w:p>
      <w:pPr>
        <w:pStyle w:val="TOC2"/>
        <w:tabs>
          <w:tab w:val="right" w:leader="dot" w:pos="8306"/>
        </w:tabs>
      </w:pPr>
      <w:hyperlink w:anchor="_Toc19220" w:history="1">
        <w:r>
          <w:rPr>
            <w:rFonts w:ascii="仿宋" w:eastAsia="仿宋" w:hAnsi="仿宋" w:cs="仿宋" w:hint="eastAsia"/>
            <w:lang w:eastAsia="zh-CN"/>
          </w:rPr>
          <w:t>(二)、土建工程设计年限及安全等级</w:t>
        </w:r>
        <w:r>
          <w:tab/>
        </w:r>
        <w:r>
          <w:fldChar w:fldCharType="begin"/>
        </w:r>
        <w:r>
          <w:instrText xml:space="preserve"> PAGEREF _Toc19220 \h </w:instrText>
        </w:r>
        <w:r>
          <w:fldChar w:fldCharType="separate"/>
        </w:r>
        <w:r>
          <w:t>6</w:t>
        </w:r>
        <w:r>
          <w:fldChar w:fldCharType="end"/>
        </w:r>
      </w:hyperlink>
    </w:p>
    <w:p>
      <w:pPr>
        <w:pStyle w:val="TOC2"/>
        <w:tabs>
          <w:tab w:val="right" w:leader="dot" w:pos="8306"/>
        </w:tabs>
      </w:pPr>
      <w:hyperlink w:anchor="_Toc25831" w:history="1">
        <w:r>
          <w:rPr>
            <w:rFonts w:ascii="仿宋" w:eastAsia="仿宋" w:hAnsi="仿宋" w:cs="仿宋" w:hint="eastAsia"/>
            <w:lang w:eastAsia="zh-CN"/>
          </w:rPr>
          <w:t>(三)、建筑工程设计总体要求</w:t>
        </w:r>
        <w:r>
          <w:tab/>
        </w:r>
        <w:r>
          <w:fldChar w:fldCharType="begin"/>
        </w:r>
        <w:r>
          <w:instrText xml:space="preserve"> PAGEREF _Toc25831 \h </w:instrText>
        </w:r>
        <w:r>
          <w:fldChar w:fldCharType="separate"/>
        </w:r>
        <w:r>
          <w:t>7</w:t>
        </w:r>
        <w:r>
          <w:fldChar w:fldCharType="end"/>
        </w:r>
      </w:hyperlink>
    </w:p>
    <w:p>
      <w:pPr>
        <w:pStyle w:val="TOC2"/>
        <w:tabs>
          <w:tab w:val="right" w:leader="dot" w:pos="8306"/>
        </w:tabs>
      </w:pPr>
      <w:hyperlink w:anchor="_Toc14997" w:history="1">
        <w:r>
          <w:rPr>
            <w:rFonts w:ascii="仿宋" w:eastAsia="仿宋" w:hAnsi="仿宋" w:cs="仿宋" w:hint="eastAsia"/>
            <w:lang w:eastAsia="zh-CN"/>
          </w:rPr>
          <w:t>(四)、土建工程建设指标</w:t>
        </w:r>
        <w:r>
          <w:tab/>
        </w:r>
        <w:r>
          <w:fldChar w:fldCharType="begin"/>
        </w:r>
        <w:r>
          <w:instrText xml:space="preserve"> PAGEREF _Toc14997 \h </w:instrText>
        </w:r>
        <w:r>
          <w:fldChar w:fldCharType="separate"/>
        </w:r>
        <w:r>
          <w:t>8</w:t>
        </w:r>
        <w:r>
          <w:fldChar w:fldCharType="end"/>
        </w:r>
      </w:hyperlink>
    </w:p>
    <w:p>
      <w:pPr>
        <w:pStyle w:val="TOC1"/>
        <w:tabs>
          <w:tab w:val="right" w:leader="dot" w:pos="8306"/>
        </w:tabs>
      </w:pPr>
      <w:hyperlink w:anchor="_Toc1926" w:history="1">
        <w:r>
          <w:rPr>
            <w:rFonts w:ascii="仿宋" w:eastAsia="仿宋" w:hAnsi="仿宋" w:cs="仿宋" w:hint="eastAsia"/>
            <w:lang w:eastAsia="zh-CN"/>
          </w:rPr>
          <w:t>三、产品规划分析</w:t>
        </w:r>
        <w:r>
          <w:tab/>
        </w:r>
        <w:r>
          <w:fldChar w:fldCharType="begin"/>
        </w:r>
        <w:r>
          <w:instrText xml:space="preserve"> PAGEREF _Toc1926 \h </w:instrText>
        </w:r>
        <w:r>
          <w:fldChar w:fldCharType="separate"/>
        </w:r>
        <w:r>
          <w:t>8</w:t>
        </w:r>
        <w:r>
          <w:fldChar w:fldCharType="end"/>
        </w:r>
      </w:hyperlink>
    </w:p>
    <w:p>
      <w:pPr>
        <w:pStyle w:val="TOC2"/>
        <w:tabs>
          <w:tab w:val="right" w:leader="dot" w:pos="8306"/>
        </w:tabs>
      </w:pPr>
      <w:hyperlink w:anchor="_Toc20596" w:history="1">
        <w:r>
          <w:rPr>
            <w:rFonts w:ascii="仿宋" w:eastAsia="仿宋" w:hAnsi="仿宋" w:cs="仿宋" w:hint="eastAsia"/>
            <w:lang w:eastAsia="zh-CN"/>
          </w:rPr>
          <w:t>(一)、产品规划</w:t>
        </w:r>
        <w:r>
          <w:tab/>
        </w:r>
        <w:r>
          <w:fldChar w:fldCharType="begin"/>
        </w:r>
        <w:r>
          <w:instrText xml:space="preserve"> PAGEREF _Toc20596 \h </w:instrText>
        </w:r>
        <w:r>
          <w:fldChar w:fldCharType="separate"/>
        </w:r>
        <w:r>
          <w:t>8</w:t>
        </w:r>
        <w:r>
          <w:fldChar w:fldCharType="end"/>
        </w:r>
      </w:hyperlink>
    </w:p>
    <w:p>
      <w:pPr>
        <w:pStyle w:val="TOC2"/>
        <w:tabs>
          <w:tab w:val="right" w:leader="dot" w:pos="8306"/>
        </w:tabs>
      </w:pPr>
      <w:hyperlink w:anchor="_Toc22874" w:history="1">
        <w:r>
          <w:rPr>
            <w:rFonts w:ascii="仿宋" w:eastAsia="仿宋" w:hAnsi="仿宋" w:cs="仿宋" w:hint="eastAsia"/>
            <w:lang w:eastAsia="zh-CN"/>
          </w:rPr>
          <w:t>(二)、建设规模</w:t>
        </w:r>
        <w:r>
          <w:tab/>
        </w:r>
        <w:r>
          <w:fldChar w:fldCharType="begin"/>
        </w:r>
        <w:r>
          <w:instrText xml:space="preserve"> PAGEREF _Toc22874 \h </w:instrText>
        </w:r>
        <w:r>
          <w:fldChar w:fldCharType="separate"/>
        </w:r>
        <w:r>
          <w:t>9</w:t>
        </w:r>
        <w:r>
          <w:fldChar w:fldCharType="end"/>
        </w:r>
      </w:hyperlink>
    </w:p>
    <w:p>
      <w:pPr>
        <w:pStyle w:val="TOC1"/>
        <w:tabs>
          <w:tab w:val="right" w:leader="dot" w:pos="8306"/>
        </w:tabs>
      </w:pPr>
      <w:hyperlink w:anchor="_Toc31433" w:history="1">
        <w:r>
          <w:rPr>
            <w:rFonts w:ascii="仿宋" w:eastAsia="仿宋" w:hAnsi="仿宋" w:cs="仿宋" w:hint="eastAsia"/>
            <w:lang w:eastAsia="zh-CN"/>
          </w:rPr>
          <w:t>四、化妆水项目概论</w:t>
        </w:r>
        <w:r>
          <w:tab/>
        </w:r>
        <w:r>
          <w:fldChar w:fldCharType="begin"/>
        </w:r>
        <w:r>
          <w:instrText xml:space="preserve"> PAGEREF _Toc31433 \h </w:instrText>
        </w:r>
        <w:r>
          <w:fldChar w:fldCharType="separate"/>
        </w:r>
        <w:r>
          <w:t>10</w:t>
        </w:r>
        <w:r>
          <w:fldChar w:fldCharType="end"/>
        </w:r>
      </w:hyperlink>
    </w:p>
    <w:p>
      <w:pPr>
        <w:pStyle w:val="TOC2"/>
        <w:tabs>
          <w:tab w:val="right" w:leader="dot" w:pos="8306"/>
        </w:tabs>
      </w:pPr>
      <w:hyperlink w:anchor="_Toc27787" w:history="1">
        <w:r>
          <w:rPr>
            <w:rFonts w:ascii="仿宋" w:eastAsia="仿宋" w:hAnsi="仿宋" w:cs="仿宋" w:hint="eastAsia"/>
            <w:lang w:eastAsia="zh-CN"/>
          </w:rPr>
          <w:t>(一)、化妆水项目概况</w:t>
        </w:r>
        <w:r>
          <w:tab/>
        </w:r>
        <w:r>
          <w:fldChar w:fldCharType="begin"/>
        </w:r>
        <w:r>
          <w:instrText xml:space="preserve"> PAGEREF _Toc27787 \h </w:instrText>
        </w:r>
        <w:r>
          <w:fldChar w:fldCharType="separate"/>
        </w:r>
        <w:r>
          <w:t>10</w:t>
        </w:r>
        <w:r>
          <w:fldChar w:fldCharType="end"/>
        </w:r>
      </w:hyperlink>
    </w:p>
    <w:p>
      <w:pPr>
        <w:pStyle w:val="TOC2"/>
        <w:tabs>
          <w:tab w:val="right" w:leader="dot" w:pos="8306"/>
        </w:tabs>
      </w:pPr>
      <w:hyperlink w:anchor="_Toc13764" w:history="1">
        <w:r>
          <w:rPr>
            <w:rFonts w:ascii="仿宋" w:eastAsia="仿宋" w:hAnsi="仿宋" w:cs="仿宋" w:hint="eastAsia"/>
            <w:lang w:eastAsia="zh-CN"/>
          </w:rPr>
          <w:t>(二)、化妆水项目目标</w:t>
        </w:r>
        <w:r>
          <w:tab/>
        </w:r>
        <w:r>
          <w:fldChar w:fldCharType="begin"/>
        </w:r>
        <w:r>
          <w:instrText xml:space="preserve"> PAGEREF _Toc13764 \h </w:instrText>
        </w:r>
        <w:r>
          <w:fldChar w:fldCharType="separate"/>
        </w:r>
        <w:r>
          <w:t>12</w:t>
        </w:r>
        <w:r>
          <w:fldChar w:fldCharType="end"/>
        </w:r>
      </w:hyperlink>
    </w:p>
    <w:p>
      <w:pPr>
        <w:pStyle w:val="TOC2"/>
        <w:tabs>
          <w:tab w:val="right" w:leader="dot" w:pos="8306"/>
        </w:tabs>
      </w:pPr>
      <w:hyperlink w:anchor="_Toc23691" w:history="1">
        <w:r>
          <w:rPr>
            <w:rFonts w:ascii="仿宋" w:eastAsia="仿宋" w:hAnsi="仿宋" w:cs="仿宋" w:hint="eastAsia"/>
            <w:lang w:eastAsia="zh-CN"/>
          </w:rPr>
          <w:t>(三)、化妆水项目提出的理由</w:t>
        </w:r>
        <w:r>
          <w:tab/>
        </w:r>
        <w:r>
          <w:fldChar w:fldCharType="begin"/>
        </w:r>
        <w:r>
          <w:instrText xml:space="preserve"> PAGEREF _Toc23691 \h </w:instrText>
        </w:r>
        <w:r>
          <w:fldChar w:fldCharType="separate"/>
        </w:r>
        <w:r>
          <w:t>13</w:t>
        </w:r>
        <w:r>
          <w:fldChar w:fldCharType="end"/>
        </w:r>
      </w:hyperlink>
    </w:p>
    <w:p>
      <w:pPr>
        <w:pStyle w:val="TOC2"/>
        <w:tabs>
          <w:tab w:val="right" w:leader="dot" w:pos="8306"/>
        </w:tabs>
      </w:pPr>
      <w:hyperlink w:anchor="_Toc1803" w:history="1">
        <w:r>
          <w:rPr>
            <w:rFonts w:ascii="仿宋" w:eastAsia="仿宋" w:hAnsi="仿宋" w:cs="仿宋" w:hint="eastAsia"/>
            <w:lang w:eastAsia="zh-CN"/>
          </w:rPr>
          <w:t>(四)、化妆水项目意义</w:t>
        </w:r>
        <w:r>
          <w:tab/>
        </w:r>
        <w:r>
          <w:fldChar w:fldCharType="begin"/>
        </w:r>
        <w:r>
          <w:instrText xml:space="preserve"> PAGEREF _Toc1803 \h </w:instrText>
        </w:r>
        <w:r>
          <w:fldChar w:fldCharType="separate"/>
        </w:r>
        <w:r>
          <w:t>14</w:t>
        </w:r>
        <w:r>
          <w:fldChar w:fldCharType="end"/>
        </w:r>
      </w:hyperlink>
    </w:p>
    <w:p>
      <w:pPr>
        <w:pStyle w:val="TOC2"/>
        <w:tabs>
          <w:tab w:val="right" w:leader="dot" w:pos="8306"/>
        </w:tabs>
      </w:pPr>
      <w:hyperlink w:anchor="_Toc30847" w:history="1">
        <w:r>
          <w:rPr>
            <w:rFonts w:ascii="仿宋" w:eastAsia="仿宋" w:hAnsi="仿宋" w:cs="仿宋" w:hint="eastAsia"/>
            <w:lang w:eastAsia="zh-CN"/>
          </w:rPr>
          <w:t>(五)、化妆水项目背景</w:t>
        </w:r>
        <w:r>
          <w:tab/>
        </w:r>
        <w:r>
          <w:fldChar w:fldCharType="begin"/>
        </w:r>
        <w:r>
          <w:instrText xml:space="preserve"> PAGEREF _Toc30847 \h </w:instrText>
        </w:r>
        <w:r>
          <w:fldChar w:fldCharType="separate"/>
        </w:r>
        <w:r>
          <w:t>15</w:t>
        </w:r>
        <w:r>
          <w:fldChar w:fldCharType="end"/>
        </w:r>
      </w:hyperlink>
    </w:p>
    <w:p>
      <w:pPr>
        <w:pStyle w:val="TOC1"/>
        <w:tabs>
          <w:tab w:val="right" w:leader="dot" w:pos="8306"/>
        </w:tabs>
      </w:pPr>
      <w:hyperlink w:anchor="_Toc10492" w:history="1">
        <w:r>
          <w:rPr>
            <w:rFonts w:ascii="仿宋" w:eastAsia="仿宋" w:hAnsi="仿宋" w:cs="仿宋" w:hint="eastAsia"/>
            <w:lang w:eastAsia="zh-CN"/>
          </w:rPr>
          <w:t>五、市场分析、调研</w:t>
        </w:r>
        <w:r>
          <w:tab/>
        </w:r>
        <w:r>
          <w:fldChar w:fldCharType="begin"/>
        </w:r>
        <w:r>
          <w:instrText xml:space="preserve"> PAGEREF _Toc10492 \h </w:instrText>
        </w:r>
        <w:r>
          <w:fldChar w:fldCharType="separate"/>
        </w:r>
        <w:r>
          <w:t>16</w:t>
        </w:r>
        <w:r>
          <w:fldChar w:fldCharType="end"/>
        </w:r>
      </w:hyperlink>
    </w:p>
    <w:p>
      <w:pPr>
        <w:pStyle w:val="TOC2"/>
        <w:tabs>
          <w:tab w:val="right" w:leader="dot" w:pos="8306"/>
        </w:tabs>
      </w:pPr>
      <w:hyperlink w:anchor="_Toc16872" w:history="1">
        <w:r>
          <w:rPr>
            <w:rFonts w:ascii="仿宋" w:eastAsia="仿宋" w:hAnsi="仿宋" w:cs="仿宋" w:hint="eastAsia"/>
            <w:lang w:eastAsia="zh-CN"/>
          </w:rPr>
          <w:t>(一)、化妆水行业分析</w:t>
        </w:r>
        <w:r>
          <w:tab/>
        </w:r>
        <w:r>
          <w:fldChar w:fldCharType="begin"/>
        </w:r>
        <w:r>
          <w:instrText xml:space="preserve"> PAGEREF _Toc16872 \h </w:instrText>
        </w:r>
        <w:r>
          <w:fldChar w:fldCharType="separate"/>
        </w:r>
        <w:r>
          <w:t>16</w:t>
        </w:r>
        <w:r>
          <w:fldChar w:fldCharType="end"/>
        </w:r>
      </w:hyperlink>
    </w:p>
    <w:p>
      <w:pPr>
        <w:pStyle w:val="TOC2"/>
        <w:tabs>
          <w:tab w:val="right" w:leader="dot" w:pos="8306"/>
        </w:tabs>
      </w:pPr>
      <w:hyperlink w:anchor="_Toc3370" w:history="1">
        <w:r>
          <w:rPr>
            <w:rFonts w:ascii="仿宋" w:eastAsia="仿宋" w:hAnsi="仿宋" w:cs="仿宋" w:hint="eastAsia"/>
            <w:lang w:eastAsia="zh-CN"/>
          </w:rPr>
          <w:t>(二)、化妆水市场分析预测</w:t>
        </w:r>
        <w:r>
          <w:tab/>
        </w:r>
        <w:r>
          <w:fldChar w:fldCharType="begin"/>
        </w:r>
        <w:r>
          <w:instrText xml:space="preserve"> PAGEREF _Toc3370 \h </w:instrText>
        </w:r>
        <w:r>
          <w:fldChar w:fldCharType="separate"/>
        </w:r>
        <w:r>
          <w:t>17</w:t>
        </w:r>
        <w:r>
          <w:fldChar w:fldCharType="end"/>
        </w:r>
      </w:hyperlink>
    </w:p>
    <w:p>
      <w:pPr>
        <w:pStyle w:val="TOC1"/>
        <w:tabs>
          <w:tab w:val="right" w:leader="dot" w:pos="8306"/>
        </w:tabs>
      </w:pPr>
      <w:hyperlink w:anchor="_Toc27075" w:history="1">
        <w:r>
          <w:rPr>
            <w:rFonts w:ascii="仿宋" w:eastAsia="仿宋" w:hAnsi="仿宋" w:cs="仿宋" w:hint="eastAsia"/>
            <w:lang w:eastAsia="zh-CN"/>
          </w:rPr>
          <w:t>六、工艺说明</w:t>
        </w:r>
        <w:r>
          <w:tab/>
        </w:r>
        <w:r>
          <w:fldChar w:fldCharType="begin"/>
        </w:r>
        <w:r>
          <w:instrText xml:space="preserve"> PAGEREF _Toc27075 \h </w:instrText>
        </w:r>
        <w:r>
          <w:fldChar w:fldCharType="separate"/>
        </w:r>
        <w:r>
          <w:t>18</w:t>
        </w:r>
        <w:r>
          <w:fldChar w:fldCharType="end"/>
        </w:r>
      </w:hyperlink>
    </w:p>
    <w:p>
      <w:pPr>
        <w:pStyle w:val="TOC2"/>
        <w:tabs>
          <w:tab w:val="right" w:leader="dot" w:pos="8306"/>
        </w:tabs>
      </w:pPr>
      <w:hyperlink w:anchor="_Toc22409" w:history="1">
        <w:r>
          <w:rPr>
            <w:rFonts w:ascii="仿宋" w:eastAsia="仿宋" w:hAnsi="仿宋" w:cs="仿宋" w:hint="eastAsia"/>
            <w:lang w:eastAsia="zh-CN"/>
          </w:rPr>
          <w:t>(一)、技术管理特点</w:t>
        </w:r>
        <w:r>
          <w:tab/>
        </w:r>
        <w:r>
          <w:fldChar w:fldCharType="begin"/>
        </w:r>
        <w:r>
          <w:instrText xml:space="preserve"> PAGEREF _Toc22409 \h </w:instrText>
        </w:r>
        <w:r>
          <w:fldChar w:fldCharType="separate"/>
        </w:r>
        <w:r>
          <w:t>18</w:t>
        </w:r>
        <w:r>
          <w:fldChar w:fldCharType="end"/>
        </w:r>
      </w:hyperlink>
    </w:p>
    <w:p>
      <w:pPr>
        <w:pStyle w:val="TOC2"/>
        <w:tabs>
          <w:tab w:val="right" w:leader="dot" w:pos="8306"/>
        </w:tabs>
      </w:pPr>
      <w:hyperlink w:anchor="_Toc1911" w:history="1">
        <w:r>
          <w:rPr>
            <w:rFonts w:ascii="仿宋" w:eastAsia="仿宋" w:hAnsi="仿宋" w:cs="仿宋" w:hint="eastAsia"/>
            <w:lang w:eastAsia="zh-CN"/>
          </w:rPr>
          <w:t>(二)、化妆水项目工艺技术设计方案</w:t>
        </w:r>
        <w:r>
          <w:tab/>
        </w:r>
        <w:r>
          <w:fldChar w:fldCharType="begin"/>
        </w:r>
        <w:r>
          <w:instrText xml:space="preserve"> PAGEREF _Toc1911 \h </w:instrText>
        </w:r>
        <w:r>
          <w:fldChar w:fldCharType="separate"/>
        </w:r>
        <w:r>
          <w:t>19</w:t>
        </w:r>
        <w:r>
          <w:fldChar w:fldCharType="end"/>
        </w:r>
      </w:hyperlink>
    </w:p>
    <w:p>
      <w:pPr>
        <w:pStyle w:val="TOC2"/>
        <w:tabs>
          <w:tab w:val="right" w:leader="dot" w:pos="8306"/>
        </w:tabs>
      </w:pPr>
      <w:hyperlink w:anchor="_Toc16415" w:history="1">
        <w:r>
          <w:rPr>
            <w:rFonts w:ascii="仿宋" w:eastAsia="仿宋" w:hAnsi="仿宋" w:cs="仿宋" w:hint="eastAsia"/>
            <w:lang w:eastAsia="zh-CN"/>
          </w:rPr>
          <w:t>(三)、设备选型方案</w:t>
        </w:r>
        <w:r>
          <w:tab/>
        </w:r>
        <w:r>
          <w:fldChar w:fldCharType="begin"/>
        </w:r>
        <w:r>
          <w:instrText xml:space="preserve"> PAGEREF _Toc16415 \h </w:instrText>
        </w:r>
        <w:r>
          <w:fldChar w:fldCharType="separate"/>
        </w:r>
        <w:r>
          <w:t>20</w:t>
        </w:r>
        <w:r>
          <w:fldChar w:fldCharType="end"/>
        </w:r>
      </w:hyperlink>
    </w:p>
    <w:p>
      <w:pPr>
        <w:pStyle w:val="TOC1"/>
        <w:tabs>
          <w:tab w:val="right" w:leader="dot" w:pos="8306"/>
        </w:tabs>
      </w:pPr>
      <w:hyperlink w:anchor="_Toc24639" w:history="1">
        <w:r>
          <w:rPr>
            <w:rFonts w:ascii="仿宋" w:eastAsia="仿宋" w:hAnsi="仿宋" w:cs="仿宋" w:hint="eastAsia"/>
            <w:lang w:eastAsia="zh-CN"/>
          </w:rPr>
          <w:t>七、化妆水项目社会影响</w:t>
        </w:r>
        <w:r>
          <w:tab/>
        </w:r>
        <w:r>
          <w:fldChar w:fldCharType="begin"/>
        </w:r>
        <w:r>
          <w:instrText xml:space="preserve"> PAGEREF _Toc24639 \h </w:instrText>
        </w:r>
        <w:r>
          <w:fldChar w:fldCharType="separate"/>
        </w:r>
        <w:r>
          <w:t>21</w:t>
        </w:r>
        <w:r>
          <w:fldChar w:fldCharType="end"/>
        </w:r>
      </w:hyperlink>
    </w:p>
    <w:p>
      <w:pPr>
        <w:pStyle w:val="TOC2"/>
        <w:tabs>
          <w:tab w:val="right" w:leader="dot" w:pos="8306"/>
        </w:tabs>
      </w:pPr>
      <w:hyperlink w:anchor="_Toc30530" w:history="1">
        <w:r>
          <w:rPr>
            <w:rFonts w:ascii="仿宋" w:eastAsia="仿宋" w:hAnsi="仿宋" w:cs="仿宋" w:hint="eastAsia"/>
            <w:lang w:eastAsia="zh-CN"/>
          </w:rPr>
          <w:t>(一)、社会责任与义务</w:t>
        </w:r>
        <w:r>
          <w:tab/>
        </w:r>
        <w:r>
          <w:fldChar w:fldCharType="begin"/>
        </w:r>
        <w:r>
          <w:instrText xml:space="preserve"> PAGEREF _Toc30530 \h </w:instrText>
        </w:r>
        <w:r>
          <w:fldChar w:fldCharType="separate"/>
        </w:r>
        <w:r>
          <w:t>21</w:t>
        </w:r>
        <w:r>
          <w:fldChar w:fldCharType="end"/>
        </w:r>
      </w:hyperlink>
    </w:p>
    <w:p>
      <w:pPr>
        <w:pStyle w:val="TOC2"/>
        <w:tabs>
          <w:tab w:val="right" w:leader="dot" w:pos="8306"/>
        </w:tabs>
      </w:pPr>
      <w:hyperlink w:anchor="_Toc2817" w:history="1">
        <w:r>
          <w:rPr>
            <w:rFonts w:ascii="仿宋" w:eastAsia="仿宋" w:hAnsi="仿宋" w:cs="仿宋" w:hint="eastAsia"/>
            <w:lang w:eastAsia="zh-CN"/>
          </w:rPr>
          <w:t>(二)、社会参与与沟通</w:t>
        </w:r>
        <w:r>
          <w:tab/>
        </w:r>
        <w:r>
          <w:fldChar w:fldCharType="begin"/>
        </w:r>
        <w:r>
          <w:instrText xml:space="preserve"> PAGEREF _Toc2817 \h </w:instrText>
        </w:r>
        <w:r>
          <w:fldChar w:fldCharType="separate"/>
        </w:r>
        <w:r>
          <w:t>22</w:t>
        </w:r>
        <w:r>
          <w:fldChar w:fldCharType="end"/>
        </w:r>
      </w:hyperlink>
    </w:p>
    <w:p>
      <w:pPr>
        <w:pStyle w:val="TOC1"/>
        <w:tabs>
          <w:tab w:val="right" w:leader="dot" w:pos="8306"/>
        </w:tabs>
      </w:pPr>
      <w:hyperlink w:anchor="_Toc18590" w:history="1">
        <w:r>
          <w:rPr>
            <w:rFonts w:ascii="仿宋" w:eastAsia="仿宋" w:hAnsi="仿宋" w:cs="仿宋" w:hint="eastAsia"/>
            <w:lang w:eastAsia="zh-CN"/>
          </w:rPr>
          <w:t>八、化妆水项目计划安排</w:t>
        </w:r>
        <w:r>
          <w:tab/>
        </w:r>
        <w:r>
          <w:fldChar w:fldCharType="begin"/>
        </w:r>
        <w:r>
          <w:instrText xml:space="preserve"> PAGEREF _Toc18590 \h </w:instrText>
        </w:r>
        <w:r>
          <w:fldChar w:fldCharType="separate"/>
        </w:r>
        <w:r>
          <w:t>23</w:t>
        </w:r>
        <w:r>
          <w:fldChar w:fldCharType="end"/>
        </w:r>
      </w:hyperlink>
    </w:p>
    <w:p>
      <w:pPr>
        <w:pStyle w:val="TOC2"/>
        <w:tabs>
          <w:tab w:val="right" w:leader="dot" w:pos="8306"/>
        </w:tabs>
      </w:pPr>
      <w:hyperlink w:anchor="_Toc23463" w:history="1">
        <w:r>
          <w:rPr>
            <w:rFonts w:ascii="仿宋" w:eastAsia="仿宋" w:hAnsi="仿宋" w:cs="仿宋" w:hint="eastAsia"/>
            <w:lang w:eastAsia="zh-CN"/>
          </w:rPr>
          <w:t>(一)、建设周期</w:t>
        </w:r>
        <w:r>
          <w:tab/>
        </w:r>
        <w:r>
          <w:fldChar w:fldCharType="begin"/>
        </w:r>
        <w:r>
          <w:instrText xml:space="preserve"> PAGEREF _Toc23463 \h </w:instrText>
        </w:r>
        <w:r>
          <w:fldChar w:fldCharType="separate"/>
        </w:r>
        <w:r>
          <w:t>23</w:t>
        </w:r>
        <w:r>
          <w:fldChar w:fldCharType="end"/>
        </w:r>
      </w:hyperlink>
    </w:p>
    <w:p>
      <w:pPr>
        <w:pStyle w:val="TOC2"/>
        <w:tabs>
          <w:tab w:val="right" w:leader="dot" w:pos="8306"/>
        </w:tabs>
      </w:pPr>
      <w:hyperlink w:anchor="_Toc23453" w:history="1">
        <w:r>
          <w:rPr>
            <w:rFonts w:ascii="仿宋" w:eastAsia="仿宋" w:hAnsi="仿宋" w:cs="仿宋" w:hint="eastAsia"/>
            <w:lang w:eastAsia="zh-CN"/>
          </w:rPr>
          <w:t>(二)、建设进度</w:t>
        </w:r>
        <w:r>
          <w:tab/>
        </w:r>
        <w:r>
          <w:fldChar w:fldCharType="begin"/>
        </w:r>
        <w:r>
          <w:instrText xml:space="preserve"> PAGEREF _Toc23453 \h </w:instrText>
        </w:r>
        <w:r>
          <w:fldChar w:fldCharType="separate"/>
        </w:r>
        <w:r>
          <w:t>24</w:t>
        </w:r>
        <w:r>
          <w:fldChar w:fldCharType="end"/>
        </w:r>
      </w:hyperlink>
    </w:p>
    <w:p>
      <w:pPr>
        <w:pStyle w:val="TOC2"/>
        <w:tabs>
          <w:tab w:val="right" w:leader="dot" w:pos="8306"/>
        </w:tabs>
      </w:pPr>
      <w:hyperlink w:anchor="_Toc6774" w:history="1">
        <w:r>
          <w:rPr>
            <w:rFonts w:ascii="仿宋" w:eastAsia="仿宋" w:hAnsi="仿宋" w:cs="仿宋" w:hint="eastAsia"/>
            <w:lang w:eastAsia="zh-CN"/>
          </w:rPr>
          <w:t>(三)、进度安排注意事项</w:t>
        </w:r>
        <w:r>
          <w:tab/>
        </w:r>
        <w:r>
          <w:fldChar w:fldCharType="begin"/>
        </w:r>
        <w:r>
          <w:instrText xml:space="preserve"> PAGEREF _Toc6774 \h </w:instrText>
        </w:r>
        <w:r>
          <w:fldChar w:fldCharType="separate"/>
        </w:r>
        <w:r>
          <w:t>25</w:t>
        </w:r>
        <w:r>
          <w:fldChar w:fldCharType="end"/>
        </w:r>
      </w:hyperlink>
    </w:p>
    <w:p>
      <w:pPr>
        <w:pStyle w:val="TOC2"/>
        <w:tabs>
          <w:tab w:val="right" w:leader="dot" w:pos="8306"/>
        </w:tabs>
      </w:pPr>
      <w:hyperlink w:anchor="_Toc9195" w:history="1">
        <w:r>
          <w:rPr>
            <w:rFonts w:ascii="仿宋" w:eastAsia="仿宋" w:hAnsi="仿宋" w:cs="仿宋" w:hint="eastAsia"/>
            <w:lang w:eastAsia="zh-CN"/>
          </w:rPr>
          <w:t>(四)、人力资源配置</w:t>
        </w:r>
        <w:r>
          <w:tab/>
        </w:r>
        <w:r>
          <w:fldChar w:fldCharType="begin"/>
        </w:r>
        <w:r>
          <w:instrText xml:space="preserve"> PAGEREF _Toc9195 \h </w:instrText>
        </w:r>
        <w:r>
          <w:fldChar w:fldCharType="separate"/>
        </w:r>
        <w:r>
          <w:t>26</w:t>
        </w:r>
        <w:r>
          <w:fldChar w:fldCharType="end"/>
        </w:r>
      </w:hyperlink>
    </w:p>
    <w:p>
      <w:pPr>
        <w:pStyle w:val="TOC1"/>
        <w:tabs>
          <w:tab w:val="right" w:leader="dot" w:pos="8306"/>
        </w:tabs>
      </w:pPr>
      <w:hyperlink w:anchor="_Toc28413" w:history="1">
        <w:r>
          <w:rPr>
            <w:rFonts w:ascii="仿宋" w:eastAsia="仿宋" w:hAnsi="仿宋" w:cs="仿宋" w:hint="eastAsia"/>
            <w:lang w:eastAsia="zh-CN"/>
          </w:rPr>
          <w:t>九、化妆水项目创新与研发</w:t>
        </w:r>
        <w:r>
          <w:tab/>
        </w:r>
        <w:r>
          <w:fldChar w:fldCharType="begin"/>
        </w:r>
        <w:r>
          <w:instrText xml:space="preserve"> PAGEREF _Toc28413 \h </w:instrText>
        </w:r>
        <w:r>
          <w:fldChar w:fldCharType="separate"/>
        </w:r>
        <w:r>
          <w:t>27</w:t>
        </w:r>
        <w:r>
          <w:fldChar w:fldCharType="end"/>
        </w:r>
      </w:hyperlink>
    </w:p>
    <w:p>
      <w:pPr>
        <w:pStyle w:val="TOC2"/>
        <w:tabs>
          <w:tab w:val="right" w:leader="dot" w:pos="8306"/>
        </w:tabs>
      </w:pPr>
      <w:hyperlink w:anchor="_Toc27427" w:history="1">
        <w:r>
          <w:rPr>
            <w:rFonts w:ascii="仿宋" w:eastAsia="仿宋" w:hAnsi="仿宋" w:cs="仿宋" w:hint="eastAsia"/>
            <w:lang w:eastAsia="zh-CN"/>
          </w:rPr>
          <w:t>(一)、创新策略与方向</w:t>
        </w:r>
        <w:r>
          <w:tab/>
        </w:r>
        <w:r>
          <w:fldChar w:fldCharType="begin"/>
        </w:r>
        <w:r>
          <w:instrText xml:space="preserve"> PAGEREF _Toc27427 \h </w:instrText>
        </w:r>
        <w:r>
          <w:fldChar w:fldCharType="separate"/>
        </w:r>
        <w:r>
          <w:t>27</w:t>
        </w:r>
        <w:r>
          <w:fldChar w:fldCharType="end"/>
        </w:r>
      </w:hyperlink>
    </w:p>
    <w:p>
      <w:pPr>
        <w:pStyle w:val="TOC2"/>
        <w:tabs>
          <w:tab w:val="right" w:leader="dot" w:pos="8306"/>
        </w:tabs>
      </w:pPr>
      <w:hyperlink w:anchor="_Toc25485" w:history="1">
        <w:r>
          <w:rPr>
            <w:rFonts w:ascii="仿宋" w:eastAsia="仿宋" w:hAnsi="仿宋" w:cs="仿宋" w:hint="eastAsia"/>
            <w:lang w:eastAsia="zh-CN"/>
          </w:rPr>
          <w:t>(二)、研发规划与投入</w:t>
        </w:r>
        <w:r>
          <w:tab/>
        </w:r>
        <w:r>
          <w:fldChar w:fldCharType="begin"/>
        </w:r>
        <w:r>
          <w:instrText xml:space="preserve"> PAGEREF _Toc25485 \h </w:instrText>
        </w:r>
        <w:r>
          <w:fldChar w:fldCharType="separate"/>
        </w:r>
        <w:r>
          <w:t>29</w:t>
        </w:r>
        <w:r>
          <w:fldChar w:fldCharType="end"/>
        </w:r>
      </w:hyperlink>
    </w:p>
    <w:p>
      <w:pPr>
        <w:pStyle w:val="TOC1"/>
        <w:tabs>
          <w:tab w:val="right" w:leader="dot" w:pos="8306"/>
        </w:tabs>
      </w:pPr>
      <w:hyperlink w:anchor="_Toc25839" w:history="1">
        <w:r>
          <w:rPr>
            <w:rFonts w:ascii="仿宋" w:eastAsia="仿宋" w:hAnsi="仿宋" w:cs="仿宋" w:hint="eastAsia"/>
            <w:lang w:eastAsia="zh-CN"/>
          </w:rPr>
          <w:t>十、化妆水项目风险管理</w:t>
        </w:r>
        <w:r>
          <w:tab/>
        </w:r>
        <w:r>
          <w:fldChar w:fldCharType="begin"/>
        </w:r>
        <w:r>
          <w:instrText xml:space="preserve"> PAGEREF _Toc25839 \h </w:instrText>
        </w:r>
        <w:r>
          <w:fldChar w:fldCharType="separate"/>
        </w:r>
        <w:r>
          <w:t>30</w:t>
        </w:r>
        <w:r>
          <w:fldChar w:fldCharType="end"/>
        </w:r>
      </w:hyperlink>
    </w:p>
    <w:p>
      <w:pPr>
        <w:pStyle w:val="TOC2"/>
        <w:tabs>
          <w:tab w:val="right" w:leader="dot" w:pos="8306"/>
        </w:tabs>
      </w:pPr>
      <w:hyperlink w:anchor="_Toc19800" w:history="1">
        <w:r>
          <w:rPr>
            <w:rFonts w:ascii="仿宋" w:eastAsia="仿宋" w:hAnsi="仿宋" w:cs="仿宋" w:hint="eastAsia"/>
            <w:lang w:eastAsia="zh-CN"/>
          </w:rPr>
          <w:t>(一)、风险识别与评估</w:t>
        </w:r>
        <w:r>
          <w:tab/>
        </w:r>
        <w:r>
          <w:fldChar w:fldCharType="begin"/>
        </w:r>
        <w:r>
          <w:instrText xml:space="preserve"> PAGEREF _Toc19800 \h </w:instrText>
        </w:r>
        <w:r>
          <w:fldChar w:fldCharType="separate"/>
        </w:r>
        <w:r>
          <w:t>30</w:t>
        </w:r>
        <w:r>
          <w:fldChar w:fldCharType="end"/>
        </w:r>
      </w:hyperlink>
    </w:p>
    <w:p>
      <w:pPr>
        <w:pStyle w:val="TOC2"/>
        <w:tabs>
          <w:tab w:val="right" w:leader="dot" w:pos="8306"/>
        </w:tabs>
      </w:pPr>
      <w:hyperlink w:anchor="_Toc2337" w:history="1">
        <w:r>
          <w:rPr>
            <w:rFonts w:ascii="仿宋" w:eastAsia="仿宋" w:hAnsi="仿宋" w:cs="仿宋" w:hint="eastAsia"/>
            <w:lang w:eastAsia="zh-CN"/>
          </w:rPr>
          <w:t>(二)、风险应对策略</w:t>
        </w:r>
        <w:r>
          <w:tab/>
        </w:r>
        <w:r>
          <w:fldChar w:fldCharType="begin"/>
        </w:r>
        <w:r>
          <w:instrText xml:space="preserve"> PAGEREF _Toc2337 \h </w:instrText>
        </w:r>
        <w:r>
          <w:fldChar w:fldCharType="separate"/>
        </w:r>
        <w:r>
          <w:t>31</w:t>
        </w:r>
        <w:r>
          <w:fldChar w:fldCharType="end"/>
        </w:r>
      </w:hyperlink>
    </w:p>
    <w:p>
      <w:pPr>
        <w:pStyle w:val="TOC2"/>
        <w:tabs>
          <w:tab w:val="right" w:leader="dot" w:pos="8306"/>
        </w:tabs>
      </w:pPr>
      <w:hyperlink w:anchor="_Toc1707" w:history="1">
        <w:r>
          <w:rPr>
            <w:rFonts w:ascii="仿宋" w:eastAsia="仿宋" w:hAnsi="仿宋" w:cs="仿宋" w:hint="eastAsia"/>
            <w:lang w:eastAsia="zh-CN"/>
          </w:rPr>
          <w:t>(三)、风险监控与控制</w:t>
        </w:r>
        <w:r>
          <w:tab/>
        </w:r>
        <w:r>
          <w:fldChar w:fldCharType="begin"/>
        </w:r>
        <w:r>
          <w:instrText xml:space="preserve"> PAGEREF _Toc1707 \h </w:instrText>
        </w:r>
        <w:r>
          <w:fldChar w:fldCharType="separate"/>
        </w:r>
        <w:r>
          <w:t>33</w:t>
        </w:r>
        <w:r>
          <w:fldChar w:fldCharType="end"/>
        </w:r>
      </w:hyperlink>
    </w:p>
    <w:p>
      <w:pPr>
        <w:pStyle w:val="TOC1"/>
        <w:tabs>
          <w:tab w:val="right" w:leader="dot" w:pos="8306"/>
        </w:tabs>
      </w:pPr>
      <w:hyperlink w:anchor="_Toc2955" w:history="1">
        <w:r>
          <w:rPr>
            <w:rFonts w:ascii="仿宋" w:eastAsia="仿宋" w:hAnsi="仿宋" w:cs="仿宋" w:hint="eastAsia"/>
            <w:lang w:eastAsia="zh-CN"/>
          </w:rPr>
          <w:t>十一、化妆水项目环境影响分析</w:t>
        </w:r>
        <w:r>
          <w:tab/>
        </w:r>
        <w:r>
          <w:fldChar w:fldCharType="begin"/>
        </w:r>
        <w:r>
          <w:instrText xml:space="preserve"> PAGEREF _Toc2955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1" w:history="1">
        <w:r>
          <w:rPr>
            <w:rFonts w:ascii="仿宋" w:eastAsia="仿宋" w:hAnsi="仿宋" w:cs="仿宋" w:hint="eastAsia"/>
            <w:lang w:eastAsia="zh-CN"/>
          </w:rPr>
          <w:t>(一)、建设区域环境质量现状</w:t>
        </w:r>
        <w:r>
          <w:tab/>
        </w:r>
        <w:r>
          <w:fldChar w:fldCharType="begin"/>
        </w:r>
        <w:r>
          <w:instrText xml:space="preserve"> PAGEREF _Toc5091 \h </w:instrText>
        </w:r>
        <w:r>
          <w:fldChar w:fldCharType="separate"/>
        </w:r>
        <w:r>
          <w:t>34</w:t>
        </w:r>
        <w:r>
          <w:fldChar w:fldCharType="end"/>
        </w:r>
      </w:hyperlink>
    </w:p>
    <w:p>
      <w:pPr>
        <w:pStyle w:val="TOC2"/>
        <w:tabs>
          <w:tab w:val="right" w:leader="dot" w:pos="8306"/>
        </w:tabs>
      </w:pPr>
      <w:hyperlink w:anchor="_Toc18337" w:history="1">
        <w:r>
          <w:rPr>
            <w:rFonts w:ascii="仿宋" w:eastAsia="仿宋" w:hAnsi="仿宋" w:cs="仿宋" w:hint="eastAsia"/>
            <w:lang w:eastAsia="zh-CN"/>
          </w:rPr>
          <w:t>(二)、建设期环境保护</w:t>
        </w:r>
        <w:r>
          <w:tab/>
        </w:r>
        <w:r>
          <w:fldChar w:fldCharType="begin"/>
        </w:r>
        <w:r>
          <w:instrText xml:space="preserve"> PAGEREF _Toc18337 \h </w:instrText>
        </w:r>
        <w:r>
          <w:fldChar w:fldCharType="separate"/>
        </w:r>
        <w:r>
          <w:t>35</w:t>
        </w:r>
        <w:r>
          <w:fldChar w:fldCharType="end"/>
        </w:r>
      </w:hyperlink>
    </w:p>
    <w:p>
      <w:pPr>
        <w:pStyle w:val="TOC2"/>
        <w:tabs>
          <w:tab w:val="right" w:leader="dot" w:pos="8306"/>
        </w:tabs>
      </w:pPr>
      <w:hyperlink w:anchor="_Toc20742" w:history="1">
        <w:r>
          <w:rPr>
            <w:rFonts w:ascii="仿宋" w:eastAsia="仿宋" w:hAnsi="仿宋" w:cs="仿宋" w:hint="eastAsia"/>
            <w:lang w:eastAsia="zh-CN"/>
          </w:rPr>
          <w:t>(三)、运营期环境保护</w:t>
        </w:r>
        <w:r>
          <w:tab/>
        </w:r>
        <w:r>
          <w:fldChar w:fldCharType="begin"/>
        </w:r>
        <w:r>
          <w:instrText xml:space="preserve"> PAGEREF _Toc20742 \h </w:instrText>
        </w:r>
        <w:r>
          <w:fldChar w:fldCharType="separate"/>
        </w:r>
        <w:r>
          <w:t>37</w:t>
        </w:r>
        <w:r>
          <w:fldChar w:fldCharType="end"/>
        </w:r>
      </w:hyperlink>
    </w:p>
    <w:p>
      <w:pPr>
        <w:pStyle w:val="TOC2"/>
        <w:tabs>
          <w:tab w:val="right" w:leader="dot" w:pos="8306"/>
        </w:tabs>
      </w:pPr>
      <w:hyperlink w:anchor="_Toc26156" w:history="1">
        <w:r>
          <w:rPr>
            <w:rFonts w:ascii="仿宋" w:eastAsia="仿宋" w:hAnsi="仿宋" w:cs="仿宋" w:hint="eastAsia"/>
            <w:lang w:eastAsia="zh-CN"/>
          </w:rPr>
          <w:t>(四)、化妆水项目建设对区域经济的影响</w:t>
        </w:r>
        <w:r>
          <w:tab/>
        </w:r>
        <w:r>
          <w:fldChar w:fldCharType="begin"/>
        </w:r>
        <w:r>
          <w:instrText xml:space="preserve"> PAGEREF _Toc26156 \h </w:instrText>
        </w:r>
        <w:r>
          <w:fldChar w:fldCharType="separate"/>
        </w:r>
        <w:r>
          <w:t>38</w:t>
        </w:r>
        <w:r>
          <w:fldChar w:fldCharType="end"/>
        </w:r>
      </w:hyperlink>
    </w:p>
    <w:p>
      <w:pPr>
        <w:pStyle w:val="TOC2"/>
        <w:tabs>
          <w:tab w:val="right" w:leader="dot" w:pos="8306"/>
        </w:tabs>
      </w:pPr>
      <w:hyperlink w:anchor="_Toc29992" w:history="1">
        <w:r>
          <w:rPr>
            <w:rFonts w:ascii="仿宋" w:eastAsia="仿宋" w:hAnsi="仿宋" w:cs="仿宋" w:hint="eastAsia"/>
            <w:lang w:eastAsia="zh-CN"/>
          </w:rPr>
          <w:t>(五)、废弃物处理</w:t>
        </w:r>
        <w:r>
          <w:tab/>
        </w:r>
        <w:r>
          <w:fldChar w:fldCharType="begin"/>
        </w:r>
        <w:r>
          <w:instrText xml:space="preserve"> PAGEREF _Toc29992 \h </w:instrText>
        </w:r>
        <w:r>
          <w:fldChar w:fldCharType="separate"/>
        </w:r>
        <w:r>
          <w:t>40</w:t>
        </w:r>
        <w:r>
          <w:fldChar w:fldCharType="end"/>
        </w:r>
      </w:hyperlink>
    </w:p>
    <w:p>
      <w:pPr>
        <w:pStyle w:val="TOC2"/>
        <w:tabs>
          <w:tab w:val="right" w:leader="dot" w:pos="8306"/>
        </w:tabs>
      </w:pPr>
      <w:hyperlink w:anchor="_Toc30104" w:history="1">
        <w:r>
          <w:rPr>
            <w:rFonts w:ascii="仿宋" w:eastAsia="仿宋" w:hAnsi="仿宋" w:cs="仿宋" w:hint="eastAsia"/>
            <w:lang w:eastAsia="zh-CN"/>
          </w:rPr>
          <w:t>(六)、特殊环境影响分析</w:t>
        </w:r>
        <w:r>
          <w:tab/>
        </w:r>
        <w:r>
          <w:fldChar w:fldCharType="begin"/>
        </w:r>
        <w:r>
          <w:instrText xml:space="preserve"> PAGEREF _Toc30104 \h </w:instrText>
        </w:r>
        <w:r>
          <w:fldChar w:fldCharType="separate"/>
        </w:r>
        <w:r>
          <w:t>41</w:t>
        </w:r>
        <w:r>
          <w:fldChar w:fldCharType="end"/>
        </w:r>
      </w:hyperlink>
    </w:p>
    <w:p>
      <w:pPr>
        <w:pStyle w:val="TOC2"/>
        <w:tabs>
          <w:tab w:val="right" w:leader="dot" w:pos="8306"/>
        </w:tabs>
      </w:pPr>
      <w:hyperlink w:anchor="_Toc25098" w:history="1">
        <w:r>
          <w:rPr>
            <w:rFonts w:ascii="仿宋" w:eastAsia="仿宋" w:hAnsi="仿宋" w:cs="仿宋" w:hint="eastAsia"/>
            <w:lang w:eastAsia="zh-CN"/>
          </w:rPr>
          <w:t>(七)、清洁生产</w:t>
        </w:r>
        <w:r>
          <w:tab/>
        </w:r>
        <w:r>
          <w:fldChar w:fldCharType="begin"/>
        </w:r>
        <w:r>
          <w:instrText xml:space="preserve"> PAGEREF _Toc25098 \h </w:instrText>
        </w:r>
        <w:r>
          <w:fldChar w:fldCharType="separate"/>
        </w:r>
        <w:r>
          <w:t>42</w:t>
        </w:r>
        <w:r>
          <w:fldChar w:fldCharType="end"/>
        </w:r>
      </w:hyperlink>
    </w:p>
    <w:p>
      <w:pPr>
        <w:pStyle w:val="TOC2"/>
        <w:tabs>
          <w:tab w:val="right" w:leader="dot" w:pos="8306"/>
        </w:tabs>
      </w:pPr>
      <w:hyperlink w:anchor="_Toc12704" w:history="1">
        <w:r>
          <w:rPr>
            <w:rFonts w:ascii="仿宋" w:eastAsia="仿宋" w:hAnsi="仿宋" w:cs="仿宋" w:hint="eastAsia"/>
            <w:lang w:eastAsia="zh-CN"/>
          </w:rPr>
          <w:t>(八)、环境保护综合评价</w:t>
        </w:r>
        <w:r>
          <w:tab/>
        </w:r>
        <w:r>
          <w:fldChar w:fldCharType="begin"/>
        </w:r>
        <w:r>
          <w:instrText xml:space="preserve"> PAGEREF _Toc12704 \h </w:instrText>
        </w:r>
        <w:r>
          <w:fldChar w:fldCharType="separate"/>
        </w:r>
        <w:r>
          <w:t>43</w:t>
        </w:r>
        <w:r>
          <w:fldChar w:fldCharType="end"/>
        </w:r>
      </w:hyperlink>
    </w:p>
    <w:p>
      <w:pPr>
        <w:pStyle w:val="TOC1"/>
        <w:tabs>
          <w:tab w:val="right" w:leader="dot" w:pos="8306"/>
        </w:tabs>
      </w:pPr>
      <w:hyperlink w:anchor="_Toc10639" w:history="1">
        <w:r>
          <w:rPr>
            <w:rFonts w:ascii="仿宋" w:eastAsia="仿宋" w:hAnsi="仿宋" w:cs="仿宋" w:hint="eastAsia"/>
            <w:lang w:eastAsia="zh-CN"/>
          </w:rPr>
          <w:t>十二、化妆水项目投资规划</w:t>
        </w:r>
        <w:r>
          <w:tab/>
        </w:r>
        <w:r>
          <w:fldChar w:fldCharType="begin"/>
        </w:r>
        <w:r>
          <w:instrText xml:space="preserve"> PAGEREF _Toc10639 \h </w:instrText>
        </w:r>
        <w:r>
          <w:fldChar w:fldCharType="separate"/>
        </w:r>
        <w:r>
          <w:t>45</w:t>
        </w:r>
        <w:r>
          <w:fldChar w:fldCharType="end"/>
        </w:r>
      </w:hyperlink>
    </w:p>
    <w:p>
      <w:pPr>
        <w:pStyle w:val="TOC2"/>
        <w:tabs>
          <w:tab w:val="right" w:leader="dot" w:pos="8306"/>
        </w:tabs>
      </w:pPr>
      <w:hyperlink w:anchor="_Toc23905" w:history="1">
        <w:r>
          <w:rPr>
            <w:rFonts w:ascii="仿宋" w:eastAsia="仿宋" w:hAnsi="仿宋" w:cs="仿宋" w:hint="eastAsia"/>
            <w:lang w:eastAsia="zh-CN"/>
          </w:rPr>
          <w:t>(一)、化妆水项目总投资估算</w:t>
        </w:r>
        <w:r>
          <w:tab/>
        </w:r>
        <w:r>
          <w:fldChar w:fldCharType="begin"/>
        </w:r>
        <w:r>
          <w:instrText xml:space="preserve"> PAGEREF _Toc23905 \h </w:instrText>
        </w:r>
        <w:r>
          <w:fldChar w:fldCharType="separate"/>
        </w:r>
        <w:r>
          <w:t>45</w:t>
        </w:r>
        <w:r>
          <w:fldChar w:fldCharType="end"/>
        </w:r>
      </w:hyperlink>
    </w:p>
    <w:p>
      <w:pPr>
        <w:pStyle w:val="TOC2"/>
        <w:tabs>
          <w:tab w:val="right" w:leader="dot" w:pos="8306"/>
        </w:tabs>
      </w:pPr>
      <w:hyperlink w:anchor="_Toc16380" w:history="1">
        <w:r>
          <w:rPr>
            <w:rFonts w:ascii="仿宋" w:eastAsia="仿宋" w:hAnsi="仿宋" w:cs="仿宋" w:hint="eastAsia"/>
            <w:lang w:eastAsia="zh-CN"/>
          </w:rPr>
          <w:t>(二)、资金筹措</w:t>
        </w:r>
        <w:r>
          <w:tab/>
        </w:r>
        <w:r>
          <w:fldChar w:fldCharType="begin"/>
        </w:r>
        <w:r>
          <w:instrText xml:space="preserve"> PAGEREF _Toc16380 \h </w:instrText>
        </w:r>
        <w:r>
          <w:fldChar w:fldCharType="separate"/>
        </w:r>
        <w:r>
          <w:t>46</w:t>
        </w:r>
        <w:r>
          <w:fldChar w:fldCharType="end"/>
        </w:r>
      </w:hyperlink>
    </w:p>
    <w:p>
      <w:pPr>
        <w:pStyle w:val="TOC1"/>
        <w:tabs>
          <w:tab w:val="right" w:leader="dot" w:pos="8306"/>
        </w:tabs>
      </w:pPr>
      <w:hyperlink w:anchor="_Toc27432" w:history="1">
        <w:r>
          <w:rPr>
            <w:rFonts w:ascii="仿宋" w:eastAsia="仿宋" w:hAnsi="仿宋" w:cs="仿宋" w:hint="eastAsia"/>
            <w:lang w:eastAsia="zh-CN"/>
          </w:rPr>
          <w:t>十三、利益相关者分析与沟通计划</w:t>
        </w:r>
        <w:r>
          <w:tab/>
        </w:r>
        <w:r>
          <w:fldChar w:fldCharType="begin"/>
        </w:r>
        <w:r>
          <w:instrText xml:space="preserve"> PAGEREF _Toc27432 \h </w:instrText>
        </w:r>
        <w:r>
          <w:fldChar w:fldCharType="separate"/>
        </w:r>
        <w:r>
          <w:t>47</w:t>
        </w:r>
        <w:r>
          <w:fldChar w:fldCharType="end"/>
        </w:r>
      </w:hyperlink>
    </w:p>
    <w:p>
      <w:pPr>
        <w:pStyle w:val="TOC2"/>
        <w:tabs>
          <w:tab w:val="right" w:leader="dot" w:pos="8306"/>
        </w:tabs>
      </w:pPr>
      <w:hyperlink w:anchor="_Toc18721" w:history="1">
        <w:r>
          <w:rPr>
            <w:rFonts w:ascii="仿宋" w:eastAsia="仿宋" w:hAnsi="仿宋" w:cs="仿宋" w:hint="eastAsia"/>
            <w:lang w:eastAsia="zh-CN"/>
          </w:rPr>
          <w:t>(一)、利益相关者分析</w:t>
        </w:r>
        <w:r>
          <w:tab/>
        </w:r>
        <w:r>
          <w:fldChar w:fldCharType="begin"/>
        </w:r>
        <w:r>
          <w:instrText xml:space="preserve"> PAGEREF _Toc18721 \h </w:instrText>
        </w:r>
        <w:r>
          <w:fldChar w:fldCharType="separate"/>
        </w:r>
        <w:r>
          <w:t>47</w:t>
        </w:r>
        <w:r>
          <w:fldChar w:fldCharType="end"/>
        </w:r>
      </w:hyperlink>
    </w:p>
    <w:p>
      <w:pPr>
        <w:pStyle w:val="TOC2"/>
        <w:tabs>
          <w:tab w:val="right" w:leader="dot" w:pos="8306"/>
        </w:tabs>
      </w:pPr>
      <w:hyperlink w:anchor="_Toc18282" w:history="1">
        <w:r>
          <w:rPr>
            <w:rFonts w:ascii="仿宋" w:eastAsia="仿宋" w:hAnsi="仿宋" w:cs="仿宋" w:hint="eastAsia"/>
            <w:lang w:eastAsia="zh-CN"/>
          </w:rPr>
          <w:t>(二)、沟通计划</w:t>
        </w:r>
        <w:r>
          <w:tab/>
        </w:r>
        <w:r>
          <w:fldChar w:fldCharType="begin"/>
        </w:r>
        <w:r>
          <w:instrText xml:space="preserve"> PAGEREF _Toc18282 \h </w:instrText>
        </w:r>
        <w:r>
          <w:fldChar w:fldCharType="separate"/>
        </w:r>
        <w:r>
          <w:t>48</w:t>
        </w:r>
        <w:r>
          <w:fldChar w:fldCharType="end"/>
        </w:r>
      </w:hyperlink>
    </w:p>
    <w:p>
      <w:pPr>
        <w:pStyle w:val="TOC1"/>
        <w:tabs>
          <w:tab w:val="right" w:leader="dot" w:pos="8306"/>
        </w:tabs>
      </w:pPr>
      <w:hyperlink w:anchor="_Toc8157" w:history="1">
        <w:r>
          <w:rPr>
            <w:rFonts w:ascii="仿宋" w:eastAsia="仿宋" w:hAnsi="仿宋" w:cs="仿宋" w:hint="eastAsia"/>
            <w:lang w:eastAsia="zh-CN"/>
          </w:rPr>
          <w:t>十四、供应链管理</w:t>
        </w:r>
        <w:r>
          <w:tab/>
        </w:r>
        <w:r>
          <w:fldChar w:fldCharType="begin"/>
        </w:r>
        <w:r>
          <w:instrText xml:space="preserve"> PAGEREF _Toc8157 \h </w:instrText>
        </w:r>
        <w:r>
          <w:fldChar w:fldCharType="separate"/>
        </w:r>
        <w:r>
          <w:t>49</w:t>
        </w:r>
        <w:r>
          <w:fldChar w:fldCharType="end"/>
        </w:r>
      </w:hyperlink>
    </w:p>
    <w:p>
      <w:pPr>
        <w:pStyle w:val="TOC2"/>
        <w:tabs>
          <w:tab w:val="right" w:leader="dot" w:pos="8306"/>
        </w:tabs>
      </w:pPr>
      <w:hyperlink w:anchor="_Toc2254" w:history="1">
        <w:r>
          <w:rPr>
            <w:rFonts w:ascii="仿宋" w:eastAsia="仿宋" w:hAnsi="仿宋" w:cs="仿宋" w:hint="eastAsia"/>
            <w:lang w:eastAsia="zh-CN"/>
          </w:rPr>
          <w:t>(一)、供应链战略规划</w:t>
        </w:r>
        <w:r>
          <w:tab/>
        </w:r>
        <w:r>
          <w:fldChar w:fldCharType="begin"/>
        </w:r>
        <w:r>
          <w:instrText xml:space="preserve"> PAGEREF _Toc2254 \h </w:instrText>
        </w:r>
        <w:r>
          <w:fldChar w:fldCharType="separate"/>
        </w:r>
        <w:r>
          <w:t>49</w:t>
        </w:r>
        <w:r>
          <w:fldChar w:fldCharType="end"/>
        </w:r>
      </w:hyperlink>
    </w:p>
    <w:p>
      <w:pPr>
        <w:pStyle w:val="TOC2"/>
        <w:tabs>
          <w:tab w:val="right" w:leader="dot" w:pos="8306"/>
        </w:tabs>
      </w:pPr>
      <w:hyperlink w:anchor="_Toc29330" w:history="1">
        <w:r>
          <w:rPr>
            <w:rFonts w:ascii="仿宋" w:eastAsia="仿宋" w:hAnsi="仿宋" w:cs="仿宋" w:hint="eastAsia"/>
            <w:lang w:eastAsia="zh-CN"/>
          </w:rPr>
          <w:t>(二)、供应商选择与合作</w:t>
        </w:r>
        <w:r>
          <w:tab/>
        </w:r>
        <w:r>
          <w:fldChar w:fldCharType="begin"/>
        </w:r>
        <w:r>
          <w:instrText xml:space="preserve"> PAGEREF _Toc29330 \h </w:instrText>
        </w:r>
        <w:r>
          <w:fldChar w:fldCharType="separate"/>
        </w:r>
        <w:r>
          <w:t>50</w:t>
        </w:r>
        <w:r>
          <w:fldChar w:fldCharType="end"/>
        </w:r>
      </w:hyperlink>
    </w:p>
    <w:p>
      <w:pPr>
        <w:pStyle w:val="TOC2"/>
        <w:tabs>
          <w:tab w:val="right" w:leader="dot" w:pos="8306"/>
        </w:tabs>
      </w:pPr>
      <w:hyperlink w:anchor="_Toc5422" w:history="1">
        <w:r>
          <w:rPr>
            <w:rFonts w:ascii="仿宋" w:eastAsia="仿宋" w:hAnsi="仿宋" w:cs="仿宋" w:hint="eastAsia"/>
            <w:lang w:eastAsia="zh-CN"/>
          </w:rPr>
          <w:t>(三)、物流与库存管理</w:t>
        </w:r>
        <w:r>
          <w:tab/>
        </w:r>
        <w:r>
          <w:fldChar w:fldCharType="begin"/>
        </w:r>
        <w:r>
          <w:instrText xml:space="preserve"> PAGEREF _Toc5422 \h </w:instrText>
        </w:r>
        <w:r>
          <w:fldChar w:fldCharType="separate"/>
        </w:r>
        <w:r>
          <w:t>52</w:t>
        </w:r>
        <w:r>
          <w:fldChar w:fldCharType="end"/>
        </w:r>
      </w:hyperlink>
    </w:p>
    <w:p>
      <w:pPr>
        <w:pStyle w:val="TOC1"/>
        <w:tabs>
          <w:tab w:val="right" w:leader="dot" w:pos="8306"/>
        </w:tabs>
      </w:pPr>
      <w:hyperlink w:anchor="_Toc25745" w:history="1">
        <w:r>
          <w:rPr>
            <w:rFonts w:ascii="仿宋" w:eastAsia="仿宋" w:hAnsi="仿宋" w:cs="仿宋" w:hint="eastAsia"/>
            <w:lang w:eastAsia="zh-CN"/>
          </w:rPr>
          <w:t>十五、营销与推广策略</w:t>
        </w:r>
        <w:r>
          <w:tab/>
        </w:r>
        <w:r>
          <w:fldChar w:fldCharType="begin"/>
        </w:r>
        <w:r>
          <w:instrText xml:space="preserve"> PAGEREF _Toc25745 \h </w:instrText>
        </w:r>
        <w:r>
          <w:fldChar w:fldCharType="separate"/>
        </w:r>
        <w:r>
          <w:t>53</w:t>
        </w:r>
        <w:r>
          <w:fldChar w:fldCharType="end"/>
        </w:r>
      </w:hyperlink>
    </w:p>
    <w:p>
      <w:pPr>
        <w:pStyle w:val="TOC2"/>
        <w:tabs>
          <w:tab w:val="right" w:leader="dot" w:pos="8306"/>
        </w:tabs>
      </w:pPr>
      <w:hyperlink w:anchor="_Toc3064" w:history="1">
        <w:r>
          <w:rPr>
            <w:rFonts w:ascii="仿宋" w:eastAsia="仿宋" w:hAnsi="仿宋" w:cs="仿宋" w:hint="eastAsia"/>
            <w:lang w:eastAsia="zh-CN"/>
          </w:rPr>
          <w:t>(一)、产品/服务定位与特点</w:t>
        </w:r>
        <w:r>
          <w:tab/>
        </w:r>
        <w:r>
          <w:fldChar w:fldCharType="begin"/>
        </w:r>
        <w:r>
          <w:instrText xml:space="preserve"> PAGEREF _Toc3064 \h </w:instrText>
        </w:r>
        <w:r>
          <w:fldChar w:fldCharType="separate"/>
        </w:r>
        <w:r>
          <w:t>53</w:t>
        </w:r>
        <w:r>
          <w:fldChar w:fldCharType="end"/>
        </w:r>
      </w:hyperlink>
    </w:p>
    <w:p>
      <w:pPr>
        <w:pStyle w:val="TOC2"/>
        <w:tabs>
          <w:tab w:val="right" w:leader="dot" w:pos="8306"/>
        </w:tabs>
      </w:pPr>
      <w:hyperlink w:anchor="_Toc25471" w:history="1">
        <w:r>
          <w:rPr>
            <w:rFonts w:ascii="仿宋" w:eastAsia="仿宋" w:hAnsi="仿宋" w:cs="仿宋" w:hint="eastAsia"/>
            <w:lang w:eastAsia="zh-CN"/>
          </w:rPr>
          <w:t>(二)、市场定位与竞争分析</w:t>
        </w:r>
        <w:r>
          <w:tab/>
        </w:r>
        <w:r>
          <w:fldChar w:fldCharType="begin"/>
        </w:r>
        <w:r>
          <w:instrText xml:space="preserve"> PAGEREF _Toc25471 \h </w:instrText>
        </w:r>
        <w:r>
          <w:fldChar w:fldCharType="separate"/>
        </w:r>
        <w:r>
          <w:t>54</w:t>
        </w:r>
        <w:r>
          <w:fldChar w:fldCharType="end"/>
        </w:r>
      </w:hyperlink>
    </w:p>
    <w:p>
      <w:pPr>
        <w:pStyle w:val="TOC2"/>
        <w:tabs>
          <w:tab w:val="right" w:leader="dot" w:pos="8306"/>
        </w:tabs>
      </w:pPr>
      <w:hyperlink w:anchor="_Toc2147" w:history="1">
        <w:r>
          <w:rPr>
            <w:rFonts w:ascii="仿宋" w:eastAsia="仿宋" w:hAnsi="仿宋" w:cs="仿宋" w:hint="eastAsia"/>
            <w:lang w:eastAsia="zh-CN"/>
          </w:rPr>
          <w:t>(三)、营销渠道与策略</w:t>
        </w:r>
        <w:r>
          <w:tab/>
        </w:r>
        <w:r>
          <w:fldChar w:fldCharType="begin"/>
        </w:r>
        <w:r>
          <w:instrText xml:space="preserve"> PAGEREF _Toc2147 \h </w:instrText>
        </w:r>
        <w:r>
          <w:fldChar w:fldCharType="separate"/>
        </w:r>
        <w:r>
          <w:t>56</w:t>
        </w:r>
        <w:r>
          <w:fldChar w:fldCharType="end"/>
        </w:r>
      </w:hyperlink>
    </w:p>
    <w:p>
      <w:pPr>
        <w:pStyle w:val="TOC2"/>
        <w:tabs>
          <w:tab w:val="right" w:leader="dot" w:pos="8306"/>
        </w:tabs>
      </w:pPr>
      <w:hyperlink w:anchor="_Toc6464" w:history="1">
        <w:r>
          <w:rPr>
            <w:rFonts w:ascii="仿宋" w:eastAsia="仿宋" w:hAnsi="仿宋" w:cs="仿宋" w:hint="eastAsia"/>
            <w:lang w:eastAsia="zh-CN"/>
          </w:rPr>
          <w:t>(四)、推广与宣传活动</w:t>
        </w:r>
        <w:r>
          <w:tab/>
        </w:r>
        <w:r>
          <w:fldChar w:fldCharType="begin"/>
        </w:r>
        <w:r>
          <w:instrText xml:space="preserve"> PAGEREF _Toc6464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
      <w:r>
        <w:rPr>
          <w:rFonts w:ascii="仿宋" w:eastAsia="仿宋" w:hAnsi="仿宋" w:cs="仿宋" w:hint="eastAsia"/>
          <w:sz w:val="28"/>
          <w:lang w:eastAsia="zh-CN"/>
        </w:rPr>
        <w:t>一、化妆水项目可持续发展</w:t>
      </w:r>
      <w:bookmarkEnd w:id="2"/>
    </w:p>
    <w:p>
      <w:pPr>
        <w:pStyle w:val="Heading2"/>
        <w:rPr>
          <w:rFonts w:ascii="仿宋" w:eastAsia="仿宋" w:hAnsi="仿宋" w:cs="仿宋" w:hint="eastAsia"/>
          <w:lang w:eastAsia="zh-CN"/>
        </w:rPr>
      </w:pPr>
      <w:bookmarkStart w:id="3" w:name="_Toc162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化妆水项目团队着眼于未来，明确了可持续发展的战略方向。制定的具体可持续发展目标包括降低资源使用、采用环保技术、最大化社会效益等。这一步骤不仅有助于化妆水项目在环保和社会责任方面达到最高标准，也为未来提供了明确的指引，确保化妆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可持续实践的融入化妆水项目管理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水项目管理周期。从化妆水项目规划开始，化妆水项目团队就考虑了环境和社会的因素。在执行阶段，化妆水项目团队积极推动绿色技术的应用，优化资源利用。此外，关注员工的社会责任，通过培训和沟通活动提高员工对可持续发展的认知，使他们能够在日常工作中践行可持续实践。这些举措不仅为化妆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2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扎根于化妆水项目的可持续发展理念，我们深信环保与社会责任是化妆水项目成功的关键支柱。在化妆水项目的每一步，我们都致力于通过创新和实践，履行对环境和社会的坚定责任。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团队通过引入先进的环保技术、建立高效的废物处理系统以及推动能源节约措施，积极履行环保责任。定期的环保监测和评估确保化妆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不仅致力于自身可持续发展，还注重对社会的回馈。通过支持社区化妆水项目、参与慈善事业、提供培训机会等方式，化妆水项目积极履行社会责任。与当地社区建立积极互动，关注员工的工作与生活平衡，以及员工的身心健康，是化妆水项目在社会责任层面的关键举措。这样的实践不仅增强了化妆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467"/>
      <w:r>
        <w:rPr>
          <w:rFonts w:ascii="仿宋" w:eastAsia="仿宋" w:hAnsi="仿宋" w:cs="仿宋" w:hint="eastAsia"/>
          <w:sz w:val="28"/>
          <w:lang w:eastAsia="zh-CN"/>
        </w:rPr>
        <w:t>二、化妆水项目土建工程</w:t>
      </w:r>
      <w:bookmarkEnd w:id="5"/>
    </w:p>
    <w:p>
      <w:pPr>
        <w:pStyle w:val="Heading2"/>
        <w:rPr>
          <w:rFonts w:ascii="仿宋" w:eastAsia="仿宋" w:hAnsi="仿宋" w:cs="仿宋" w:hint="eastAsia"/>
          <w:lang w:eastAsia="zh-CN"/>
        </w:rPr>
      </w:pPr>
      <w:bookmarkStart w:id="6" w:name="_Toc2648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在化妆水项目的建筑工程设计中，我们将秉承一系列重要的设计原则，以确保化妆水项目建筑在功能、美观、可持续性等方面达到最佳效果。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在建筑设计中，我们将综合考虑建设和运营成本。通过精细的经济效益分析，确保设计方案在高效利用资源的同时，对化妆水项目的长期盈利能力有积极的贡献。</w:t>
      </w:r>
    </w:p>
    <w:p>
      <w:pPr>
        <w:pStyle w:val="Heading2"/>
        <w:ind w:firstLine="560" w:firstLineChars="200"/>
        <w:rPr>
          <w:rFonts w:ascii="仿宋" w:eastAsia="仿宋" w:hAnsi="仿宋" w:cs="仿宋" w:hint="eastAsia"/>
          <w:sz w:val="28"/>
          <w:lang w:eastAsia="zh-CN"/>
        </w:rPr>
      </w:pPr>
      <w:bookmarkStart w:id="7" w:name="_Toc1922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土建工程设计中，我们将精准设定设计年限，结合化妆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583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化妆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水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499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本期工程化妆水项目预计总建筑面积XXX平方米，其中：计容建筑面积XXX平方米，计划建筑工程投资XX万元，占化妆水项目总投资的XX%。</w:t>
      </w:r>
    </w:p>
    <w:p>
      <w:pPr>
        <w:pStyle w:val="Heading1"/>
        <w:ind w:firstLine="560" w:firstLineChars="200"/>
        <w:rPr>
          <w:rFonts w:ascii="仿宋" w:eastAsia="仿宋" w:hAnsi="仿宋" w:cs="仿宋" w:hint="eastAsia"/>
          <w:sz w:val="28"/>
          <w:lang w:eastAsia="zh-CN"/>
        </w:rPr>
      </w:pPr>
      <w:bookmarkStart w:id="10" w:name="_Toc192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596"/>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化妆水项目的主要产品是XXXX，预计年产值为XXX万元。这一产品在市场中占据着重要的地位，其广泛的应用范围使得该化妆水项目的市场前景非常广阔。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妆水项目的xxx产品作为重要的原材料之一，将在多个领域发挥关键作用。其在建筑、交通、能源等方面的广泛应用将为整个产业链提供强大的支持，形成产业协同效应。化妆水项目的年产值XXX万XXX万XXX万万元不仅反映了其在市场上的巨大潜力，更预示着它对国民经济的积极贡献。这种关联度高、涉及面广的产业关系，使得该化妆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287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征地面积为XXXX平方米，相当于约XX.XX亩，其中净用地面积为XXXX平方米，红线范围内相当于约XX.XX亩。这一用地规模充分考虑了化妆水项目的建设需求，保障了化妆水项目在合适的空间内得以充分发展。化妆水项目规划的总建筑面积为XXXX平方米，其中主体工程建设占XXXX平方米，计容建筑面积达XXXX平方米。预计建筑工程的投资将达到XXXX万元，为化妆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购置的设备共计XXXX台（套），设备购置费用为XXXX万元。这一设备购置计划充分考虑到化妆水项目的生产需求和技术要求，确保了化妆水项目在生产运营中具备先进的技术装备和高效的生产能力。设备的合理配置将为化妆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总投资为XXXX万元，预计年实现营业收入为XXXX万元。这一产能规模的设定旨在确保化妆水项目能够在投资与回报之间取得平衡，实现长期可持续的发展。化妆水项目的总投资充分考虑到各个方面的需求，包括用地建设、设备购置等多个环节，以确保化妆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433"/>
      <w:r>
        <w:rPr>
          <w:rFonts w:ascii="仿宋" w:eastAsia="仿宋" w:hAnsi="仿宋" w:cs="仿宋" w:hint="eastAsia"/>
          <w:sz w:val="28"/>
          <w:lang w:eastAsia="zh-CN"/>
        </w:rPr>
        <w:t>四、化妆水项目概论</w:t>
      </w:r>
      <w:bookmarkEnd w:id="13"/>
    </w:p>
    <w:p>
      <w:pPr>
        <w:pStyle w:val="Heading2"/>
        <w:rPr>
          <w:rFonts w:ascii="仿宋" w:eastAsia="仿宋" w:hAnsi="仿宋" w:cs="仿宋" w:hint="eastAsia"/>
          <w:lang w:eastAsia="zh-CN"/>
        </w:rPr>
      </w:pPr>
      <w:bookmarkStart w:id="14" w:name="_Toc27787"/>
      <w:r>
        <w:rPr>
          <w:rFonts w:ascii="仿宋" w:eastAsia="仿宋" w:hAnsi="仿宋" w:cs="仿宋" w:hint="eastAsia"/>
          <w:lang w:eastAsia="zh-CN"/>
        </w:rPr>
        <w:t>(一)、化妆水项目概况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起源追溯至对市场的深入洞察。市场的不断演变与变革为化妆水项目提供了难得的机遇。当前市场存在的需求缺口和变革的大环境共同构成了化妆水项目的背景。这个化妆水项目旨在充分利用市场机遇，填补行业中尚未满足的需求，为客户提供全新的解决方案。市场的变革和需求的增长使得这个化妆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正式命名为化妆水。这个名称不仅仅是一个标识，更代表了化妆水项目的核心理念和愿景。它蕴含着化妆水项目所要解决问题的关键字，具有强烈的表达和辨识度，为化妆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化妆水项目目标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核心目标是提供一种全新、高效的解决方案，满足客户日益增长的需求。化妆水项目追求的不仅仅是满足市场需求，更是在市场中获得卓越的竞争优势。通过不断提升产品或服务的质量和创新水平，化妆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化妆水项目范围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全面涵盖了产品研发、制造、市场推广和售后服务，确保从产品设计到最终用户体验的全方位关注。这一全面的化妆水项目范围是为了确保化妆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化妆水项目计划在未来18个月内完成，包括研发、测试、市场试点和正式推出等不同阶段。这个时间表的合理设计是为了确保化妆水项目各个阶段的顺利推进，以便按时交付高质量的成果。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化妆水项目总预算估算为XX百万美元，主要分配在研发、市场推广、人员培训和运营等方面。这一充足的预算为化妆水项目提供了充足的资源，确保化妆水项目在各个方面都能取得优异的表现。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化妆水项目可能面临的风险包括市场接受度低、技术难题、竞争激烈等。化妆水项目团队已经制定了相应的风险应对计划，通过前瞻性的风险管理，确保化妆水项目在面对不确定性时能够迅速做出应对。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化妆水项目团队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化妆水项目汇聚了一支经验丰富、多领域专业素养的核心团队，确保化妆水项目在各个方面都能拥有高水平的执行力。团队的协同作战是化妆水项目成功的关键因素之一。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化妆水项目背景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化妆水项目的背景根植于市场对更高效、创新产品的渴望，同时也受到科技发展对行业格局的深刻改变的影响。这为化妆水项目提供了广阔的发展空间和市场需求。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化妆水项目现状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截至目前，化妆水项目已完成市场调研和技术验证，取得了初步的成功。这为化妆水项目在未来的发展奠定了坚实的基础，为更远大的目标打下了坚实的基石。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764"/>
      <w:r>
        <w:rPr>
          <w:rFonts w:ascii="仿宋" w:eastAsia="仿宋" w:hAnsi="仿宋" w:cs="仿宋" w:hint="eastAsia"/>
          <w:sz w:val="28"/>
          <w:lang w:eastAsia="zh-CN"/>
        </w:rPr>
        <w:t>(二)、化妆水项目目标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keyword》化妆水项目首要业务目标是在市场中占据有利地位，实现产品/服务的成功推广和销售。通过不断提升产品质量、创新性，化妆水项目追求成为行业中的领导者，赢得更多客户的青睐。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在科技迅速发展的时代，化妆水项目着眼于技术创新。通过持续的研发和技术升级，化妆水项目旨在推出更具创新性的产品或服务，以满足市场对新鲜、先进解决方案的需求。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为了建立可持续的客户关系，化妆水项目设定了客户满意度目标。通过提供卓越的产品质量和优质的客户服务，化妆水项目追求赢得客户的信任和忠诚度，确保他们的满意度达到行业领先水平。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化妆水项目注重社会责任和可持续发展。通过实施环保、社会责任化妆水项目，化妆水项目致力于在经济发展的同时保护环境，促进社会公平，实现可持续经营。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化妆水项目的团队是实现目标的核心驱动力。因此，化妆水项目设定了团队发展目标，包括提升团队成员的专业技能、培养领导力，以及搭建协同高效的团队工作氛围。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3691"/>
      <w:r>
        <w:rPr>
          <w:rFonts w:ascii="仿宋" w:eastAsia="仿宋" w:hAnsi="仿宋" w:cs="仿宋" w:hint="eastAsia"/>
          <w:sz w:val="28"/>
          <w:lang w:eastAsia="zh-CN"/>
        </w:rPr>
        <w:t>(三)、化妆水项目提出的理由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化妆水项目提出的理由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源于对市场机遇的深刻洞察。当前市场中存在的需求缺口和行业发展趋势表明，有巨大的商业机会等待被开发。通过准确捕捉市场机遇，化妆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理念基于对技术创新的信仰。通过持续的研发和技术投入，化妆水项目有望推出更具创新性的产品或服务。在科技飞速发展的当下，化妆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妆水项目的提出是为了增强企业的行业竞争力。通过提升产品或服务的质量和独特性，化妆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响应了消费者需求的变化。随着社会和科技的不断发展，消费者对产品和服务的需求也在发生变化。通过深入了解并及时回应消费者的新需求，化妆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化妆水项目的提出是企业战略发展规划的一部分。在面对日益激烈的市场竞争和不断变化的商业环境中，化妆水项目作为企业战略的一环，旨在为企业开辟新的增长领域，巩固企业在行业中的地位。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化妆水项目的提出不仅仅是基于商业考量，还注重社会责任。通过推出环保、社会责任等方面的化妆水项目，化妆水企业可以在社会中树立积极形象，为社会做出积极贡献，实现经济效益和社会效益的双赢。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化妆水项目的提出反映了对利益相关者期望的关注。包括客户、员工、投资者等利益相关者在企业发展中都有着各自的期望，化妆水项目力求在满足这些期望的同时，取得更大的共赢。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803"/>
      <w:r>
        <w:rPr>
          <w:rFonts w:ascii="仿宋" w:eastAsia="仿宋" w:hAnsi="仿宋" w:cs="仿宋" w:hint="eastAsia"/>
          <w:sz w:val="28"/>
          <w:lang w:eastAsia="zh-CN"/>
        </w:rPr>
        <w:t>(四)、化妆水项目意义</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在实施化妆水项目的过程中，我们不仅仅是在追逐商业成功，更是为企业和社会的多个层面创造了深远的意义。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首要意义在于提升企业的市场竞争力。通过持续的创新和对产品质量的高标准要求，化妆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妆水项目的推进将促使行业技术水平的提升。通过引入先进技术和创新性解决方案，化妆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在社会层面，化妆水项目不仅创造了大量就业机会，提高了就业水平，还注重社会责任和环保。通过参与社会公益事业和推动环保化妆水项目，化妆水项目为社会贡献了一份力量，体现了企业对社会的积极回馈。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综合而言，化妆水项目意义重大，不仅推动了企业的发展，也为行业和社会的进步贡献了积极力量。这是一个全面而深刻的影响，将在未来产生可持续的正面效应。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30847"/>
      <w:r>
        <w:rPr>
          <w:rFonts w:ascii="仿宋" w:eastAsia="仿宋" w:hAnsi="仿宋" w:cs="仿宋" w:hint="eastAsia"/>
          <w:sz w:val="28"/>
          <w:lang w:eastAsia="zh-CN"/>
        </w:rPr>
        <w:t>(五)、化妆水项目背景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在当今迅猛发展的商业环境中，化妆水项目的动因根植于对多方面因素的审慎考量。这个化妆水项目的提出并非孤立的决策，而是对企业所处背景深入思考的产物。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市场的不断演变是化妆水项目背后的首要原因。科技的迅速发展和全球市场的快速变化使得企业必须灵活应对。化妆水项目应运而生，旨在通过创新性的解决方案迎合市场的多变需求，赢得竞争中的先机。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竞争的激烈程度也是化妆水项目背景中不可忽视的一环。企业需要在激烈竞争中脱颖而出，为此，化妆水项目致力于打破常规，提供独特的价值主张，以吸引客户并确保市场份额的增长。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技术的迅速发展为企业带来了机遇与挑战。作为化妆水项目启动的背景之一，对新兴技术的应用将有助于提升企业的技术水平，使其在不断演进的商业环境中保持竞争优势。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此外，社会对企业责任的期望也在逐渐升高。化妆水项目充分融入了社会责任的理念，通过可持续经营和社会公益化妆水项目，企图为社会贡献一份力量，在商业成功的同时关注社会价值。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10492"/>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6872"/>
      <w:r>
        <w:rPr>
          <w:rFonts w:ascii="仿宋" w:eastAsia="仿宋" w:hAnsi="仿宋" w:cs="仿宋" w:hint="eastAsia"/>
          <w:lang w:eastAsia="zh-CN"/>
        </w:rPr>
        <w:t>(一)、化妆水行业分析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化妆水行业一直以来都是市场的关注焦点。行业内的发展趋势、竞争态势以及潜在机会都对化妆水项目的推进产生深远的影响。通过深入研究行业的整体概貌，我们将更好地理解行业的核心特征，为化妆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https://d.book118.com/376230133235010033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23603"/>
    <w:rsid w:val="5A7236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3013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2024-01-12T14:31:00Z</dcterms:created>
  <dcterms:modified xsi:type="dcterms:W3CDTF">2024-01-12T14:31:44Z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17EB8E4C1BA948F093BBC7421F677252_11</vt:lpwstr>
  </property>
  <property fmtid="{D5CDD505-2E9C-101B-9397-08002B2CF9AE}" pid="3" name="KSOProductBuildVer">
    <vt:lpwstr>2052-12.1.0.16120</vt:lpwstr>
  </property>
</Properties>
</file>