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多晶硅项目计划设计方案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18" w:history="1">
        <w:r>
          <w:rPr>
            <w:rFonts w:ascii="仿宋" w:eastAsia="仿宋" w:hAnsi="仿宋" w:cs="仿宋" w:hint="eastAsia"/>
            <w:lang w:eastAsia="zh-CN"/>
          </w:rPr>
          <w:t>概论</w:t>
        </w:r>
        <w:r>
          <w:tab/>
        </w:r>
        <w:r>
          <w:fldChar w:fldCharType="begin"/>
        </w:r>
        <w:r>
          <w:instrText xml:space="preserve"> PAGEREF _Toc4118 \h </w:instrText>
        </w:r>
        <w:r>
          <w:fldChar w:fldCharType="separate"/>
        </w:r>
        <w:r>
          <w:t>3</w:t>
        </w:r>
        <w:r>
          <w:fldChar w:fldCharType="end"/>
        </w:r>
      </w:hyperlink>
    </w:p>
    <w:p>
      <w:pPr>
        <w:pStyle w:val="TOC1"/>
        <w:tabs>
          <w:tab w:val="right" w:leader="dot" w:pos="8306"/>
        </w:tabs>
      </w:pPr>
      <w:hyperlink w:anchor="_Toc11850" w:history="1">
        <w:r>
          <w:rPr>
            <w:rFonts w:ascii="仿宋" w:eastAsia="仿宋" w:hAnsi="仿宋" w:cs="仿宋" w:hint="eastAsia"/>
            <w:lang w:eastAsia="zh-CN"/>
          </w:rPr>
          <w:t>一、多晶硅项目土建工程</w:t>
        </w:r>
        <w:r>
          <w:tab/>
        </w:r>
        <w:r>
          <w:fldChar w:fldCharType="begin"/>
        </w:r>
        <w:r>
          <w:instrText xml:space="preserve"> PAGEREF _Toc11850 \h </w:instrText>
        </w:r>
        <w:r>
          <w:fldChar w:fldCharType="separate"/>
        </w:r>
        <w:r>
          <w:t>3</w:t>
        </w:r>
        <w:r>
          <w:fldChar w:fldCharType="end"/>
        </w:r>
      </w:hyperlink>
    </w:p>
    <w:p>
      <w:pPr>
        <w:pStyle w:val="TOC2"/>
        <w:tabs>
          <w:tab w:val="right" w:leader="dot" w:pos="8306"/>
        </w:tabs>
      </w:pPr>
      <w:hyperlink w:anchor="_Toc6919" w:history="1">
        <w:r>
          <w:rPr>
            <w:rFonts w:ascii="仿宋" w:eastAsia="仿宋" w:hAnsi="仿宋" w:cs="仿宋" w:hint="eastAsia"/>
            <w:lang w:eastAsia="zh-CN"/>
          </w:rPr>
          <w:t>(一)、建筑工程设计原则</w:t>
        </w:r>
        <w:r>
          <w:tab/>
        </w:r>
        <w:r>
          <w:fldChar w:fldCharType="begin"/>
        </w:r>
        <w:r>
          <w:instrText xml:space="preserve"> PAGEREF _Toc6919 \h </w:instrText>
        </w:r>
        <w:r>
          <w:fldChar w:fldCharType="separate"/>
        </w:r>
        <w:r>
          <w:t>3</w:t>
        </w:r>
        <w:r>
          <w:fldChar w:fldCharType="end"/>
        </w:r>
      </w:hyperlink>
    </w:p>
    <w:p>
      <w:pPr>
        <w:pStyle w:val="TOC2"/>
        <w:tabs>
          <w:tab w:val="right" w:leader="dot" w:pos="8306"/>
        </w:tabs>
      </w:pPr>
      <w:hyperlink w:anchor="_Toc24306" w:history="1">
        <w:r>
          <w:rPr>
            <w:rFonts w:ascii="仿宋" w:eastAsia="仿宋" w:hAnsi="仿宋" w:cs="仿宋" w:hint="eastAsia"/>
            <w:lang w:eastAsia="zh-CN"/>
          </w:rPr>
          <w:t>(二)、土建工程设计年限及安全等级</w:t>
        </w:r>
        <w:r>
          <w:tab/>
        </w:r>
        <w:r>
          <w:fldChar w:fldCharType="begin"/>
        </w:r>
        <w:r>
          <w:instrText xml:space="preserve"> PAGEREF _Toc24306 \h </w:instrText>
        </w:r>
        <w:r>
          <w:fldChar w:fldCharType="separate"/>
        </w:r>
        <w:r>
          <w:t>4</w:t>
        </w:r>
        <w:r>
          <w:fldChar w:fldCharType="end"/>
        </w:r>
      </w:hyperlink>
    </w:p>
    <w:p>
      <w:pPr>
        <w:pStyle w:val="TOC2"/>
        <w:tabs>
          <w:tab w:val="right" w:leader="dot" w:pos="8306"/>
        </w:tabs>
      </w:pPr>
      <w:hyperlink w:anchor="_Toc5180" w:history="1">
        <w:r>
          <w:rPr>
            <w:rFonts w:ascii="仿宋" w:eastAsia="仿宋" w:hAnsi="仿宋" w:cs="仿宋" w:hint="eastAsia"/>
            <w:lang w:eastAsia="zh-CN"/>
          </w:rPr>
          <w:t>(三)、建筑工程设计总体要求</w:t>
        </w:r>
        <w:r>
          <w:tab/>
        </w:r>
        <w:r>
          <w:fldChar w:fldCharType="begin"/>
        </w:r>
        <w:r>
          <w:instrText xml:space="preserve"> PAGEREF _Toc5180 \h </w:instrText>
        </w:r>
        <w:r>
          <w:fldChar w:fldCharType="separate"/>
        </w:r>
        <w:r>
          <w:t>5</w:t>
        </w:r>
        <w:r>
          <w:fldChar w:fldCharType="end"/>
        </w:r>
      </w:hyperlink>
    </w:p>
    <w:p>
      <w:pPr>
        <w:pStyle w:val="TOC2"/>
        <w:tabs>
          <w:tab w:val="right" w:leader="dot" w:pos="8306"/>
        </w:tabs>
      </w:pPr>
      <w:hyperlink w:anchor="_Toc21225" w:history="1">
        <w:r>
          <w:rPr>
            <w:rFonts w:ascii="仿宋" w:eastAsia="仿宋" w:hAnsi="仿宋" w:cs="仿宋" w:hint="eastAsia"/>
            <w:lang w:eastAsia="zh-CN"/>
          </w:rPr>
          <w:t>(四)、土建工程建设指标</w:t>
        </w:r>
        <w:r>
          <w:tab/>
        </w:r>
        <w:r>
          <w:fldChar w:fldCharType="begin"/>
        </w:r>
        <w:r>
          <w:instrText xml:space="preserve"> PAGEREF _Toc21225 \h </w:instrText>
        </w:r>
        <w:r>
          <w:fldChar w:fldCharType="separate"/>
        </w:r>
        <w:r>
          <w:t>6</w:t>
        </w:r>
        <w:r>
          <w:fldChar w:fldCharType="end"/>
        </w:r>
      </w:hyperlink>
    </w:p>
    <w:p>
      <w:pPr>
        <w:pStyle w:val="TOC1"/>
        <w:tabs>
          <w:tab w:val="right" w:leader="dot" w:pos="8306"/>
        </w:tabs>
      </w:pPr>
      <w:hyperlink w:anchor="_Toc5685" w:history="1">
        <w:r>
          <w:rPr>
            <w:rFonts w:ascii="仿宋" w:eastAsia="仿宋" w:hAnsi="仿宋" w:cs="仿宋" w:hint="eastAsia"/>
            <w:lang w:eastAsia="zh-CN"/>
          </w:rPr>
          <w:t>二、多晶硅项目危机管理</w:t>
        </w:r>
        <w:r>
          <w:tab/>
        </w:r>
        <w:r>
          <w:fldChar w:fldCharType="begin"/>
        </w:r>
        <w:r>
          <w:instrText xml:space="preserve"> PAGEREF _Toc5685 \h </w:instrText>
        </w:r>
        <w:r>
          <w:fldChar w:fldCharType="separate"/>
        </w:r>
        <w:r>
          <w:t>6</w:t>
        </w:r>
        <w:r>
          <w:fldChar w:fldCharType="end"/>
        </w:r>
      </w:hyperlink>
    </w:p>
    <w:p>
      <w:pPr>
        <w:pStyle w:val="TOC2"/>
        <w:tabs>
          <w:tab w:val="right" w:leader="dot" w:pos="8306"/>
        </w:tabs>
      </w:pPr>
      <w:hyperlink w:anchor="_Toc15755" w:history="1">
        <w:r>
          <w:rPr>
            <w:rFonts w:ascii="仿宋" w:eastAsia="仿宋" w:hAnsi="仿宋" w:cs="仿宋" w:hint="eastAsia"/>
            <w:lang w:eastAsia="zh-CN"/>
          </w:rPr>
          <w:t>(一)、危机预警与识别</w:t>
        </w:r>
        <w:r>
          <w:tab/>
        </w:r>
        <w:r>
          <w:fldChar w:fldCharType="begin"/>
        </w:r>
        <w:r>
          <w:instrText xml:space="preserve"> PAGEREF _Toc15755 \h </w:instrText>
        </w:r>
        <w:r>
          <w:fldChar w:fldCharType="separate"/>
        </w:r>
        <w:r>
          <w:t>6</w:t>
        </w:r>
        <w:r>
          <w:fldChar w:fldCharType="end"/>
        </w:r>
      </w:hyperlink>
    </w:p>
    <w:p>
      <w:pPr>
        <w:pStyle w:val="TOC2"/>
        <w:tabs>
          <w:tab w:val="right" w:leader="dot" w:pos="8306"/>
        </w:tabs>
      </w:pPr>
      <w:hyperlink w:anchor="_Toc26187" w:history="1">
        <w:r>
          <w:rPr>
            <w:rFonts w:ascii="仿宋" w:eastAsia="仿宋" w:hAnsi="仿宋" w:cs="仿宋" w:hint="eastAsia"/>
            <w:lang w:eastAsia="zh-CN"/>
          </w:rPr>
          <w:t>(二)、危机应对与恢复</w:t>
        </w:r>
        <w:r>
          <w:tab/>
        </w:r>
        <w:r>
          <w:fldChar w:fldCharType="begin"/>
        </w:r>
        <w:r>
          <w:instrText xml:space="preserve"> PAGEREF _Toc26187 \h </w:instrText>
        </w:r>
        <w:r>
          <w:fldChar w:fldCharType="separate"/>
        </w:r>
        <w:r>
          <w:t>7</w:t>
        </w:r>
        <w:r>
          <w:fldChar w:fldCharType="end"/>
        </w:r>
      </w:hyperlink>
    </w:p>
    <w:p>
      <w:pPr>
        <w:pStyle w:val="TOC1"/>
        <w:tabs>
          <w:tab w:val="right" w:leader="dot" w:pos="8306"/>
        </w:tabs>
      </w:pPr>
      <w:hyperlink w:anchor="_Toc30835" w:history="1">
        <w:r>
          <w:rPr>
            <w:rFonts w:ascii="仿宋" w:eastAsia="仿宋" w:hAnsi="仿宋" w:cs="仿宋" w:hint="eastAsia"/>
            <w:lang w:eastAsia="zh-CN"/>
          </w:rPr>
          <w:t>三、产品规划分析</w:t>
        </w:r>
        <w:r>
          <w:tab/>
        </w:r>
        <w:r>
          <w:fldChar w:fldCharType="begin"/>
        </w:r>
        <w:r>
          <w:instrText xml:space="preserve"> PAGEREF _Toc30835 \h </w:instrText>
        </w:r>
        <w:r>
          <w:fldChar w:fldCharType="separate"/>
        </w:r>
        <w:r>
          <w:t>9</w:t>
        </w:r>
        <w:r>
          <w:fldChar w:fldCharType="end"/>
        </w:r>
      </w:hyperlink>
    </w:p>
    <w:p>
      <w:pPr>
        <w:pStyle w:val="TOC2"/>
        <w:tabs>
          <w:tab w:val="right" w:leader="dot" w:pos="8306"/>
        </w:tabs>
      </w:pPr>
      <w:hyperlink w:anchor="_Toc8880" w:history="1">
        <w:r>
          <w:rPr>
            <w:rFonts w:ascii="仿宋" w:eastAsia="仿宋" w:hAnsi="仿宋" w:cs="仿宋" w:hint="eastAsia"/>
            <w:lang w:eastAsia="zh-CN"/>
          </w:rPr>
          <w:t>(一)、产品规划</w:t>
        </w:r>
        <w:r>
          <w:tab/>
        </w:r>
        <w:r>
          <w:fldChar w:fldCharType="begin"/>
        </w:r>
        <w:r>
          <w:instrText xml:space="preserve"> PAGEREF _Toc8880 \h </w:instrText>
        </w:r>
        <w:r>
          <w:fldChar w:fldCharType="separate"/>
        </w:r>
        <w:r>
          <w:t>9</w:t>
        </w:r>
        <w:r>
          <w:fldChar w:fldCharType="end"/>
        </w:r>
      </w:hyperlink>
    </w:p>
    <w:p>
      <w:pPr>
        <w:pStyle w:val="TOC2"/>
        <w:tabs>
          <w:tab w:val="right" w:leader="dot" w:pos="8306"/>
        </w:tabs>
      </w:pPr>
      <w:hyperlink w:anchor="_Toc12296" w:history="1">
        <w:r>
          <w:rPr>
            <w:rFonts w:ascii="仿宋" w:eastAsia="仿宋" w:hAnsi="仿宋" w:cs="仿宋" w:hint="eastAsia"/>
            <w:lang w:eastAsia="zh-CN"/>
          </w:rPr>
          <w:t>(二)、建设规模</w:t>
        </w:r>
        <w:r>
          <w:tab/>
        </w:r>
        <w:r>
          <w:fldChar w:fldCharType="begin"/>
        </w:r>
        <w:r>
          <w:instrText xml:space="preserve"> PAGEREF _Toc12296 \h </w:instrText>
        </w:r>
        <w:r>
          <w:fldChar w:fldCharType="separate"/>
        </w:r>
        <w:r>
          <w:t>9</w:t>
        </w:r>
        <w:r>
          <w:fldChar w:fldCharType="end"/>
        </w:r>
      </w:hyperlink>
    </w:p>
    <w:p>
      <w:pPr>
        <w:pStyle w:val="TOC1"/>
        <w:tabs>
          <w:tab w:val="right" w:leader="dot" w:pos="8306"/>
        </w:tabs>
      </w:pPr>
      <w:hyperlink w:anchor="_Toc6470" w:history="1">
        <w:r>
          <w:rPr>
            <w:rFonts w:ascii="仿宋" w:eastAsia="仿宋" w:hAnsi="仿宋" w:cs="仿宋" w:hint="eastAsia"/>
            <w:lang w:eastAsia="zh-CN"/>
          </w:rPr>
          <w:t>四、多晶硅项目建设背景及必要性分析</w:t>
        </w:r>
        <w:r>
          <w:tab/>
        </w:r>
        <w:r>
          <w:fldChar w:fldCharType="begin"/>
        </w:r>
        <w:r>
          <w:instrText xml:space="preserve"> PAGEREF _Toc6470 \h </w:instrText>
        </w:r>
        <w:r>
          <w:fldChar w:fldCharType="separate"/>
        </w:r>
        <w:r>
          <w:t>11</w:t>
        </w:r>
        <w:r>
          <w:fldChar w:fldCharType="end"/>
        </w:r>
      </w:hyperlink>
    </w:p>
    <w:p>
      <w:pPr>
        <w:pStyle w:val="TOC2"/>
        <w:tabs>
          <w:tab w:val="right" w:leader="dot" w:pos="8306"/>
        </w:tabs>
      </w:pPr>
      <w:hyperlink w:anchor="_Toc18799" w:history="1">
        <w:r>
          <w:rPr>
            <w:rFonts w:ascii="仿宋" w:eastAsia="仿宋" w:hAnsi="仿宋" w:cs="仿宋" w:hint="eastAsia"/>
            <w:lang w:eastAsia="zh-CN"/>
          </w:rPr>
          <w:t>(一)、多晶硅项目背景分析</w:t>
        </w:r>
        <w:r>
          <w:tab/>
        </w:r>
        <w:r>
          <w:fldChar w:fldCharType="begin"/>
        </w:r>
        <w:r>
          <w:instrText xml:space="preserve"> PAGEREF _Toc18799 \h </w:instrText>
        </w:r>
        <w:r>
          <w:fldChar w:fldCharType="separate"/>
        </w:r>
        <w:r>
          <w:t>11</w:t>
        </w:r>
        <w:r>
          <w:fldChar w:fldCharType="end"/>
        </w:r>
      </w:hyperlink>
    </w:p>
    <w:p>
      <w:pPr>
        <w:pStyle w:val="TOC2"/>
        <w:tabs>
          <w:tab w:val="right" w:leader="dot" w:pos="8306"/>
        </w:tabs>
      </w:pPr>
      <w:hyperlink w:anchor="_Toc22074" w:history="1">
        <w:r>
          <w:rPr>
            <w:rFonts w:ascii="仿宋" w:eastAsia="仿宋" w:hAnsi="仿宋" w:cs="仿宋" w:hint="eastAsia"/>
            <w:lang w:eastAsia="zh-CN"/>
          </w:rPr>
          <w:t>(二)、多晶硅项目建设必要性分析</w:t>
        </w:r>
        <w:r>
          <w:tab/>
        </w:r>
        <w:r>
          <w:fldChar w:fldCharType="begin"/>
        </w:r>
        <w:r>
          <w:instrText xml:space="preserve"> PAGEREF _Toc22074 \h </w:instrText>
        </w:r>
        <w:r>
          <w:fldChar w:fldCharType="separate"/>
        </w:r>
        <w:r>
          <w:t>12</w:t>
        </w:r>
        <w:r>
          <w:fldChar w:fldCharType="end"/>
        </w:r>
      </w:hyperlink>
    </w:p>
    <w:p>
      <w:pPr>
        <w:pStyle w:val="TOC1"/>
        <w:tabs>
          <w:tab w:val="right" w:leader="dot" w:pos="8306"/>
        </w:tabs>
      </w:pPr>
      <w:hyperlink w:anchor="_Toc30006" w:history="1">
        <w:r>
          <w:rPr>
            <w:rFonts w:ascii="仿宋" w:eastAsia="仿宋" w:hAnsi="仿宋" w:cs="仿宋" w:hint="eastAsia"/>
            <w:lang w:eastAsia="zh-CN"/>
          </w:rPr>
          <w:t>五、市场分析、调研</w:t>
        </w:r>
        <w:r>
          <w:tab/>
        </w:r>
        <w:r>
          <w:fldChar w:fldCharType="begin"/>
        </w:r>
        <w:r>
          <w:instrText xml:space="preserve"> PAGEREF _Toc30006 \h </w:instrText>
        </w:r>
        <w:r>
          <w:fldChar w:fldCharType="separate"/>
        </w:r>
        <w:r>
          <w:t>14</w:t>
        </w:r>
        <w:r>
          <w:fldChar w:fldCharType="end"/>
        </w:r>
      </w:hyperlink>
    </w:p>
    <w:p>
      <w:pPr>
        <w:pStyle w:val="TOC2"/>
        <w:tabs>
          <w:tab w:val="right" w:leader="dot" w:pos="8306"/>
        </w:tabs>
      </w:pPr>
      <w:hyperlink w:anchor="_Toc12436" w:history="1">
        <w:r>
          <w:rPr>
            <w:rFonts w:ascii="仿宋" w:eastAsia="仿宋" w:hAnsi="仿宋" w:cs="仿宋" w:hint="eastAsia"/>
            <w:lang w:eastAsia="zh-CN"/>
          </w:rPr>
          <w:t>(一)、多晶硅行业分析</w:t>
        </w:r>
        <w:r>
          <w:tab/>
        </w:r>
        <w:r>
          <w:fldChar w:fldCharType="begin"/>
        </w:r>
        <w:r>
          <w:instrText xml:space="preserve"> PAGEREF _Toc12436 \h </w:instrText>
        </w:r>
        <w:r>
          <w:fldChar w:fldCharType="separate"/>
        </w:r>
        <w:r>
          <w:t>14</w:t>
        </w:r>
        <w:r>
          <w:fldChar w:fldCharType="end"/>
        </w:r>
      </w:hyperlink>
    </w:p>
    <w:p>
      <w:pPr>
        <w:pStyle w:val="TOC2"/>
        <w:tabs>
          <w:tab w:val="right" w:leader="dot" w:pos="8306"/>
        </w:tabs>
      </w:pPr>
      <w:hyperlink w:anchor="_Toc15414" w:history="1">
        <w:r>
          <w:rPr>
            <w:rFonts w:ascii="仿宋" w:eastAsia="仿宋" w:hAnsi="仿宋" w:cs="仿宋" w:hint="eastAsia"/>
            <w:lang w:eastAsia="zh-CN"/>
          </w:rPr>
          <w:t>(二)、多晶硅市场分析预测</w:t>
        </w:r>
        <w:r>
          <w:tab/>
        </w:r>
        <w:r>
          <w:fldChar w:fldCharType="begin"/>
        </w:r>
        <w:r>
          <w:instrText xml:space="preserve"> PAGEREF _Toc15414 \h </w:instrText>
        </w:r>
        <w:r>
          <w:fldChar w:fldCharType="separate"/>
        </w:r>
        <w:r>
          <w:t>14</w:t>
        </w:r>
        <w:r>
          <w:fldChar w:fldCharType="end"/>
        </w:r>
      </w:hyperlink>
    </w:p>
    <w:p>
      <w:pPr>
        <w:pStyle w:val="TOC1"/>
        <w:tabs>
          <w:tab w:val="right" w:leader="dot" w:pos="8306"/>
        </w:tabs>
      </w:pPr>
      <w:hyperlink w:anchor="_Toc3089" w:history="1">
        <w:r>
          <w:rPr>
            <w:rFonts w:ascii="仿宋" w:eastAsia="仿宋" w:hAnsi="仿宋" w:cs="仿宋" w:hint="eastAsia"/>
            <w:lang w:eastAsia="zh-CN"/>
          </w:rPr>
          <w:t>六、多晶硅项目绩效评估</w:t>
        </w:r>
        <w:r>
          <w:tab/>
        </w:r>
        <w:r>
          <w:fldChar w:fldCharType="begin"/>
        </w:r>
        <w:r>
          <w:instrText xml:space="preserve"> PAGEREF _Toc3089 \h </w:instrText>
        </w:r>
        <w:r>
          <w:fldChar w:fldCharType="separate"/>
        </w:r>
        <w:r>
          <w:t>15</w:t>
        </w:r>
        <w:r>
          <w:fldChar w:fldCharType="end"/>
        </w:r>
      </w:hyperlink>
    </w:p>
    <w:p>
      <w:pPr>
        <w:pStyle w:val="TOC2"/>
        <w:tabs>
          <w:tab w:val="right" w:leader="dot" w:pos="8306"/>
        </w:tabs>
      </w:pPr>
      <w:hyperlink w:anchor="_Toc109" w:history="1">
        <w:r>
          <w:rPr>
            <w:rFonts w:ascii="仿宋" w:eastAsia="仿宋" w:hAnsi="仿宋" w:cs="仿宋" w:hint="eastAsia"/>
            <w:lang w:eastAsia="zh-CN"/>
          </w:rPr>
          <w:t>(一)、绩效评估指标</w:t>
        </w:r>
        <w:r>
          <w:tab/>
        </w:r>
        <w:r>
          <w:fldChar w:fldCharType="begin"/>
        </w:r>
        <w:r>
          <w:instrText xml:space="preserve"> PAGEREF _Toc109 \h </w:instrText>
        </w:r>
        <w:r>
          <w:fldChar w:fldCharType="separate"/>
        </w:r>
        <w:r>
          <w:t>15</w:t>
        </w:r>
        <w:r>
          <w:fldChar w:fldCharType="end"/>
        </w:r>
      </w:hyperlink>
    </w:p>
    <w:p>
      <w:pPr>
        <w:pStyle w:val="TOC2"/>
        <w:tabs>
          <w:tab w:val="right" w:leader="dot" w:pos="8306"/>
        </w:tabs>
      </w:pPr>
      <w:hyperlink w:anchor="_Toc771" w:history="1">
        <w:r>
          <w:rPr>
            <w:rFonts w:ascii="仿宋" w:eastAsia="仿宋" w:hAnsi="仿宋" w:cs="仿宋" w:hint="eastAsia"/>
            <w:lang w:eastAsia="zh-CN"/>
          </w:rPr>
          <w:t>(二)、绩效评估方法</w:t>
        </w:r>
        <w:r>
          <w:tab/>
        </w:r>
        <w:r>
          <w:fldChar w:fldCharType="begin"/>
        </w:r>
        <w:r>
          <w:instrText xml:space="preserve"> PAGEREF _Toc771 \h </w:instrText>
        </w:r>
        <w:r>
          <w:fldChar w:fldCharType="separate"/>
        </w:r>
        <w:r>
          <w:t>16</w:t>
        </w:r>
        <w:r>
          <w:fldChar w:fldCharType="end"/>
        </w:r>
      </w:hyperlink>
    </w:p>
    <w:p>
      <w:pPr>
        <w:pStyle w:val="TOC2"/>
        <w:tabs>
          <w:tab w:val="right" w:leader="dot" w:pos="8306"/>
        </w:tabs>
      </w:pPr>
      <w:hyperlink w:anchor="_Toc31215" w:history="1">
        <w:r>
          <w:rPr>
            <w:rFonts w:ascii="仿宋" w:eastAsia="仿宋" w:hAnsi="仿宋" w:cs="仿宋" w:hint="eastAsia"/>
            <w:lang w:eastAsia="zh-CN"/>
          </w:rPr>
          <w:t>(三)、绩效评估周期</w:t>
        </w:r>
        <w:r>
          <w:tab/>
        </w:r>
        <w:r>
          <w:fldChar w:fldCharType="begin"/>
        </w:r>
        <w:r>
          <w:instrText xml:space="preserve"> PAGEREF _Toc31215 \h </w:instrText>
        </w:r>
        <w:r>
          <w:fldChar w:fldCharType="separate"/>
        </w:r>
        <w:r>
          <w:t>17</w:t>
        </w:r>
        <w:r>
          <w:fldChar w:fldCharType="end"/>
        </w:r>
      </w:hyperlink>
    </w:p>
    <w:p>
      <w:pPr>
        <w:pStyle w:val="TOC1"/>
        <w:tabs>
          <w:tab w:val="right" w:leader="dot" w:pos="8306"/>
        </w:tabs>
      </w:pPr>
      <w:hyperlink w:anchor="_Toc18" w:history="1">
        <w:r>
          <w:rPr>
            <w:rFonts w:ascii="仿宋" w:eastAsia="仿宋" w:hAnsi="仿宋" w:cs="仿宋" w:hint="eastAsia"/>
            <w:lang w:eastAsia="zh-CN"/>
          </w:rPr>
          <w:t>七、多晶硅项目社会影响</w:t>
        </w:r>
        <w:r>
          <w:tab/>
        </w:r>
        <w:r>
          <w:fldChar w:fldCharType="begin"/>
        </w:r>
        <w:r>
          <w:instrText xml:space="preserve"> PAGEREF _Toc18 \h </w:instrText>
        </w:r>
        <w:r>
          <w:fldChar w:fldCharType="separate"/>
        </w:r>
        <w:r>
          <w:t>18</w:t>
        </w:r>
        <w:r>
          <w:fldChar w:fldCharType="end"/>
        </w:r>
      </w:hyperlink>
    </w:p>
    <w:p>
      <w:pPr>
        <w:pStyle w:val="TOC2"/>
        <w:tabs>
          <w:tab w:val="right" w:leader="dot" w:pos="8306"/>
        </w:tabs>
      </w:pPr>
      <w:hyperlink w:anchor="_Toc14366" w:history="1">
        <w:r>
          <w:rPr>
            <w:rFonts w:ascii="仿宋" w:eastAsia="仿宋" w:hAnsi="仿宋" w:cs="仿宋" w:hint="eastAsia"/>
            <w:lang w:eastAsia="zh-CN"/>
          </w:rPr>
          <w:t>(一)、社会责任与义务</w:t>
        </w:r>
        <w:r>
          <w:tab/>
        </w:r>
        <w:r>
          <w:fldChar w:fldCharType="begin"/>
        </w:r>
        <w:r>
          <w:instrText xml:space="preserve"> PAGEREF _Toc14366 \h </w:instrText>
        </w:r>
        <w:r>
          <w:fldChar w:fldCharType="separate"/>
        </w:r>
        <w:r>
          <w:t>18</w:t>
        </w:r>
        <w:r>
          <w:fldChar w:fldCharType="end"/>
        </w:r>
      </w:hyperlink>
    </w:p>
    <w:p>
      <w:pPr>
        <w:pStyle w:val="TOC2"/>
        <w:tabs>
          <w:tab w:val="right" w:leader="dot" w:pos="8306"/>
        </w:tabs>
      </w:pPr>
      <w:hyperlink w:anchor="_Toc20236" w:history="1">
        <w:r>
          <w:rPr>
            <w:rFonts w:ascii="仿宋" w:eastAsia="仿宋" w:hAnsi="仿宋" w:cs="仿宋" w:hint="eastAsia"/>
            <w:lang w:eastAsia="zh-CN"/>
          </w:rPr>
          <w:t>(二)、社会参与与沟通</w:t>
        </w:r>
        <w:r>
          <w:tab/>
        </w:r>
        <w:r>
          <w:fldChar w:fldCharType="begin"/>
        </w:r>
        <w:r>
          <w:instrText xml:space="preserve"> PAGEREF _Toc20236 \h </w:instrText>
        </w:r>
        <w:r>
          <w:fldChar w:fldCharType="separate"/>
        </w:r>
        <w:r>
          <w:t>19</w:t>
        </w:r>
        <w:r>
          <w:fldChar w:fldCharType="end"/>
        </w:r>
      </w:hyperlink>
    </w:p>
    <w:p>
      <w:pPr>
        <w:pStyle w:val="TOC1"/>
        <w:tabs>
          <w:tab w:val="right" w:leader="dot" w:pos="8306"/>
        </w:tabs>
      </w:pPr>
      <w:hyperlink w:anchor="_Toc12734" w:history="1">
        <w:r>
          <w:rPr>
            <w:rFonts w:ascii="仿宋" w:eastAsia="仿宋" w:hAnsi="仿宋" w:cs="仿宋" w:hint="eastAsia"/>
            <w:lang w:eastAsia="zh-CN"/>
          </w:rPr>
          <w:t>八、多晶硅项目财务管理</w:t>
        </w:r>
        <w:r>
          <w:tab/>
        </w:r>
        <w:r>
          <w:fldChar w:fldCharType="begin"/>
        </w:r>
        <w:r>
          <w:instrText xml:space="preserve"> PAGEREF _Toc12734 \h </w:instrText>
        </w:r>
        <w:r>
          <w:fldChar w:fldCharType="separate"/>
        </w:r>
        <w:r>
          <w:t>20</w:t>
        </w:r>
        <w:r>
          <w:fldChar w:fldCharType="end"/>
        </w:r>
      </w:hyperlink>
    </w:p>
    <w:p>
      <w:pPr>
        <w:pStyle w:val="TOC2"/>
        <w:tabs>
          <w:tab w:val="right" w:leader="dot" w:pos="8306"/>
        </w:tabs>
      </w:pPr>
      <w:hyperlink w:anchor="_Toc9508" w:history="1">
        <w:r>
          <w:rPr>
            <w:rFonts w:ascii="仿宋" w:eastAsia="仿宋" w:hAnsi="仿宋" w:cs="仿宋" w:hint="eastAsia"/>
            <w:lang w:eastAsia="zh-CN"/>
          </w:rPr>
          <w:t>(一)、资金需求大</w:t>
        </w:r>
        <w:r>
          <w:tab/>
        </w:r>
        <w:r>
          <w:fldChar w:fldCharType="begin"/>
        </w:r>
        <w:r>
          <w:instrText xml:space="preserve"> PAGEREF _Toc9508 \h </w:instrText>
        </w:r>
        <w:r>
          <w:fldChar w:fldCharType="separate"/>
        </w:r>
        <w:r>
          <w:t>20</w:t>
        </w:r>
        <w:r>
          <w:fldChar w:fldCharType="end"/>
        </w:r>
      </w:hyperlink>
    </w:p>
    <w:p>
      <w:pPr>
        <w:pStyle w:val="TOC2"/>
        <w:tabs>
          <w:tab w:val="right" w:leader="dot" w:pos="8306"/>
        </w:tabs>
      </w:pPr>
      <w:hyperlink w:anchor="_Toc684" w:history="1">
        <w:r>
          <w:rPr>
            <w:rFonts w:ascii="仿宋" w:eastAsia="仿宋" w:hAnsi="仿宋" w:cs="仿宋" w:hint="eastAsia"/>
            <w:lang w:eastAsia="zh-CN"/>
          </w:rPr>
          <w:t>(二)、研发周期长</w:t>
        </w:r>
        <w:r>
          <w:tab/>
        </w:r>
        <w:r>
          <w:fldChar w:fldCharType="begin"/>
        </w:r>
        <w:r>
          <w:instrText xml:space="preserve"> PAGEREF _Toc684 \h </w:instrText>
        </w:r>
        <w:r>
          <w:fldChar w:fldCharType="separate"/>
        </w:r>
        <w:r>
          <w:t>21</w:t>
        </w:r>
        <w:r>
          <w:fldChar w:fldCharType="end"/>
        </w:r>
      </w:hyperlink>
    </w:p>
    <w:p>
      <w:pPr>
        <w:pStyle w:val="TOC2"/>
        <w:tabs>
          <w:tab w:val="right" w:leader="dot" w:pos="8306"/>
        </w:tabs>
      </w:pPr>
      <w:hyperlink w:anchor="_Toc25689" w:history="1">
        <w:r>
          <w:rPr>
            <w:rFonts w:ascii="仿宋" w:eastAsia="仿宋" w:hAnsi="仿宋" w:cs="仿宋" w:hint="eastAsia"/>
            <w:lang w:eastAsia="zh-CN"/>
          </w:rPr>
          <w:t>(三)、市场风险大</w:t>
        </w:r>
        <w:r>
          <w:tab/>
        </w:r>
        <w:r>
          <w:fldChar w:fldCharType="begin"/>
        </w:r>
        <w:r>
          <w:instrText xml:space="preserve"> PAGEREF _Toc25689 \h </w:instrText>
        </w:r>
        <w:r>
          <w:fldChar w:fldCharType="separate"/>
        </w:r>
        <w:r>
          <w:t>22</w:t>
        </w:r>
        <w:r>
          <w:fldChar w:fldCharType="end"/>
        </w:r>
      </w:hyperlink>
    </w:p>
    <w:p>
      <w:pPr>
        <w:pStyle w:val="TOC2"/>
        <w:tabs>
          <w:tab w:val="right" w:leader="dot" w:pos="8306"/>
        </w:tabs>
      </w:pPr>
      <w:hyperlink w:anchor="_Toc11321" w:history="1">
        <w:r>
          <w:rPr>
            <w:rFonts w:ascii="仿宋" w:eastAsia="仿宋" w:hAnsi="仿宋" w:cs="仿宋" w:hint="eastAsia"/>
            <w:lang w:eastAsia="zh-CN"/>
          </w:rPr>
          <w:t>(四)、利润率高</w:t>
        </w:r>
        <w:r>
          <w:tab/>
        </w:r>
        <w:r>
          <w:fldChar w:fldCharType="begin"/>
        </w:r>
        <w:r>
          <w:instrText xml:space="preserve"> PAGEREF _Toc11321 \h </w:instrText>
        </w:r>
        <w:r>
          <w:fldChar w:fldCharType="separate"/>
        </w:r>
        <w:r>
          <w:t>25</w:t>
        </w:r>
        <w:r>
          <w:fldChar w:fldCharType="end"/>
        </w:r>
      </w:hyperlink>
    </w:p>
    <w:p>
      <w:pPr>
        <w:pStyle w:val="TOC1"/>
        <w:tabs>
          <w:tab w:val="right" w:leader="dot" w:pos="8306"/>
        </w:tabs>
      </w:pPr>
      <w:hyperlink w:anchor="_Toc15060" w:history="1">
        <w:r>
          <w:rPr>
            <w:rFonts w:ascii="仿宋" w:eastAsia="仿宋" w:hAnsi="仿宋" w:cs="仿宋" w:hint="eastAsia"/>
            <w:lang w:eastAsia="zh-CN"/>
          </w:rPr>
          <w:t>九、多晶硅项目经营效益</w:t>
        </w:r>
        <w:r>
          <w:tab/>
        </w:r>
        <w:r>
          <w:fldChar w:fldCharType="begin"/>
        </w:r>
        <w:r>
          <w:instrText xml:space="preserve"> PAGEREF _Toc15060 \h </w:instrText>
        </w:r>
        <w:r>
          <w:fldChar w:fldCharType="separate"/>
        </w:r>
        <w:r>
          <w:t>27</w:t>
        </w:r>
        <w:r>
          <w:fldChar w:fldCharType="end"/>
        </w:r>
      </w:hyperlink>
    </w:p>
    <w:p>
      <w:pPr>
        <w:pStyle w:val="TOC2"/>
        <w:tabs>
          <w:tab w:val="right" w:leader="dot" w:pos="8306"/>
        </w:tabs>
      </w:pPr>
      <w:hyperlink w:anchor="_Toc5501" w:history="1">
        <w:r>
          <w:rPr>
            <w:rFonts w:ascii="仿宋" w:eastAsia="仿宋" w:hAnsi="仿宋" w:cs="仿宋" w:hint="eastAsia"/>
            <w:lang w:eastAsia="zh-CN"/>
          </w:rPr>
          <w:t>(一)、经济评价财务测算</w:t>
        </w:r>
        <w:r>
          <w:tab/>
        </w:r>
        <w:r>
          <w:fldChar w:fldCharType="begin"/>
        </w:r>
        <w:r>
          <w:instrText xml:space="preserve"> PAGEREF _Toc5501 \h </w:instrText>
        </w:r>
        <w:r>
          <w:fldChar w:fldCharType="separate"/>
        </w:r>
        <w:r>
          <w:t>27</w:t>
        </w:r>
        <w:r>
          <w:fldChar w:fldCharType="end"/>
        </w:r>
      </w:hyperlink>
    </w:p>
    <w:p>
      <w:pPr>
        <w:pStyle w:val="TOC2"/>
        <w:tabs>
          <w:tab w:val="right" w:leader="dot" w:pos="8306"/>
        </w:tabs>
      </w:pPr>
      <w:hyperlink w:anchor="_Toc1668" w:history="1">
        <w:r>
          <w:rPr>
            <w:rFonts w:ascii="仿宋" w:eastAsia="仿宋" w:hAnsi="仿宋" w:cs="仿宋" w:hint="eastAsia"/>
            <w:lang w:eastAsia="zh-CN"/>
          </w:rPr>
          <w:t>(二)、多晶硅项目盈利能力分析</w:t>
        </w:r>
        <w:r>
          <w:tab/>
        </w:r>
        <w:r>
          <w:fldChar w:fldCharType="begin"/>
        </w:r>
        <w:r>
          <w:instrText xml:space="preserve"> PAGEREF _Toc1668 \h </w:instrText>
        </w:r>
        <w:r>
          <w:fldChar w:fldCharType="separate"/>
        </w:r>
        <w:r>
          <w:t>28</w:t>
        </w:r>
        <w:r>
          <w:fldChar w:fldCharType="end"/>
        </w:r>
      </w:hyperlink>
    </w:p>
    <w:p>
      <w:pPr>
        <w:pStyle w:val="TOC1"/>
        <w:tabs>
          <w:tab w:val="right" w:leader="dot" w:pos="8306"/>
        </w:tabs>
      </w:pPr>
      <w:hyperlink w:anchor="_Toc13084" w:history="1">
        <w:r>
          <w:rPr>
            <w:rFonts w:ascii="仿宋" w:eastAsia="仿宋" w:hAnsi="仿宋" w:cs="仿宋" w:hint="eastAsia"/>
            <w:lang w:eastAsia="zh-CN"/>
          </w:rPr>
          <w:t>十、多晶硅项目环境影响分析</w:t>
        </w:r>
        <w:r>
          <w:tab/>
        </w:r>
        <w:r>
          <w:fldChar w:fldCharType="begin"/>
        </w:r>
        <w:r>
          <w:instrText xml:space="preserve"> PAGEREF _Toc13084 \h </w:instrText>
        </w:r>
        <w:r>
          <w:fldChar w:fldCharType="separate"/>
        </w:r>
        <w:r>
          <w:t>29</w:t>
        </w:r>
        <w:r>
          <w:fldChar w:fldCharType="end"/>
        </w:r>
      </w:hyperlink>
    </w:p>
    <w:p>
      <w:pPr>
        <w:pStyle w:val="TOC2"/>
        <w:tabs>
          <w:tab w:val="right" w:leader="dot" w:pos="8306"/>
        </w:tabs>
      </w:pPr>
      <w:hyperlink w:anchor="_Toc26173" w:history="1">
        <w:r>
          <w:rPr>
            <w:rFonts w:ascii="仿宋" w:eastAsia="仿宋" w:hAnsi="仿宋" w:cs="仿宋" w:hint="eastAsia"/>
            <w:lang w:eastAsia="zh-CN"/>
          </w:rPr>
          <w:t>(一)、建设区域环境质量现状</w:t>
        </w:r>
        <w:r>
          <w:tab/>
        </w:r>
        <w:r>
          <w:fldChar w:fldCharType="begin"/>
        </w:r>
        <w:r>
          <w:instrText xml:space="preserve"> PAGEREF _Toc26173 \h </w:instrText>
        </w:r>
        <w:r>
          <w:fldChar w:fldCharType="separate"/>
        </w:r>
        <w:r>
          <w:t>29</w:t>
        </w:r>
        <w:r>
          <w:fldChar w:fldCharType="end"/>
        </w:r>
      </w:hyperlink>
    </w:p>
    <w:p>
      <w:pPr>
        <w:pStyle w:val="TOC2"/>
        <w:tabs>
          <w:tab w:val="right" w:leader="dot" w:pos="8306"/>
        </w:tabs>
      </w:pPr>
      <w:hyperlink w:anchor="_Toc14928" w:history="1">
        <w:r>
          <w:rPr>
            <w:rFonts w:ascii="仿宋" w:eastAsia="仿宋" w:hAnsi="仿宋" w:cs="仿宋" w:hint="eastAsia"/>
            <w:lang w:eastAsia="zh-CN"/>
          </w:rPr>
          <w:t>(二)、建设期环境保护</w:t>
        </w:r>
        <w:r>
          <w:tab/>
        </w:r>
        <w:r>
          <w:fldChar w:fldCharType="begin"/>
        </w:r>
        <w:r>
          <w:instrText xml:space="preserve"> PAGEREF _Toc14928 \h </w:instrText>
        </w:r>
        <w:r>
          <w:fldChar w:fldCharType="separate"/>
        </w:r>
        <w:r>
          <w:t>30</w:t>
        </w:r>
        <w:r>
          <w:fldChar w:fldCharType="end"/>
        </w:r>
      </w:hyperlink>
    </w:p>
    <w:p>
      <w:pPr>
        <w:pStyle w:val="TOC2"/>
        <w:tabs>
          <w:tab w:val="right" w:leader="dot" w:pos="8306"/>
        </w:tabs>
      </w:pPr>
      <w:hyperlink w:anchor="_Toc27938" w:history="1">
        <w:r>
          <w:rPr>
            <w:rFonts w:ascii="仿宋" w:eastAsia="仿宋" w:hAnsi="仿宋" w:cs="仿宋" w:hint="eastAsia"/>
            <w:lang w:eastAsia="zh-CN"/>
          </w:rPr>
          <w:t>(三)、运营期环境保护</w:t>
        </w:r>
        <w:r>
          <w:tab/>
        </w:r>
        <w:r>
          <w:fldChar w:fldCharType="begin"/>
        </w:r>
        <w:r>
          <w:instrText xml:space="preserve"> PAGEREF _Toc27938 \h </w:instrText>
        </w:r>
        <w:r>
          <w:fldChar w:fldCharType="separate"/>
        </w:r>
        <w:r>
          <w:t>32</w:t>
        </w:r>
        <w:r>
          <w:fldChar w:fldCharType="end"/>
        </w:r>
      </w:hyperlink>
    </w:p>
    <w:p>
      <w:pPr>
        <w:pStyle w:val="TOC2"/>
        <w:tabs>
          <w:tab w:val="right" w:leader="dot" w:pos="8306"/>
        </w:tabs>
      </w:pPr>
      <w:hyperlink w:anchor="_Toc8509" w:history="1">
        <w:r>
          <w:rPr>
            <w:rFonts w:ascii="仿宋" w:eastAsia="仿宋" w:hAnsi="仿宋" w:cs="仿宋" w:hint="eastAsia"/>
            <w:lang w:eastAsia="zh-CN"/>
          </w:rPr>
          <w:t>(四)、多晶硅项目建设对区域经济的影响</w:t>
        </w:r>
        <w:r>
          <w:tab/>
        </w:r>
        <w:r>
          <w:fldChar w:fldCharType="begin"/>
        </w:r>
        <w:r>
          <w:instrText xml:space="preserve"> PAGEREF _Toc8509 \h </w:instrText>
        </w:r>
        <w:r>
          <w:fldChar w:fldCharType="separate"/>
        </w:r>
        <w:r>
          <w:t>33</w:t>
        </w:r>
        <w:r>
          <w:fldChar w:fldCharType="end"/>
        </w:r>
      </w:hyperlink>
    </w:p>
    <w:p>
      <w:pPr>
        <w:pStyle w:val="TOC2"/>
        <w:tabs>
          <w:tab w:val="right" w:leader="dot" w:pos="8306"/>
        </w:tabs>
      </w:pPr>
      <w:hyperlink w:anchor="_Toc21035" w:history="1">
        <w:r>
          <w:rPr>
            <w:rFonts w:ascii="仿宋" w:eastAsia="仿宋" w:hAnsi="仿宋" w:cs="仿宋" w:hint="eastAsia"/>
            <w:lang w:eastAsia="zh-CN"/>
          </w:rPr>
          <w:t>(五)、废弃物处理</w:t>
        </w:r>
        <w:r>
          <w:tab/>
        </w:r>
        <w:r>
          <w:fldChar w:fldCharType="begin"/>
        </w:r>
        <w:r>
          <w:instrText xml:space="preserve"> PAGEREF _Toc21035 \h </w:instrText>
        </w:r>
        <w:r>
          <w:fldChar w:fldCharType="separate"/>
        </w:r>
        <w:r>
          <w:t>35</w:t>
        </w:r>
        <w:r>
          <w:fldChar w:fldCharType="end"/>
        </w:r>
      </w:hyperlink>
    </w:p>
    <w:p>
      <w:pPr>
        <w:pStyle w:val="TOC2"/>
        <w:tabs>
          <w:tab w:val="right" w:leader="dot" w:pos="8306"/>
        </w:tabs>
      </w:pPr>
      <w:hyperlink w:anchor="_Toc32465" w:history="1">
        <w:r>
          <w:rPr>
            <w:rFonts w:ascii="仿宋" w:eastAsia="仿宋" w:hAnsi="仿宋" w:cs="仿宋" w:hint="eastAsia"/>
            <w:lang w:eastAsia="zh-CN"/>
          </w:rPr>
          <w:t>(六)、特殊环境影响分析</w:t>
        </w:r>
        <w:r>
          <w:tab/>
        </w:r>
        <w:r>
          <w:fldChar w:fldCharType="begin"/>
        </w:r>
        <w:r>
          <w:instrText xml:space="preserve"> PAGEREF _Toc32465 \h </w:instrText>
        </w:r>
        <w:r>
          <w:fldChar w:fldCharType="separate"/>
        </w:r>
        <w:r>
          <w:t>36</w:t>
        </w:r>
        <w:r>
          <w:fldChar w:fldCharType="end"/>
        </w:r>
      </w:hyperlink>
    </w:p>
    <w:p>
      <w:pPr>
        <w:pStyle w:val="TOC2"/>
        <w:tabs>
          <w:tab w:val="right" w:leader="dot" w:pos="8306"/>
        </w:tabs>
      </w:pPr>
      <w:hyperlink w:anchor="_Toc1280" w:history="1">
        <w:r>
          <w:rPr>
            <w:rFonts w:ascii="仿宋" w:eastAsia="仿宋" w:hAnsi="仿宋" w:cs="仿宋" w:hint="eastAsia"/>
            <w:lang w:eastAsia="zh-CN"/>
          </w:rPr>
          <w:t>(七)、清洁生产</w:t>
        </w:r>
        <w:r>
          <w:tab/>
        </w:r>
        <w:r>
          <w:fldChar w:fldCharType="begin"/>
        </w:r>
        <w:r>
          <w:instrText xml:space="preserve"> PAGEREF _Toc1280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70" w:history="1">
        <w:r>
          <w:rPr>
            <w:rFonts w:ascii="仿宋" w:eastAsia="仿宋" w:hAnsi="仿宋" w:cs="仿宋" w:hint="eastAsia"/>
            <w:lang w:eastAsia="zh-CN"/>
          </w:rPr>
          <w:t>(八)、环境保护综合评价</w:t>
        </w:r>
        <w:r>
          <w:tab/>
        </w:r>
        <w:r>
          <w:fldChar w:fldCharType="begin"/>
        </w:r>
        <w:r>
          <w:instrText xml:space="preserve"> PAGEREF _Toc11970 \h </w:instrText>
        </w:r>
        <w:r>
          <w:fldChar w:fldCharType="separate"/>
        </w:r>
        <w:r>
          <w:t>38</w:t>
        </w:r>
        <w:r>
          <w:fldChar w:fldCharType="end"/>
        </w:r>
      </w:hyperlink>
    </w:p>
    <w:p>
      <w:pPr>
        <w:pStyle w:val="TOC1"/>
        <w:tabs>
          <w:tab w:val="right" w:leader="dot" w:pos="8306"/>
        </w:tabs>
      </w:pPr>
      <w:hyperlink w:anchor="_Toc6784" w:history="1">
        <w:r>
          <w:rPr>
            <w:rFonts w:ascii="仿宋" w:eastAsia="仿宋" w:hAnsi="仿宋" w:cs="仿宋" w:hint="eastAsia"/>
            <w:lang w:eastAsia="zh-CN"/>
          </w:rPr>
          <w:t>十一、多晶硅项目风险管理</w:t>
        </w:r>
        <w:r>
          <w:tab/>
        </w:r>
        <w:r>
          <w:fldChar w:fldCharType="begin"/>
        </w:r>
        <w:r>
          <w:instrText xml:space="preserve"> PAGEREF _Toc6784 \h </w:instrText>
        </w:r>
        <w:r>
          <w:fldChar w:fldCharType="separate"/>
        </w:r>
        <w:r>
          <w:t>40</w:t>
        </w:r>
        <w:r>
          <w:fldChar w:fldCharType="end"/>
        </w:r>
      </w:hyperlink>
    </w:p>
    <w:p>
      <w:pPr>
        <w:pStyle w:val="TOC2"/>
        <w:tabs>
          <w:tab w:val="right" w:leader="dot" w:pos="8306"/>
        </w:tabs>
      </w:pPr>
      <w:hyperlink w:anchor="_Toc618" w:history="1">
        <w:r>
          <w:rPr>
            <w:rFonts w:ascii="仿宋" w:eastAsia="仿宋" w:hAnsi="仿宋" w:cs="仿宋" w:hint="eastAsia"/>
            <w:lang w:eastAsia="zh-CN"/>
          </w:rPr>
          <w:t>(一)、风险识别与评估</w:t>
        </w:r>
        <w:r>
          <w:tab/>
        </w:r>
        <w:r>
          <w:fldChar w:fldCharType="begin"/>
        </w:r>
        <w:r>
          <w:instrText xml:space="preserve"> PAGEREF _Toc618 \h </w:instrText>
        </w:r>
        <w:r>
          <w:fldChar w:fldCharType="separate"/>
        </w:r>
        <w:r>
          <w:t>40</w:t>
        </w:r>
        <w:r>
          <w:fldChar w:fldCharType="end"/>
        </w:r>
      </w:hyperlink>
    </w:p>
    <w:p>
      <w:pPr>
        <w:pStyle w:val="TOC2"/>
        <w:tabs>
          <w:tab w:val="right" w:leader="dot" w:pos="8306"/>
        </w:tabs>
      </w:pPr>
      <w:hyperlink w:anchor="_Toc22188" w:history="1">
        <w:r>
          <w:rPr>
            <w:rFonts w:ascii="仿宋" w:eastAsia="仿宋" w:hAnsi="仿宋" w:cs="仿宋" w:hint="eastAsia"/>
            <w:lang w:eastAsia="zh-CN"/>
          </w:rPr>
          <w:t>(二)、风险应对策略</w:t>
        </w:r>
        <w:r>
          <w:tab/>
        </w:r>
        <w:r>
          <w:fldChar w:fldCharType="begin"/>
        </w:r>
        <w:r>
          <w:instrText xml:space="preserve"> PAGEREF _Toc22188 \h </w:instrText>
        </w:r>
        <w:r>
          <w:fldChar w:fldCharType="separate"/>
        </w:r>
        <w:r>
          <w:t>41</w:t>
        </w:r>
        <w:r>
          <w:fldChar w:fldCharType="end"/>
        </w:r>
      </w:hyperlink>
    </w:p>
    <w:p>
      <w:pPr>
        <w:pStyle w:val="TOC2"/>
        <w:tabs>
          <w:tab w:val="right" w:leader="dot" w:pos="8306"/>
        </w:tabs>
      </w:pPr>
      <w:hyperlink w:anchor="_Toc19857" w:history="1">
        <w:r>
          <w:rPr>
            <w:rFonts w:ascii="仿宋" w:eastAsia="仿宋" w:hAnsi="仿宋" w:cs="仿宋" w:hint="eastAsia"/>
            <w:lang w:eastAsia="zh-CN"/>
          </w:rPr>
          <w:t>(三)、风险监控与控制</w:t>
        </w:r>
        <w:r>
          <w:tab/>
        </w:r>
        <w:r>
          <w:fldChar w:fldCharType="begin"/>
        </w:r>
        <w:r>
          <w:instrText xml:space="preserve"> PAGEREF _Toc19857 \h </w:instrText>
        </w:r>
        <w:r>
          <w:fldChar w:fldCharType="separate"/>
        </w:r>
        <w:r>
          <w:t>43</w:t>
        </w:r>
        <w:r>
          <w:fldChar w:fldCharType="end"/>
        </w:r>
      </w:hyperlink>
    </w:p>
    <w:p>
      <w:pPr>
        <w:pStyle w:val="TOC1"/>
        <w:tabs>
          <w:tab w:val="right" w:leader="dot" w:pos="8306"/>
        </w:tabs>
      </w:pPr>
      <w:hyperlink w:anchor="_Toc1750" w:history="1">
        <w:r>
          <w:rPr>
            <w:rFonts w:ascii="仿宋" w:eastAsia="仿宋" w:hAnsi="仿宋" w:cs="仿宋" w:hint="eastAsia"/>
            <w:lang w:eastAsia="zh-CN"/>
          </w:rPr>
          <w:t>十二、多晶硅项目人力资源管理</w:t>
        </w:r>
        <w:r>
          <w:tab/>
        </w:r>
        <w:r>
          <w:fldChar w:fldCharType="begin"/>
        </w:r>
        <w:r>
          <w:instrText xml:space="preserve"> PAGEREF _Toc1750 \h </w:instrText>
        </w:r>
        <w:r>
          <w:fldChar w:fldCharType="separate"/>
        </w:r>
        <w:r>
          <w:t>44</w:t>
        </w:r>
        <w:r>
          <w:fldChar w:fldCharType="end"/>
        </w:r>
      </w:hyperlink>
    </w:p>
    <w:p>
      <w:pPr>
        <w:pStyle w:val="TOC2"/>
        <w:tabs>
          <w:tab w:val="right" w:leader="dot" w:pos="8306"/>
        </w:tabs>
      </w:pPr>
      <w:hyperlink w:anchor="_Toc22109" w:history="1">
        <w:r>
          <w:rPr>
            <w:rFonts w:ascii="仿宋" w:eastAsia="仿宋" w:hAnsi="仿宋" w:cs="仿宋" w:hint="eastAsia"/>
            <w:lang w:eastAsia="zh-CN"/>
          </w:rPr>
          <w:t>(一)、建立健全的预算管理制度</w:t>
        </w:r>
        <w:r>
          <w:tab/>
        </w:r>
        <w:r>
          <w:fldChar w:fldCharType="begin"/>
        </w:r>
        <w:r>
          <w:instrText xml:space="preserve"> PAGEREF _Toc22109 \h </w:instrText>
        </w:r>
        <w:r>
          <w:fldChar w:fldCharType="separate"/>
        </w:r>
        <w:r>
          <w:t>44</w:t>
        </w:r>
        <w:r>
          <w:fldChar w:fldCharType="end"/>
        </w:r>
      </w:hyperlink>
    </w:p>
    <w:p>
      <w:pPr>
        <w:pStyle w:val="TOC2"/>
        <w:tabs>
          <w:tab w:val="right" w:leader="dot" w:pos="8306"/>
        </w:tabs>
      </w:pPr>
      <w:hyperlink w:anchor="_Toc13879" w:history="1">
        <w:r>
          <w:rPr>
            <w:rFonts w:ascii="仿宋" w:eastAsia="仿宋" w:hAnsi="仿宋" w:cs="仿宋" w:hint="eastAsia"/>
            <w:lang w:eastAsia="zh-CN"/>
          </w:rPr>
          <w:t>(二)、加强资金流动监控</w:t>
        </w:r>
        <w:r>
          <w:tab/>
        </w:r>
        <w:r>
          <w:fldChar w:fldCharType="begin"/>
        </w:r>
        <w:r>
          <w:instrText xml:space="preserve"> PAGEREF _Toc13879 \h </w:instrText>
        </w:r>
        <w:r>
          <w:fldChar w:fldCharType="separate"/>
        </w:r>
        <w:r>
          <w:t>45</w:t>
        </w:r>
        <w:r>
          <w:fldChar w:fldCharType="end"/>
        </w:r>
      </w:hyperlink>
    </w:p>
    <w:p>
      <w:pPr>
        <w:pStyle w:val="TOC2"/>
        <w:tabs>
          <w:tab w:val="right" w:leader="dot" w:pos="8306"/>
        </w:tabs>
      </w:pPr>
      <w:hyperlink w:anchor="_Toc10760" w:history="1">
        <w:r>
          <w:rPr>
            <w:rFonts w:ascii="仿宋" w:eastAsia="仿宋" w:hAnsi="仿宋" w:cs="仿宋" w:hint="eastAsia"/>
            <w:lang w:eastAsia="zh-CN"/>
          </w:rPr>
          <w:t>(三)、制定完善的风险控制机制</w:t>
        </w:r>
        <w:r>
          <w:tab/>
        </w:r>
        <w:r>
          <w:fldChar w:fldCharType="begin"/>
        </w:r>
        <w:r>
          <w:instrText xml:space="preserve"> PAGEREF _Toc10760 \h </w:instrText>
        </w:r>
        <w:r>
          <w:fldChar w:fldCharType="separate"/>
        </w:r>
        <w:r>
          <w:t>46</w:t>
        </w:r>
        <w:r>
          <w:fldChar w:fldCharType="end"/>
        </w:r>
      </w:hyperlink>
    </w:p>
    <w:p>
      <w:pPr>
        <w:pStyle w:val="TOC2"/>
        <w:tabs>
          <w:tab w:val="right" w:leader="dot" w:pos="8306"/>
        </w:tabs>
      </w:pPr>
      <w:hyperlink w:anchor="_Toc22629" w:history="1">
        <w:r>
          <w:rPr>
            <w:rFonts w:ascii="仿宋" w:eastAsia="仿宋" w:hAnsi="仿宋" w:cs="仿宋" w:hint="eastAsia"/>
            <w:lang w:eastAsia="zh-CN"/>
          </w:rPr>
          <w:t>(四)、优化成本管理</w:t>
        </w:r>
        <w:r>
          <w:tab/>
        </w:r>
        <w:r>
          <w:fldChar w:fldCharType="begin"/>
        </w:r>
        <w:r>
          <w:instrText xml:space="preserve"> PAGEREF _Toc22629 \h </w:instrText>
        </w:r>
        <w:r>
          <w:fldChar w:fldCharType="separate"/>
        </w:r>
        <w:r>
          <w:t>48</w:t>
        </w:r>
        <w:r>
          <w:fldChar w:fldCharType="end"/>
        </w:r>
      </w:hyperlink>
    </w:p>
    <w:p>
      <w:pPr>
        <w:pStyle w:val="TOC1"/>
        <w:tabs>
          <w:tab w:val="right" w:leader="dot" w:pos="8306"/>
        </w:tabs>
      </w:pPr>
      <w:hyperlink w:anchor="_Toc9232" w:history="1">
        <w:r>
          <w:rPr>
            <w:rFonts w:ascii="仿宋" w:eastAsia="仿宋" w:hAnsi="仿宋" w:cs="仿宋" w:hint="eastAsia"/>
            <w:lang w:eastAsia="zh-CN"/>
          </w:rPr>
          <w:t>十三、风险识别与分类</w:t>
        </w:r>
        <w:r>
          <w:tab/>
        </w:r>
        <w:r>
          <w:fldChar w:fldCharType="begin"/>
        </w:r>
        <w:r>
          <w:instrText xml:space="preserve"> PAGEREF _Toc9232 \h </w:instrText>
        </w:r>
        <w:r>
          <w:fldChar w:fldCharType="separate"/>
        </w:r>
        <w:r>
          <w:t>49</w:t>
        </w:r>
        <w:r>
          <w:fldChar w:fldCharType="end"/>
        </w:r>
      </w:hyperlink>
    </w:p>
    <w:p>
      <w:pPr>
        <w:pStyle w:val="TOC2"/>
        <w:tabs>
          <w:tab w:val="right" w:leader="dot" w:pos="8306"/>
        </w:tabs>
      </w:pPr>
      <w:hyperlink w:anchor="_Toc8250" w:history="1">
        <w:r>
          <w:rPr>
            <w:rFonts w:ascii="仿宋" w:eastAsia="仿宋" w:hAnsi="仿宋" w:cs="仿宋" w:hint="eastAsia"/>
            <w:lang w:eastAsia="zh-CN"/>
          </w:rPr>
          <w:t>(一)、风险识别</w:t>
        </w:r>
        <w:r>
          <w:tab/>
        </w:r>
        <w:r>
          <w:fldChar w:fldCharType="begin"/>
        </w:r>
        <w:r>
          <w:instrText xml:space="preserve"> PAGEREF _Toc8250 \h </w:instrText>
        </w:r>
        <w:r>
          <w:fldChar w:fldCharType="separate"/>
        </w:r>
        <w:r>
          <w:t>49</w:t>
        </w:r>
        <w:r>
          <w:fldChar w:fldCharType="end"/>
        </w:r>
      </w:hyperlink>
    </w:p>
    <w:p>
      <w:pPr>
        <w:pStyle w:val="TOC2"/>
        <w:tabs>
          <w:tab w:val="right" w:leader="dot" w:pos="8306"/>
        </w:tabs>
      </w:pPr>
      <w:hyperlink w:anchor="_Toc9199" w:history="1">
        <w:r>
          <w:rPr>
            <w:rFonts w:ascii="仿宋" w:eastAsia="仿宋" w:hAnsi="仿宋" w:cs="仿宋" w:hint="eastAsia"/>
            <w:lang w:eastAsia="zh-CN"/>
          </w:rPr>
          <w:t>(二)、风险分类</w:t>
        </w:r>
        <w:r>
          <w:tab/>
        </w:r>
        <w:r>
          <w:fldChar w:fldCharType="begin"/>
        </w:r>
        <w:r>
          <w:instrText xml:space="preserve"> PAGEREF _Toc9199 \h </w:instrText>
        </w:r>
        <w:r>
          <w:fldChar w:fldCharType="separate"/>
        </w:r>
        <w:r>
          <w:t>50</w:t>
        </w:r>
        <w:r>
          <w:fldChar w:fldCharType="end"/>
        </w:r>
      </w:hyperlink>
    </w:p>
    <w:p>
      <w:pPr>
        <w:pStyle w:val="TOC1"/>
        <w:tabs>
          <w:tab w:val="right" w:leader="dot" w:pos="8306"/>
        </w:tabs>
      </w:pPr>
      <w:hyperlink w:anchor="_Toc12071" w:history="1">
        <w:r>
          <w:rPr>
            <w:rFonts w:ascii="仿宋" w:eastAsia="仿宋" w:hAnsi="仿宋" w:cs="仿宋" w:hint="eastAsia"/>
            <w:lang w:eastAsia="zh-CN"/>
          </w:rPr>
          <w:t>十四、多晶硅项目治理与监督</w:t>
        </w:r>
        <w:r>
          <w:tab/>
        </w:r>
        <w:r>
          <w:fldChar w:fldCharType="begin"/>
        </w:r>
        <w:r>
          <w:instrText xml:space="preserve"> PAGEREF _Toc12071 \h </w:instrText>
        </w:r>
        <w:r>
          <w:fldChar w:fldCharType="separate"/>
        </w:r>
        <w:r>
          <w:t>52</w:t>
        </w:r>
        <w:r>
          <w:fldChar w:fldCharType="end"/>
        </w:r>
      </w:hyperlink>
    </w:p>
    <w:p>
      <w:pPr>
        <w:pStyle w:val="TOC2"/>
        <w:tabs>
          <w:tab w:val="right" w:leader="dot" w:pos="8306"/>
        </w:tabs>
      </w:pPr>
      <w:hyperlink w:anchor="_Toc3495" w:history="1">
        <w:r>
          <w:rPr>
            <w:rFonts w:ascii="仿宋" w:eastAsia="仿宋" w:hAnsi="仿宋" w:cs="仿宋" w:hint="eastAsia"/>
            <w:lang w:eastAsia="zh-CN"/>
          </w:rPr>
          <w:t>(一)、多晶硅项目治理结构</w:t>
        </w:r>
        <w:r>
          <w:tab/>
        </w:r>
        <w:r>
          <w:fldChar w:fldCharType="begin"/>
        </w:r>
        <w:r>
          <w:instrText xml:space="preserve"> PAGEREF _Toc3495 \h </w:instrText>
        </w:r>
        <w:r>
          <w:fldChar w:fldCharType="separate"/>
        </w:r>
        <w:r>
          <w:t>52</w:t>
        </w:r>
        <w:r>
          <w:fldChar w:fldCharType="end"/>
        </w:r>
      </w:hyperlink>
    </w:p>
    <w:p>
      <w:pPr>
        <w:pStyle w:val="TOC2"/>
        <w:tabs>
          <w:tab w:val="right" w:leader="dot" w:pos="8306"/>
        </w:tabs>
      </w:pPr>
      <w:hyperlink w:anchor="_Toc26647" w:history="1">
        <w:r>
          <w:rPr>
            <w:rFonts w:ascii="仿宋" w:eastAsia="仿宋" w:hAnsi="仿宋" w:cs="仿宋" w:hint="eastAsia"/>
            <w:lang w:eastAsia="zh-CN"/>
          </w:rPr>
          <w:t>(二)、监督与审计</w:t>
        </w:r>
        <w:r>
          <w:tab/>
        </w:r>
        <w:r>
          <w:fldChar w:fldCharType="begin"/>
        </w:r>
        <w:r>
          <w:instrText xml:space="preserve"> PAGEREF _Toc26647 \h </w:instrText>
        </w:r>
        <w:r>
          <w:fldChar w:fldCharType="separate"/>
        </w:r>
        <w:r>
          <w:t>53</w:t>
        </w:r>
        <w:r>
          <w:fldChar w:fldCharType="end"/>
        </w:r>
      </w:hyperlink>
    </w:p>
    <w:p>
      <w:pPr>
        <w:pStyle w:val="TOC1"/>
        <w:tabs>
          <w:tab w:val="right" w:leader="dot" w:pos="8306"/>
        </w:tabs>
      </w:pPr>
      <w:hyperlink w:anchor="_Toc21418" w:history="1">
        <w:r>
          <w:rPr>
            <w:rFonts w:ascii="仿宋" w:eastAsia="仿宋" w:hAnsi="仿宋" w:cs="仿宋" w:hint="eastAsia"/>
            <w:lang w:eastAsia="zh-CN"/>
          </w:rPr>
          <w:t>十五、多晶硅项目工程方案分析</w:t>
        </w:r>
        <w:r>
          <w:tab/>
        </w:r>
        <w:r>
          <w:fldChar w:fldCharType="begin"/>
        </w:r>
        <w:r>
          <w:instrText xml:space="preserve"> PAGEREF _Toc21418 \h </w:instrText>
        </w:r>
        <w:r>
          <w:fldChar w:fldCharType="separate"/>
        </w:r>
        <w:r>
          <w:t>55</w:t>
        </w:r>
        <w:r>
          <w:fldChar w:fldCharType="end"/>
        </w:r>
      </w:hyperlink>
    </w:p>
    <w:p>
      <w:pPr>
        <w:pStyle w:val="TOC2"/>
        <w:tabs>
          <w:tab w:val="right" w:leader="dot" w:pos="8306"/>
        </w:tabs>
      </w:pPr>
      <w:hyperlink w:anchor="_Toc19003" w:history="1">
        <w:r>
          <w:rPr>
            <w:rFonts w:ascii="仿宋" w:eastAsia="仿宋" w:hAnsi="仿宋" w:cs="仿宋" w:hint="eastAsia"/>
            <w:lang w:eastAsia="zh-CN"/>
          </w:rPr>
          <w:t>(一)、建筑工程设计原则</w:t>
        </w:r>
        <w:r>
          <w:tab/>
        </w:r>
        <w:r>
          <w:fldChar w:fldCharType="begin"/>
        </w:r>
        <w:r>
          <w:instrText xml:space="preserve"> PAGEREF _Toc19003 \h </w:instrText>
        </w:r>
        <w:r>
          <w:fldChar w:fldCharType="separate"/>
        </w:r>
        <w:r>
          <w:t>55</w:t>
        </w:r>
        <w:r>
          <w:fldChar w:fldCharType="end"/>
        </w:r>
      </w:hyperlink>
    </w:p>
    <w:p>
      <w:pPr>
        <w:pStyle w:val="TOC2"/>
        <w:tabs>
          <w:tab w:val="right" w:leader="dot" w:pos="8306"/>
        </w:tabs>
      </w:pPr>
      <w:hyperlink w:anchor="_Toc31960" w:history="1">
        <w:r>
          <w:rPr>
            <w:rFonts w:ascii="仿宋" w:eastAsia="仿宋" w:hAnsi="仿宋" w:cs="仿宋" w:hint="eastAsia"/>
            <w:lang w:eastAsia="zh-CN"/>
          </w:rPr>
          <w:t>(二)、土建工程建设指标</w:t>
        </w:r>
        <w:r>
          <w:tab/>
        </w:r>
        <w:r>
          <w:fldChar w:fldCharType="begin"/>
        </w:r>
        <w:r>
          <w:instrText xml:space="preserve"> PAGEREF _Toc31960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850"/>
      <w:r>
        <w:rPr>
          <w:rFonts w:ascii="仿宋" w:eastAsia="仿宋" w:hAnsi="仿宋" w:cs="仿宋" w:hint="eastAsia"/>
          <w:sz w:val="28"/>
          <w:lang w:eastAsia="zh-CN"/>
        </w:rPr>
        <w:t>一、多晶硅项目土建工程</w:t>
      </w:r>
      <w:bookmarkEnd w:id="2"/>
    </w:p>
    <w:p>
      <w:pPr>
        <w:pStyle w:val="Heading2"/>
        <w:rPr>
          <w:rFonts w:ascii="仿宋" w:eastAsia="仿宋" w:hAnsi="仿宋" w:cs="仿宋" w:hint="eastAsia"/>
          <w:lang w:eastAsia="zh-CN"/>
        </w:rPr>
      </w:pPr>
      <w:bookmarkStart w:id="3" w:name="_Toc691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在多晶硅项目的建筑工程设计中，我们将秉承一系列重要的设计原则，以确保多晶硅项目建筑在功能、美观、可持续性等方面达到最佳效果。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首要原则是确保建筑的功能性得到最大化的发挥。我们将充分理解多晶硅项目的实际需求，合理布局各个功能区域，保证建筑在满足业务需求的同时，提供高效的工作环境。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在建筑设计中，我们将综合考虑建设和运营成本。通过精细的经济效益分析，确保设计方案在高效利用资源的同时，对多晶硅项目的长期盈利能力有积极的贡献。</w:t>
      </w:r>
    </w:p>
    <w:p>
      <w:pPr>
        <w:pStyle w:val="Heading2"/>
        <w:ind w:firstLine="560" w:firstLineChars="200"/>
        <w:rPr>
          <w:rFonts w:ascii="仿宋" w:eastAsia="仿宋" w:hAnsi="仿宋" w:cs="仿宋" w:hint="eastAsia"/>
          <w:sz w:val="28"/>
          <w:lang w:eastAsia="zh-CN"/>
        </w:rPr>
      </w:pPr>
      <w:bookmarkStart w:id="4" w:name="_Toc2430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晶硅项目的土建工程设计中，我们将精准设定设计年限，结合多晶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多晶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18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多晶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多晶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多晶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22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本期工程多晶硅项目预计总建筑面积XXX平方米，其中：计容建筑面积XXX平方米，计划建筑工程投资XX万元，占多晶硅项目总投资的XX%。</w:t>
      </w:r>
    </w:p>
    <w:p>
      <w:pPr>
        <w:pStyle w:val="Heading1"/>
        <w:ind w:firstLine="560" w:firstLineChars="200"/>
        <w:rPr>
          <w:rFonts w:ascii="仿宋" w:eastAsia="仿宋" w:hAnsi="仿宋" w:cs="仿宋" w:hint="eastAsia"/>
          <w:sz w:val="28"/>
          <w:lang w:eastAsia="zh-CN"/>
        </w:rPr>
      </w:pPr>
      <w:bookmarkStart w:id="7" w:name="_Toc5685"/>
      <w:r>
        <w:rPr>
          <w:rFonts w:ascii="仿宋" w:eastAsia="仿宋" w:hAnsi="仿宋" w:cs="仿宋" w:hint="eastAsia"/>
          <w:sz w:val="28"/>
          <w:lang w:eastAsia="zh-CN"/>
        </w:rPr>
        <w:t>二、多晶硅项目危机管理</w:t>
      </w:r>
      <w:bookmarkEnd w:id="7"/>
    </w:p>
    <w:p>
      <w:pPr>
        <w:pStyle w:val="Heading2"/>
        <w:rPr>
          <w:rFonts w:ascii="仿宋" w:eastAsia="仿宋" w:hAnsi="仿宋" w:cs="仿宋" w:hint="eastAsia"/>
          <w:lang w:eastAsia="zh-CN"/>
        </w:rPr>
      </w:pPr>
      <w:bookmarkStart w:id="8" w:name="_Toc15755"/>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多晶硅项目危机管理中，危机预警与识别是确保多晶硅项目稳健运行的核心步骤。通过建立全面的监测机制，多晶硅项目团队旨在及时发现和理解潜在的风险和危机因素，以便采取及时的预防和应对措施，确保多晶硅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首先，通过深入的风险评估，多晶硅项目团队全面分析了整个多晶硅项目和各个阶段可能存在的威胁。这包括准确评估每个潜在风险的发生概率和可能影响的程度，为后续危机预警提供了有力支持。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多晶硅项目团队着重于明确定义多晶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多晶硅项目进展的持续监控，团队能够及时发现潜在问题并作出迅速反应。多晶硅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在这一阶段，团队的专业素养和反应速度将发挥至关重要的作用，以确保潜在危机能够在初期得到有效的处理，最大程度地减轻负面影响。通过危机预警与识别，多晶硅项目得以更有序、可控地推进。</w:t>
      </w:r>
    </w:p>
    <w:p>
      <w:pPr>
        <w:pStyle w:val="Heading2"/>
        <w:ind w:firstLine="560" w:firstLineChars="200"/>
        <w:rPr>
          <w:rFonts w:ascii="仿宋" w:eastAsia="仿宋" w:hAnsi="仿宋" w:cs="仿宋" w:hint="eastAsia"/>
          <w:sz w:val="28"/>
          <w:lang w:eastAsia="zh-CN"/>
        </w:rPr>
      </w:pPr>
      <w:bookmarkStart w:id="9" w:name="_Toc26187"/>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在危机发生时，多晶硅项目团队立即行动，成立了应急小组。该小组的任务是迅速制定并实施紧急应对措施，以最小化潜在损失。以下是采取的主要措施：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暂停多晶硅项目进度：为遏制危机蔓延，多晶硅项目暂时停止进行，以便全面评估当前状况。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资源重新分配：重新评估多晶硅项目资源的分配，确保最大限度地减小损失。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实时沟通：与关键利益相关者建立实时沟通机制，向他们传递多晶硅项目危机的实际状况，保障多晶硅项目核心利益。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在紧急应对的同时，多晶硅项目团队强调了团队协作和有效沟通的重要性。以下是团队协作的关键举措：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信息共享机制：建立了信息共享平台，确保团队成员能够及时获取多晶硅项目危机的实时信息。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领导者沟通：多晶硅项目领导者通过定期会议和即时沟通工具，指导团队应对危机，保持团队稳定运行。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随着危机得到初步控制，多晶硅项目团队转向制定恢复计划，以确保多晶硅项目能够从中迅速恢复。主要恢复计划包括：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修复受损的进度计划：重新评估多晶硅项目进度，制定修复计划，确保多晶硅项目尽快回归正常进程。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重新调整资源分配：优化资源分配，确保多晶硅项目在有限资源下高效运转。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风险管理机制加强：对多晶硅项目风险进行全面评估，制定更强化的风险管理策略，以预防未来可能的危机。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30835"/>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8880"/>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多晶硅项目的主要产品是XXXX，预计年产值为XXX万元。这一产品在市场中占据着重要的地位，其广泛的应用范围使得该多晶硅项目的市场前景非常广阔。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多晶硅项目的xxx产品作为重要的原材料之一，将在多个领域发挥关键作用。其在建筑、交通、能源等方面的广泛应用将为整个产业链提供强大的支持，形成产业协同效应。多晶硅项目的年产值XXX万XXX万XXX万万元不仅反映了其在市场上的巨大潜力，更预示着它对国民经济的积极贡献。这种关联度高、涉及面广的产业关系，使得该多晶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2296"/>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总征地面积为XXXX平方米，相当于约XX.XX亩，其中净用地面积为XXXX平方米，红线范围内相当于约XX.XX亩。这一用地规模充分考虑了多晶硅项目的建设需求，保障了多晶硅项目在合适的空间内得以充分发展。多晶硅项目规划的总建筑面积为XXXX平方米，其中主体工程建设占XXXX平方米，计容建筑面积达XXXX平方米。预计建筑工程的投资将达到XXXX万元，为多晶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计划购置的设备共计XXXX台（套），设备购置费用为XXXX万元。这一设备购置计划充分考虑到多晶硅项目的生产需求和技术要求，确保了多晶硅项目在生产运营中具备先进的技术装备和高效的生产能力。设备的合理配置将为多晶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多晶硅项目计划总投资为XXXX万元，预计年实现营业收入为XXXX万元。这一产能规模的设定旨在确保多晶硅项目能够在投资与回报之间取得平衡，实现长期可持续的发展。多晶硅项目的总投资充分考虑到各个方面的需求，包括用地建设、设备购置等多个环节，以确保多晶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6470"/>
      <w:r>
        <w:rPr>
          <w:rFonts w:ascii="仿宋" w:eastAsia="仿宋" w:hAnsi="仿宋" w:cs="仿宋" w:hint="eastAsia"/>
          <w:sz w:val="28"/>
          <w:lang w:eastAsia="zh-CN"/>
        </w:rPr>
        <w:t>四、多晶硅项目建设背景及必要性分析</w:t>
      </w:r>
      <w:bookmarkEnd w:id="13"/>
    </w:p>
    <w:p>
      <w:pPr>
        <w:pStyle w:val="Heading2"/>
        <w:rPr>
          <w:rFonts w:ascii="仿宋" w:eastAsia="仿宋" w:hAnsi="仿宋" w:cs="仿宋" w:hint="eastAsia"/>
          <w:lang w:eastAsia="zh-CN"/>
        </w:rPr>
      </w:pPr>
      <w:bookmarkStart w:id="14" w:name="_Toc18799"/>
      <w:r>
        <w:rPr>
          <w:rFonts w:ascii="仿宋" w:eastAsia="仿宋" w:hAnsi="仿宋" w:cs="仿宋" w:hint="eastAsia"/>
          <w:lang w:eastAsia="zh-CN"/>
        </w:rPr>
        <w:t>(一)、多晶硅项目背景分析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多晶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我们的背景分析将深入挖掘当前行业的发展趋势，通过对竞争态势的全面审视，找到多晶硅项目在这个潮流中的定位。同时，我们将关注行业内涌现的新兴机遇，以便多晶硅项目更好地融入行业发展的潮流中。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多晶硅项目提供了强大的发展动力。我们将聚焦于行业内最新的技术发展趋势，包括但不限于人工智能、大数据分析、物联网等领域。通过深度的技术研究，我们将确保多晶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多晶硅项目发展的源泉。我们将投入更多的精力对市场需求进行深入剖析，超越表面的需求，深入挖掘潜在的市场痛点和机遇。通过对市场需求的细致了解，多晶硅项目将更有针对性地设计解决方案，满足市场的多样化需求，从而更好地促进多晶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多晶硅项目战略至关重要。我们将对竞争态势进行更为深入的分析，包括但不限于市场份额、产品特点、客户满意度等多个维度。通过深度的竞争分析，多晶硅项目将能够更准确地把握市场脉搏，制定具有竞争力的多晶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多晶硅项目的发展具有直接的影响。我们将进行更为全面的法规和政策分析，了解行业发展中的潜在法律风险和合规挑战。通过充分了解和遵守相关法规，多晶硅项目将确保在法律框架内合法合规运营，为多晶硅项目的稳健发展提供有力支持。</w:t>
      </w:r>
    </w:p>
    <w:p>
      <w:pPr>
        <w:pStyle w:val="Heading2"/>
        <w:ind w:firstLine="560" w:firstLineChars="200"/>
        <w:rPr>
          <w:rFonts w:ascii="仿宋" w:eastAsia="仿宋" w:hAnsi="仿宋" w:cs="仿宋" w:hint="eastAsia"/>
          <w:sz w:val="28"/>
          <w:lang w:eastAsia="zh-CN"/>
        </w:rPr>
      </w:pPr>
      <w:bookmarkStart w:id="15" w:name="_Toc22074"/>
      <w:r>
        <w:rPr>
          <w:rFonts w:ascii="仿宋" w:eastAsia="仿宋" w:hAnsi="仿宋" w:cs="仿宋" w:hint="eastAsia"/>
          <w:sz w:val="28"/>
          <w:lang w:eastAsia="zh-CN"/>
        </w:rPr>
        <w:t>(二)、多晶硅项目建设必要性分析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建设的迫切性源于对行业发展趋势的深刻洞察。我们正处于一个行业变革的时代，科技创新、数字化转型成为企业发展的关键动力。多晶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建设不仅仅是为了跟上潮流，更是为了通过技术创新推动企业的持续发展。通过引入先进的技术和解决方案，多晶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多晶硅项目的建设成为必然选择，通过提高产品质量、拓展服务领域，从而在竞争中获得更多的机会。多晶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多晶硅项目建设的必要性体现在对客户需求更精准的满足。通过多晶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多晶硅项目建设的背后是对企业持续创新的追求。只有通过不断创新，企业才能在竞争中立于不败之地。多晶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30006"/>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2436"/>
      <w:r>
        <w:rPr>
          <w:rFonts w:ascii="仿宋" w:eastAsia="仿宋" w:hAnsi="仿宋" w:cs="仿宋" w:hint="eastAsia"/>
          <w:lang w:eastAsia="zh-CN"/>
        </w:rPr>
        <w:t>(一)、多晶硅行业分析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多晶硅行业一直以来都是市场的关注焦点。行业内的发展趋势、竞争态势以及潜在机会都对多晶硅项目的推进产生深远的影响。通过深入研究行业的整体概貌，我们将更好地理解行业的核心特征，为多晶硅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晶硅行业，技术一直是推动创新和发展的关键因素。我们将对当前技术趋势进行详尽分析，包括但不限于人工智能、大数据应用、先进制造技术等。这有助于多晶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多晶硅项目成功的基础。我们将对主要竞争对手进行深入研究，包括其市场份额、产品特点、市场定位等。通过全面了解竞争对手的优势和劣势，多晶硅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5414"/>
      <w:r>
        <w:rPr>
          <w:rFonts w:ascii="仿宋" w:eastAsia="仿宋" w:hAnsi="仿宋" w:cs="仿宋" w:hint="eastAsia"/>
          <w:sz w:val="28"/>
          <w:lang w:eastAsia="zh-CN"/>
        </w:rPr>
        <w:t>(二)、多晶硅市场分析预测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通过对市场规模的深入调研，我们将预测多晶硅市场未来的增长趋势。这包括市场的整体规模、各细分领域的发展趋势等。多晶硅项目可以根据市场的扩张速度和潜在机会，制定更符合市场需求的发展策略。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了解消费者的需求是市场分析的核心。我们将通过调查研究，深入挖掘目标消费者的需求特点、购买习惯以及对产品和服务的期望。这有助于多晶硅项目更好地定位目标市场，提供更符合消费者期待的解决方案。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多晶硅项目实施过程中需要充分考虑的因素。我们将对市场风险进行全面评估，包括但不限于政策法规风险、市场竞争风险、技术变革风险等。通过对潜在风险的深入分析，多晶硅项目可以制定相应的风险缓解策略，降低不确定性对多晶硅项目的影响。</w:t>
      </w:r>
    </w:p>
    <w:p>
      <w:pPr>
        <w:pStyle w:val="Heading1"/>
        <w:ind w:firstLine="560" w:firstLineChars="200"/>
        <w:rPr>
          <w:rFonts w:ascii="仿宋" w:eastAsia="仿宋" w:hAnsi="仿宋" w:cs="仿宋" w:hint="eastAsia"/>
          <w:sz w:val="28"/>
          <w:lang w:eastAsia="zh-CN"/>
        </w:rPr>
      </w:pPr>
      <w:bookmarkStart w:id="19" w:name="_Toc3089"/>
      <w:r>
        <w:rPr>
          <w:rFonts w:ascii="仿宋" w:eastAsia="仿宋" w:hAnsi="仿宋" w:cs="仿宋" w:hint="eastAsia"/>
          <w:sz w:val="28"/>
          <w:lang w:eastAsia="zh-CN"/>
        </w:rPr>
        <w:t>六、多晶硅项目绩效评估</w:t>
      </w:r>
      <w:bookmarkEnd w:id="19"/>
    </w:p>
    <w:p>
      <w:pPr>
        <w:pStyle w:val="Heading2"/>
        <w:rPr>
          <w:rFonts w:ascii="仿宋" w:eastAsia="仿宋" w:hAnsi="仿宋" w:cs="仿宋" w:hint="eastAsia"/>
          <w:lang w:eastAsia="zh-CN"/>
        </w:rPr>
      </w:pPr>
      <w:bookmarkStart w:id="20" w:name="_Toc109"/>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在多晶硅项目中，我们设计了一套全面的绩效评估指标，以确保多晶硅项目的可控和成功交付。这些指标跨足多晶硅项目目标、成本、进度和质量等多个维度，为我们提供了全面洞察多晶硅项目的健康状况。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目标达成率是我们关注的首要指标。我们设定了明确的目标，并通过定期监测和评估，迅速发现并应对潜在的目标偏差。这为多晶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成本绩效是另一个核心关注点。通过实际成本与预算成本的对比分析，我们深入了解成本差异的原因，及时调整资源分配，保持多晶硅项目在经济效益方面的合理水平。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项目进度作为关键的绩效指标之一，得到了精心的关注。我们制定了详细的多晶硅项目进度计划，并设立了进度符合度指标，确保实际进度与计划进度保持一致。这使我们能够快速发现和解决潜在的进度问题，保持多晶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多晶硅项目绩效的不可或缺的一环。我们引入了一系列的质量标准和客户满意度指标，以确保多晶硅项目交付的成果在质量上达到或超越预期水平。通过持续监测这些指标，我们努力提升多晶硅项目整体质量水平，为多晶硅项目的成功交付提供有力保障。通过这些科学且全面的绩效评估，我们能够更好地引导多晶硅项目的持续改进，确保多晶硅项目目标的顺利达成。</w:t>
      </w:r>
    </w:p>
    <w:p>
      <w:pPr>
        <w:pStyle w:val="Heading2"/>
        <w:ind w:firstLine="560" w:firstLineChars="200"/>
        <w:rPr>
          <w:rFonts w:ascii="仿宋" w:eastAsia="仿宋" w:hAnsi="仿宋" w:cs="仿宋" w:hint="eastAsia"/>
          <w:sz w:val="28"/>
          <w:lang w:eastAsia="zh-CN"/>
        </w:rPr>
      </w:pPr>
      <w:bookmarkStart w:id="21" w:name="_Toc771"/>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绩效评估是多晶硅项目中的关键环节，为确保多晶硅项目达到预期目标，我们采用了多层次、多维度的绩效评估方法。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https://d.book118.com/376242044010010035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D837D9"/>
    <w:rsid w:val="7BD837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6242044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2024-01-15T15:00:00Z</dcterms:created>
  <dcterms:modified xsi:type="dcterms:W3CDTF">2024-01-15T15:00:37Z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54F0D830C6F94950AB063F69179A0B64_11</vt:lpwstr>
  </property>
  <property fmtid="{D5CDD505-2E9C-101B-9397-08002B2CF9AE}" pid="3" name="KSOProductBuildVer">
    <vt:lpwstr>2052-12.1.0.16120</vt:lpwstr>
  </property>
</Properties>
</file>