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FA6813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1B80381"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6DCBAC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CF5D2D6" w14:textId="77777777">
                          <w:pPr>
                            <w:pStyle w:val="NoSpacing"/>
                            <w:jc w:val="right"/>
                            <w:rPr>
                              <w:color w:val="595959" w:themeColor="text1" w:themeTint="A6"/>
                              <w:sz w:val="32"/>
                              <w:szCs w:val="32"/>
                            </w:rPr>
                          </w:pPr>
                          <w:sdt>
                            <w:sdtPr>
                              <w:rPr>
                                <w:color w:val="595959" w:themeColor="text1" w:themeTint="A6"/>
                                <w:sz w:val="32"/>
                                <w:szCs w:val="32"/>
                              </w:rPr>
                              <w:alias w:val="摘要"/>
                              <w:id w:val="113842827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0919395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A881C2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2AC5FE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8184109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40A307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B6B549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F99E25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D8C7B7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168907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37B0D2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2B48EE6"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3DADF9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EC0ECD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A49C7B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B7ED33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B7A309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9A5CBA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8824FC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A3B998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B7CA84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50916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5E6B53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EC303E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A79979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5B9AAF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EE08C2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52391673"/>
        <w:docPartObj>
          <w:docPartGallery w:val="Table of Contents"/>
          <w:docPartUnique/>
        </w:docPartObj>
      </w:sdtPr>
      <w:sdtEndPr>
        <w:rPr>
          <w:b/>
          <w:bCs/>
        </w:rPr>
      </w:sdtEndPr>
      <w:sdtContent>
        <w:p w:rsidR="00483551" w:rsidRPr="00913CD1" w:rsidP="00457322" w14:paraId="076DF73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0B17EE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45E24C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AB6D83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391869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0E5ACD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25A23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CCC91C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00BCC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A562CE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70660C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ABAB21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74EFE5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C80FFB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BDFDA3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5C340A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E951EB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9C9161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261840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2134E0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9A40BD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5685AD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49670388"/>
        <w:docPartObj>
          <w:docPartGallery w:val="Table of Contents"/>
          <w:docPartUnique/>
        </w:docPartObj>
      </w:sdtPr>
      <w:sdtEndPr>
        <w:rPr>
          <w:b/>
          <w:bCs/>
        </w:rPr>
      </w:sdtEndPr>
      <w:sdtContent>
        <w:p w:rsidR="00483551" w:rsidRPr="00913CD1" w:rsidP="00457322" w14:paraId="0F724C2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EE0C17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F6B0D1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8E2AFF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B851A4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C4CF7B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FC7377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8A794F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009AAA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DE5B9D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11744C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4B6275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B0FEC0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CDF987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8E832A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EEBA6A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1643B4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D4366B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DC761D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501C1F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F7AC51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3E7210C"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10288397"/>
        <w:docPartObj>
          <w:docPartGallery w:val="Table of Contents"/>
          <w:docPartUnique/>
        </w:docPartObj>
      </w:sdtPr>
      <w:sdtEndPr>
        <w:rPr>
          <w:b/>
          <w:bCs/>
        </w:rPr>
      </w:sdtEndPr>
      <w:sdtContent>
        <w:p w:rsidR="00483551" w:rsidRPr="00913CD1" w:rsidP="00457322" w14:paraId="64EBBD9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2D47FA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D32F06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63E8AF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866323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3A17E4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5769E9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2AF1285"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166685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0BD73EC"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F1505E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490D27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2E75E7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11F2A3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3A40C1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7700B4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06E26B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CD03F07"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C0ED5B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D79B8" w14:paraId="002AD0F0" w14:textId="33CD16F3">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商用电磁炉项目可行性分析报告编制的目的在于通过对项目的全面评估，确定其是否具有实施的价值和可行性。该报告为决策者提供了关键信息，以帮助他们做出是否投资、如何实施以及项目预期收益的决策。具体来说，编制该报告的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：通过分析报告，可以明确项目的商业目的、市场定位以及预期达到的目标。</w:t>
      </w:r>
      <w:r>
        <w:rPr>
          <w:rFonts w:ascii="仿宋" w:eastAsia="仿宋" w:hAnsi="仿宋"/>
          <w:sz w:val="28"/>
        </w:rPr>
        <w:br/>
        <w:t xml:space="preserve">    2.</w:t>
      </w:r>
      <w:r>
        <w:rPr>
          <w:rFonts w:ascii="仿宋" w:eastAsia="仿宋" w:hAnsi="仿宋"/>
          <w:sz w:val="28"/>
        </w:rPr>
        <w:t>评估市场潜力</w:t>
      </w:r>
      <w:r>
        <w:rPr>
          <w:rFonts w:ascii="仿宋" w:eastAsia="仿宋" w:hAnsi="仿宋"/>
          <w:sz w:val="28"/>
        </w:rPr>
        <w:t>：对目标市场进行深入研究，评估市场需求、竞争状况和潜在客户，为项目的市场策略提供依据。</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：分析项目所采用的技术是否成熟、是否具有竞争力，以及是否能够满足预期的性能要求。</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：通过对项目预期的收入、成本、利润等进行详细分析，评估项目的财务可行性和潜在的投资回报。</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：识别项目可能面临的各种风险，并评估其影响和发生的可能性，为风险管理提供指导。</w:t>
      </w:r>
      <w:r>
        <w:rPr>
          <w:rFonts w:ascii="仿宋" w:eastAsia="仿宋" w:hAnsi="仿宋"/>
          <w:sz w:val="28"/>
        </w:rPr>
        <w:br/>
        <w:t xml:space="preserve">    6.</w:t>
      </w:r>
      <w:r>
        <w:rPr>
          <w:rFonts w:ascii="仿宋" w:eastAsia="仿宋" w:hAnsi="仿宋"/>
          <w:sz w:val="28"/>
        </w:rPr>
        <w:t>资源需求</w:t>
      </w:r>
      <w:r>
        <w:rPr>
          <w:rFonts w:ascii="仿宋" w:eastAsia="仿宋" w:hAnsi="仿宋"/>
          <w:sz w:val="28"/>
        </w:rPr>
        <w:t>：评估项目所需的资源，包括人力、物力、财力等，确保项目在资源充足的情况下顺利进行。</w:t>
      </w:r>
      <w:r>
        <w:rPr>
          <w:rFonts w:ascii="仿宋" w:eastAsia="仿宋" w:hAnsi="仿宋"/>
          <w:sz w:val="28"/>
        </w:rPr>
        <w:br/>
        <w:t xml:space="preserve">    7.</w:t>
      </w:r>
      <w:r>
        <w:rPr>
          <w:rFonts w:ascii="仿宋" w:eastAsia="仿宋" w:hAnsi="仿宋"/>
          <w:sz w:val="28"/>
        </w:rPr>
        <w:t>法律和政策合规性</w:t>
      </w:r>
    </w:p>
    <w:p w:rsidR="006D79B8" w14:textId="33CD16F3">
      <w:pPr>
        <w:ind w:firstLine="561"/>
      </w:pPr>
      <w:r>
        <w:rPr>
          <w:rFonts w:ascii="仿宋" w:eastAsia="仿宋" w:hAnsi="仿宋"/>
          <w:sz w:val="28"/>
        </w:rPr>
        <w:t>：确保项目符合相关法律法规和政策要求，避免潜在的法律风险。</w:t>
      </w:r>
      <w:r>
        <w:rPr>
          <w:rFonts w:ascii="仿宋" w:eastAsia="仿宋" w:hAnsi="仿宋"/>
          <w:sz w:val="28"/>
        </w:rPr>
        <w:br/>
        <w:t xml:space="preserve">    8.</w:t>
      </w:r>
      <w:r>
        <w:rPr>
          <w:rFonts w:ascii="仿宋" w:eastAsia="仿宋" w:hAnsi="仿宋"/>
          <w:sz w:val="28"/>
        </w:rPr>
        <w:t>优化项目设计</w:t>
      </w:r>
      <w:r>
        <w:rPr>
          <w:rFonts w:ascii="仿宋" w:eastAsia="仿宋" w:hAnsi="仿宋"/>
          <w:sz w:val="28"/>
        </w:rPr>
        <w:t>：根据分析结果，对项目方案进行优化，确保项目的高效实施。</w:t>
      </w:r>
      <w:r>
        <w:rPr>
          <w:rFonts w:ascii="仿宋" w:eastAsia="仿宋" w:hAnsi="仿宋"/>
          <w:sz w:val="28"/>
        </w:rPr>
        <w:br/>
        <w:t xml:space="preserve">    9.</w:t>
      </w:r>
      <w:r>
        <w:rPr>
          <w:rFonts w:ascii="仿宋" w:eastAsia="仿宋" w:hAnsi="仿宋"/>
          <w:sz w:val="28"/>
        </w:rPr>
        <w:t>为融资提供支持</w:t>
      </w:r>
      <w:r>
        <w:rPr>
          <w:rFonts w:ascii="仿宋" w:eastAsia="仿宋" w:hAnsi="仿宋"/>
          <w:sz w:val="28"/>
        </w:rPr>
        <w:t>：为项目可能需要的融资提供详细的信息，帮助吸引投资者或金融机构的支持。</w:t>
      </w:r>
      <w:r>
        <w:rPr>
          <w:rFonts w:ascii="仿宋" w:eastAsia="仿宋" w:hAnsi="仿宋"/>
          <w:sz w:val="28"/>
        </w:rPr>
        <w:br/>
      </w:r>
      <w:r>
        <w:rPr>
          <w:rFonts w:ascii="仿宋" w:eastAsia="仿宋" w:hAnsi="仿宋"/>
          <w:sz w:val="28"/>
        </w:rPr>
        <w:t xml:space="preserve">10. </w:t>
      </w:r>
      <w:r>
        <w:rPr>
          <w:rFonts w:ascii="仿宋" w:eastAsia="仿宋" w:hAnsi="仿宋"/>
          <w:sz w:val="28"/>
        </w:rPr>
        <w:t>监控和评估</w:t>
      </w:r>
      <w:r>
        <w:rPr>
          <w:rFonts w:ascii="仿宋" w:eastAsia="仿宋" w:hAnsi="仿宋"/>
          <w:sz w:val="28"/>
        </w:rPr>
        <w:t>：为项目实施过程中的监控和评估提供基准，确保项目按照计划执行并达到预期目标。</w:t>
      </w:r>
      <w:r>
        <w:rPr>
          <w:rFonts w:ascii="仿宋" w:eastAsia="仿宋" w:hAnsi="仿宋"/>
          <w:sz w:val="28"/>
        </w:rPr>
        <w:br/>
      </w:r>
      <w:r>
        <w:rPr>
          <w:rFonts w:ascii="仿宋" w:eastAsia="仿宋" w:hAnsi="仿宋"/>
          <w:sz w:val="28"/>
        </w:rPr>
        <w:t>综上所述，商用电磁炉项目可行性分析报告的编制为项目决策提供了全面、科学的信息，有助于提高项目成功的可能性，降低投资风险，并为项目的顺利实施提供指导。</w:t>
      </w:r>
    </w:p>
    <w:p w:rsidR="009D1637" w:rsidRPr="00913CD1" w:rsidP="00457322" w14:paraId="059E44C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3C16BF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E5803F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19CD97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95035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51E6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A3F9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5586FE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CC9B1C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0B7113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A1C3B9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8276DD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BAEBF3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9EA1A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51181C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BABBDE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6A20D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1F96A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8893D4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3FFB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333EE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A54AC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D70A3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5475D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DEA8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9488A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F0832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w:t>
      </w:r>
    </w:p>
    <w:p w:rsidR="009D1637" w:rsidRPr="00913CD1" w:rsidP="00457322" w14:paraId="688F9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w:t>
      </w:r>
    </w:p>
    <w:p w:rsidR="009D1637" w:rsidRPr="00913CD1" w:rsidP="00457322" w14:paraId="68958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AEF4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80E4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78348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27846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B488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950C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AF557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商用电磁炉产品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1312AE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商用电磁炉</w:t>
      </w:r>
      <w:r w:rsidRPr="00913CD1">
        <w:rPr>
          <w:rFonts w:ascii="仿宋" w:eastAsia="仿宋" w:hAnsi="仿宋"/>
        </w:rPr>
        <w:t>项目绪论</w:t>
      </w:r>
      <w:bookmarkEnd w:id="4"/>
    </w:p>
    <w:p w:rsidR="009D1637" w:rsidRPr="00913CD1" w:rsidP="00457322" w14:paraId="06482D2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商用电磁炉</w:t>
      </w:r>
      <w:r w:rsidRPr="00913CD1">
        <w:rPr>
          <w:rFonts w:ascii="仿宋" w:eastAsia="仿宋" w:hAnsi="仿宋"/>
        </w:rPr>
        <w:t>项目名称及建设性质</w:t>
      </w:r>
      <w:bookmarkEnd w:id="5"/>
    </w:p>
    <w:p w:rsidR="009D1637" w:rsidRPr="00913CD1" w:rsidP="00457322" w14:paraId="19F8D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项目名称</w:t>
      </w:r>
    </w:p>
    <w:p w:rsidR="009D1637" w:rsidRPr="00913CD1" w:rsidP="00457322" w14:paraId="799F7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w:t>
      </w:r>
    </w:p>
    <w:p w:rsidR="009D1637" w:rsidRPr="00913CD1" w:rsidP="00457322" w14:paraId="76F24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项目建设性质</w:t>
      </w:r>
    </w:p>
    <w:p w:rsidR="009D1637" w:rsidRPr="00913CD1" w:rsidP="00457322" w14:paraId="48BBE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商用电磁炉</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BD798D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商用电磁炉</w:t>
      </w:r>
      <w:r w:rsidRPr="00913CD1">
        <w:rPr>
          <w:rFonts w:ascii="仿宋" w:eastAsia="仿宋" w:hAnsi="仿宋"/>
        </w:rPr>
        <w:t>项目承办单位</w:t>
      </w:r>
      <w:bookmarkEnd w:id="6"/>
    </w:p>
    <w:p w:rsidR="009D1637" w:rsidRPr="00913CD1" w:rsidP="00457322" w14:paraId="490F46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项目实施主体</w:t>
      </w:r>
    </w:p>
    <w:p w:rsidR="009D1637" w:rsidRPr="00913CD1" w:rsidP="00457322" w14:paraId="6A1900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C277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1E34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项目信息。</w:t>
      </w:r>
    </w:p>
    <w:p w:rsidR="009D1637" w:rsidRPr="00913CD1" w:rsidP="00457322" w14:paraId="36CBD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61FE51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0A39A3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F60E09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293DC5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D77C76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商用电磁炉</w:t>
      </w:r>
      <w:r w:rsidRPr="00913CD1">
        <w:rPr>
          <w:rFonts w:ascii="仿宋" w:eastAsia="仿宋" w:hAnsi="仿宋"/>
        </w:rPr>
        <w:t>项目定位及建设理由</w:t>
      </w:r>
      <w:bookmarkEnd w:id="7"/>
    </w:p>
    <w:p w:rsidR="006D79B8" w14:paraId="272961D5" w14:textId="2C4B3F4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商用电磁炉项目可行性分析报告中的项目定位及建设理由应清晰明确，以下是其核心内容的精炼表述：</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通过引进先进的电磁炉技术，结合市场对节能、环保、高效烹饪设备的需求，开发并推广商用电磁炉产品，为商业餐饮行业提供高品质、高效率的烹饪解决方案。我们的目标市场包括酒店、餐厅、学校、医院等大型餐饮服务机构，以及食品加工企业等。</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技术优势：电磁炉技术具有高效节能、无明火、无烟尘的特点，符合现代餐饮业对环保和节能的要求。</w:t>
      </w:r>
      <w:r>
        <w:rPr>
          <w:rFonts w:ascii="仿宋" w:eastAsia="仿宋" w:hAnsi="仿宋"/>
          <w:sz w:val="28"/>
        </w:rPr>
        <w:br/>
        <w:t xml:space="preserve">    2.</w:t>
      </w:r>
    </w:p>
    <w:p w:rsidR="006D79B8" w14:textId="2C4B3F4F">
      <w:pPr>
        <w:ind w:firstLine="561"/>
      </w:pPr>
      <w:r>
        <w:rPr>
          <w:rFonts w:ascii="仿宋" w:eastAsia="仿宋" w:hAnsi="仿宋"/>
          <w:sz w:val="28"/>
        </w:rPr>
        <w:t>市场需求：随着人们对健康和环境保护意识的增强，市场对节能环保型烹饪设备的需求日益增长。</w:t>
      </w:r>
      <w:r>
        <w:rPr>
          <w:rFonts w:ascii="仿宋" w:eastAsia="仿宋" w:hAnsi="仿宋"/>
          <w:sz w:val="28"/>
        </w:rPr>
        <w:br/>
        <w:t xml:space="preserve">    3.</w:t>
      </w:r>
      <w:r>
        <w:rPr>
          <w:rFonts w:ascii="仿宋" w:eastAsia="仿宋" w:hAnsi="仿宋"/>
          <w:sz w:val="28"/>
        </w:rPr>
        <w:t>政策支持：政府对节能减排和环境保护的政策支持为项目提供了良好的政策环境。</w:t>
      </w:r>
      <w:r>
        <w:rPr>
          <w:rFonts w:ascii="仿宋" w:eastAsia="仿宋" w:hAnsi="仿宋"/>
          <w:sz w:val="28"/>
        </w:rPr>
        <w:br/>
        <w:t xml:space="preserve">    4.</w:t>
      </w:r>
      <w:r>
        <w:rPr>
          <w:rFonts w:ascii="仿宋" w:eastAsia="仿宋" w:hAnsi="仿宋"/>
          <w:sz w:val="28"/>
        </w:rPr>
        <w:t>竞争分析：通过对现有市场竞争对手的分析，本项目在技术、价格、服务等方面具有竞争优势。</w:t>
      </w:r>
      <w:r>
        <w:rPr>
          <w:rFonts w:ascii="仿宋" w:eastAsia="仿宋" w:hAnsi="仿宋"/>
          <w:sz w:val="28"/>
        </w:rPr>
        <w:br/>
        <w:t xml:space="preserve">    5.</w:t>
      </w:r>
      <w:r>
        <w:rPr>
          <w:rFonts w:ascii="仿宋" w:eastAsia="仿宋" w:hAnsi="仿宋"/>
          <w:sz w:val="28"/>
        </w:rPr>
        <w:t>经济效益：项目预期能够实现良好的经济效益，包括投资回报率和财务指标分析。</w:t>
      </w:r>
      <w:r>
        <w:rPr>
          <w:rFonts w:ascii="仿宋" w:eastAsia="仿宋" w:hAnsi="仿宋"/>
          <w:sz w:val="28"/>
        </w:rPr>
        <w:br/>
        <w:t xml:space="preserve">    6.</w:t>
      </w:r>
      <w:r>
        <w:rPr>
          <w:rFonts w:ascii="仿宋" w:eastAsia="仿宋" w:hAnsi="仿宋"/>
          <w:sz w:val="28"/>
        </w:rPr>
        <w:t>社会效益：项目的实施将有助于提高餐饮业的能源利用效率，减少环境污染，具有显著的社会效益。</w:t>
      </w:r>
      <w:r>
        <w:rPr>
          <w:rFonts w:ascii="仿宋" w:eastAsia="仿宋" w:hAnsi="仿宋"/>
          <w:sz w:val="28"/>
        </w:rPr>
        <w:br/>
      </w:r>
      <w:r>
        <w:rPr>
          <w:rFonts w:ascii="仿宋" w:eastAsia="仿宋" w:hAnsi="仿宋"/>
          <w:sz w:val="28"/>
        </w:rPr>
        <w:t>综上所述，商用电磁炉项目的建设既符合市场发展趋势，又能满足政策导向，同时具有良好的经济效益和社会效益，因此该项目是可行且值得投资的。</w:t>
      </w:r>
    </w:p>
    <w:p w:rsidR="009D1637" w:rsidRPr="00913CD1" w:rsidP="00457322" w14:paraId="799AF0D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8160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124AC5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6F517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38F4C9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商用电磁炉</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B7A20F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商用电磁炉</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74F4A9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商用电磁炉</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7EE73B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1DA8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7BC1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70FC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4658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项目功能、盈利性等</w:t>
      </w:r>
    </w:p>
    <w:p w:rsidR="007D3AEE" w:rsidRPr="00913CD1" w:rsidP="00457322" w14:paraId="26BEC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FA6F4D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30B33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FC9177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项目建设的可行性和效益的合理性。</w:t>
      </w:r>
    </w:p>
    <w:p w:rsidR="009D1637" w:rsidRPr="00913CD1" w:rsidP="00457322" w14:paraId="0096C20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商用电磁炉</w:t>
      </w:r>
      <w:r w:rsidRPr="00913CD1">
        <w:rPr>
          <w:rFonts w:ascii="仿宋" w:eastAsia="仿宋" w:hAnsi="仿宋"/>
        </w:rPr>
        <w:t>项目建设选址</w:t>
      </w:r>
      <w:bookmarkEnd w:id="9"/>
    </w:p>
    <w:p w:rsidR="009D1637" w:rsidRPr="00913CD1" w:rsidP="00457322" w14:paraId="329E0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项目选址及规划</w:t>
      </w:r>
    </w:p>
    <w:p w:rsidR="009D1637" w:rsidRPr="00913CD1" w:rsidP="00457322" w14:paraId="73C1389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项目的建设。</w:t>
      </w:r>
    </w:p>
    <w:p w:rsidR="009D1637" w:rsidRPr="00913CD1" w:rsidP="00457322" w14:paraId="56A4AB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项目背景及选址理由</w:t>
      </w:r>
    </w:p>
    <w:p w:rsidR="009D1637" w:rsidRPr="00913CD1" w:rsidP="00457322" w14:paraId="064A5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项目背景</w:t>
      </w:r>
    </w:p>
    <w:p w:rsidR="006D79B8" w14:paraId="6DCCED00" w14:textId="07F6DFB3">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商用电磁炉项目背景分析</w:t>
      </w:r>
      <w:r>
        <w:rPr>
          <w:rFonts w:ascii="仿宋" w:eastAsia="仿宋" w:hAnsi="仿宋"/>
          <w:sz w:val="28"/>
        </w:rPr>
        <w:br/>
      </w:r>
      <w:r>
        <w:rPr>
          <w:rFonts w:ascii="仿宋" w:eastAsia="仿宋" w:hAnsi="仿宋"/>
          <w:sz w:val="28"/>
        </w:rPr>
        <w:t>随着科技的不断进步和消费者对健康、节能、环保产品的需求日益增长，商用电磁炉作为一种高效、安全、环保的烹饪设备，正逐渐受到餐饮业的青睐。商用电磁炉利用电磁感应原理，将电能转化为热能，具有加热速度快、热效率高、操作简便、安全可靠等特点，能够有效降低餐饮企业的能源成本，并提供更加健康的烹饪环境。</w:t>
      </w:r>
      <w:r>
        <w:rPr>
          <w:rFonts w:ascii="仿宋" w:eastAsia="仿宋" w:hAnsi="仿宋"/>
          <w:sz w:val="28"/>
        </w:rPr>
        <w:br/>
      </w:r>
      <w:r>
        <w:rPr>
          <w:rFonts w:ascii="仿宋" w:eastAsia="仿宋" w:hAnsi="仿宋"/>
          <w:sz w:val="28"/>
        </w:rPr>
        <w:t>目前，全球商用电磁炉市场呈现出稳步增长的态势，尤其是在环保政策日益严格、消费者环保意识不断增强的背景下，商用电磁炉的市场需求持续扩大。我国作为全球最大的餐饮市场之一，商用电磁炉的普及率虽然相对较低，但增长潜力巨大。随着人们生活水平的提高和健康意识的增强，越来越多的餐饮企业开始关注并采用商用电磁炉设备，以提升烹饪效率，降低运营成本，并满足消费者对健康饮食的需求。</w:t>
      </w:r>
      <w:r>
        <w:rPr>
          <w:rFonts w:ascii="仿宋" w:eastAsia="仿宋" w:hAnsi="仿宋"/>
          <w:sz w:val="28"/>
        </w:rPr>
        <w:br/>
      </w:r>
    </w:p>
    <w:p w:rsidR="006D79B8" w14:textId="07F6DFB3">
      <w:pPr>
        <w:ind w:firstLine="560"/>
      </w:pPr>
      <w:r>
        <w:rPr>
          <w:rFonts w:ascii="仿宋" w:eastAsia="仿宋" w:hAnsi="仿宋"/>
          <w:sz w:val="28"/>
        </w:rPr>
        <w:t>本项目旨在引进先进的商用电磁炉技术，结合国内市场需求，开发出适合我国餐饮企业使用的商用电磁炉产品。通过市场调研、产品设计、生产制造、销售服务等环节的有机结合，打造具有竞争力的商用电磁炉品牌，为我国餐饮业的健康发展提供有力支持。</w:t>
      </w:r>
      <w:r>
        <w:rPr>
          <w:rFonts w:ascii="仿宋" w:eastAsia="仿宋" w:hAnsi="仿宋"/>
          <w:sz w:val="28"/>
        </w:rPr>
        <w:br/>
      </w:r>
      <w:r>
        <w:rPr>
          <w:rFonts w:ascii="仿宋" w:eastAsia="仿宋" w:hAnsi="仿宋"/>
          <w:sz w:val="28"/>
        </w:rPr>
        <w:t>综上所述，商用电磁炉项目具有良好的市场前景和发展潜力，符合国家节能减排政策，满足消费者对健康饮食的需求，具有较高的经济效益和社会效益。因此，本项目值得投资和推广。</w:t>
      </w:r>
    </w:p>
    <w:p w:rsidR="009D1637" w:rsidRPr="00913CD1" w:rsidP="00457322" w14:paraId="69AD15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01178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94D44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项目的发展和扩张。</w:t>
      </w:r>
    </w:p>
    <w:p w:rsidR="009D1637" w:rsidRPr="00913CD1" w:rsidP="00457322" w14:paraId="1448D8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项目的可迗性。</w:t>
      </w:r>
    </w:p>
    <w:p w:rsidR="009D1637" w:rsidRPr="00913CD1" w:rsidP="00457322" w14:paraId="49A8B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项目建设提供了良好基础条件。</w:t>
      </w:r>
    </w:p>
    <w:p w:rsidR="009D1637" w:rsidRPr="00913CD1" w:rsidP="00457322" w14:paraId="67853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项目规模和扩展的需要。</w:t>
      </w:r>
    </w:p>
    <w:p w:rsidR="009D1637" w:rsidRPr="00913CD1" w:rsidP="00457322" w14:paraId="7C3E78E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商用电磁炉</w:t>
      </w:r>
      <w:r w:rsidRPr="00913CD1">
        <w:rPr>
          <w:rFonts w:ascii="仿宋" w:eastAsia="仿宋" w:hAnsi="仿宋"/>
        </w:rPr>
        <w:t>项目生产规模</w:t>
      </w:r>
      <w:bookmarkEnd w:id="10"/>
    </w:p>
    <w:p w:rsidR="009D1637" w:rsidRPr="00913CD1" w:rsidP="00457322" w14:paraId="03B090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7B6B20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6D927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3BC6D3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EB615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商用电磁炉</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项目实施过程中，对环境的影响降到最低。</w:t>
      </w:r>
    </w:p>
    <w:p w:rsidR="009D1637" w:rsidRPr="00913CD1" w:rsidP="00457322" w14:paraId="4A74A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7F56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DCD2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334388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商用电磁炉</w:t>
      </w:r>
      <w:r w:rsidRPr="00913CD1">
        <w:rPr>
          <w:rFonts w:ascii="仿宋" w:eastAsia="仿宋" w:hAnsi="仿宋"/>
        </w:rPr>
        <w:t>项目总投资及资金构成</w:t>
      </w:r>
      <w:bookmarkEnd w:id="13"/>
    </w:p>
    <w:p w:rsidR="009D1637" w:rsidRPr="00913CD1" w:rsidP="00457322" w14:paraId="656887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的生产能力。</w:t>
      </w:r>
    </w:p>
    <w:p w:rsidR="009D1637" w:rsidRPr="00913CD1" w:rsidP="00457322" w14:paraId="7629D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项目总投资</w:t>
      </w:r>
    </w:p>
    <w:p w:rsidR="009D1637" w:rsidRPr="00913CD1" w:rsidP="00457322" w14:paraId="3E389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BB08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F8D6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E2313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32A4D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8223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4878C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F31DD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项目的顺利建设奠定了财务基础。</w:t>
      </w:r>
    </w:p>
    <w:p w:rsidR="009D1637" w:rsidRPr="00913CD1" w:rsidP="00457322" w14:paraId="6700055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6D96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D784EFF"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商用电磁炉</w:t>
      </w:r>
      <w:r w:rsidRPr="00913CD1">
        <w:rPr>
          <w:rFonts w:ascii="仿宋" w:eastAsia="仿宋" w:hAnsi="仿宋"/>
        </w:rPr>
        <w:t>项目预期经济效益规划目标</w:t>
      </w:r>
      <w:bookmarkEnd w:id="15"/>
    </w:p>
    <w:p w:rsidR="009D1637" w:rsidRPr="00913CD1" w:rsidP="00457322" w14:paraId="6B7B7B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项目的盈利能力和市场竞争力。</w:t>
      </w:r>
    </w:p>
    <w:p w:rsidR="009D1637" w:rsidRPr="00913CD1" w:rsidP="00457322" w14:paraId="7B4D4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项目具有较高的投资价值和发展潜力。</w:t>
      </w:r>
    </w:p>
    <w:p w:rsidR="009D1637" w:rsidRPr="00913CD1" w:rsidP="00457322" w14:paraId="5E10616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575260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商用电磁炉</w:t>
      </w:r>
      <w:r w:rsidRPr="00913CD1">
        <w:rPr>
          <w:rFonts w:ascii="仿宋" w:eastAsia="仿宋" w:hAnsi="仿宋"/>
        </w:rPr>
        <w:t>项目建设进度规划</w:t>
      </w:r>
      <w:bookmarkEnd w:id="16"/>
    </w:p>
    <w:p w:rsidR="009D1637" w:rsidRPr="00913CD1" w:rsidP="00457322" w14:paraId="6A4189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商用电磁炉</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项目的顺利进行和按时完成。</w:t>
      </w:r>
    </w:p>
    <w:p w:rsidR="009D1637" w:rsidRPr="00913CD1" w:rsidP="00457322" w14:paraId="6F4C9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项目的质量和进度。</w:t>
      </w:r>
    </w:p>
    <w:p w:rsidR="009D1637" w:rsidRPr="00913CD1" w:rsidP="00457322" w14:paraId="68002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8D342C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商用电磁炉</w:t>
      </w:r>
      <w:r w:rsidRPr="00913CD1">
        <w:rPr>
          <w:rFonts w:ascii="仿宋" w:eastAsia="仿宋" w:hAnsi="仿宋"/>
        </w:rPr>
        <w:t>项目综合评价</w:t>
      </w:r>
      <w:bookmarkEnd w:id="17"/>
    </w:p>
    <w:p w:rsidR="00BF6395" w:rsidRPr="00913CD1" w:rsidP="00457322" w14:paraId="0BB62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商用电磁炉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598FE5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商用电磁炉项目的投资回报率稳定且可观。根据市场调查和预测，商用电磁炉市场需求持续增长，具有良好的市场前景和发展空间。我们的投资方向紧密结合国家产业政策和市场需求，为投资者创造可观的投资收益。</w:t>
      </w:r>
    </w:p>
    <w:p w:rsidR="00BF6395" w:rsidRPr="00913CD1" w:rsidP="00457322" w14:paraId="39633D8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商用电磁炉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F3D4F8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在技术方案设计方面，我们注重方案的优化和效益的提升。通过科学合理的设计，实现商用电磁炉</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生产流程的高效化和产品的优质化。我们将采用先进的生产工艺和技术，提高生产效率，降低生产成本。同时，我们还将加强产品研发和创新，不断推出具有竞争力的新产品，满足商用电磁炉</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E20807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此外，商用电磁炉项目的建设将带来显著的就业机会和社会效益。项目的实施将促进当地经济的发展，提升当地民众的生活水平。我们将积极履行社会责任，关注环境保护和可持续发展，为社会做出积极贡献。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FED960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综上所述，本期商用电磁炉项目具备技术和经济的可行性，具有良好的市场前景和发展空间。我们将充分发挥自身优势，抓住市场机遇，为投资者创造丰厚的投资回报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8A12584"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92921C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A01A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D6EC7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DDF4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940E56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9AE8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82E2F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EEF35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9F6D2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CEF8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B6CA7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2577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1124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43556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D47C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4C18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F925A7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CA5C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EDA90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商用电磁炉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1F24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商用电磁炉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5B54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商用电磁炉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6320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7B79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84FF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E6B4A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5077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商用电磁炉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9ABB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B990DB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9AEEEB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7095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项目的顺利进行和迗成目标。</w:t>
      </w:r>
    </w:p>
    <w:p w:rsidR="009D1637" w:rsidRPr="00913CD1" w:rsidP="00457322" w14:paraId="6C0CC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02F8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A492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3527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EB9B9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6056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84E6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28BCC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8230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1C7D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AB0FA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2942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9C00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7A483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D5288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24A5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86AF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A9B84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B27A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A7DC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64AA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953653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F5DB6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91E2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5927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EE060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0D5C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381B5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21CC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62577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66A93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1B9F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79577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C101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F7E6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EB57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2F700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8EC5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D6AE8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96B86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D1FAB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315B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2C980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7563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090E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2EACF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52BE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156CE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A416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957D6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9D999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BE74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282992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73A385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商用电磁炉</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F8F82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F97B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A02C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795310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商用电磁炉</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185F0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A5C79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8A139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C2D2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C09A3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8D12B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B7CDA7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FD581C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CDFE5B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47C69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3D82F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7940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60C8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9202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2ADD3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186F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16AAD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49E1E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10FE6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B62CEC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商用电磁炉</w:t>
      </w:r>
      <w:r w:rsidRPr="00913CD1">
        <w:rPr>
          <w:rFonts w:ascii="仿宋" w:eastAsia="仿宋" w:hAnsi="仿宋"/>
        </w:rPr>
        <w:t>项目技术工艺分析</w:t>
      </w:r>
      <w:bookmarkEnd w:id="28"/>
    </w:p>
    <w:p w:rsidR="009D1637" w:rsidRPr="00913CD1" w:rsidP="00457322" w14:paraId="68A386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47C1B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8414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C2363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4A31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EF92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6606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B6D935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商用电磁炉</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5BA9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3689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E8C816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商用电磁炉项目</w:t>
      </w:r>
      <w:r w:rsidRPr="00913CD1">
        <w:rPr>
          <w:rFonts w:ascii="仿宋" w:eastAsia="仿宋" w:hAnsi="仿宋"/>
        </w:rPr>
        <w:t>质量管理</w:t>
      </w:r>
      <w:bookmarkEnd w:id="29"/>
    </w:p>
    <w:p w:rsidR="009D1637" w:rsidRPr="00913CD1" w:rsidP="00457322" w14:paraId="4F4C33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9716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E5E9E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EEB5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61461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6E3A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597F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10C2D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B3A85C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商用电磁炉项目</w:t>
      </w:r>
      <w:r w:rsidRPr="00913CD1">
        <w:rPr>
          <w:rFonts w:ascii="仿宋" w:eastAsia="仿宋" w:hAnsi="仿宋"/>
        </w:rPr>
        <w:t>设备选型方案</w:t>
      </w:r>
      <w:bookmarkEnd w:id="30"/>
    </w:p>
    <w:p w:rsidR="009D1637" w:rsidRPr="00913CD1" w:rsidP="00457322" w14:paraId="3F2A1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D1E3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F25C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BE0A5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428F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3350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4064B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07EA5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项目的高效运行和产品质量的稳定提升。</w:t>
      </w:r>
    </w:p>
    <w:p w:rsidR="009D1637" w:rsidRPr="00913CD1" w:rsidP="00457322" w14:paraId="55AEB334"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A1DC58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32EC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50CB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49874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7A726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2752C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449F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3EE5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9715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C35F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DD8D5A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2891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0F18B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D803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C0C3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商用电磁炉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C739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A165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6FAC8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DFA2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商用电磁炉</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https://d.book118.com/377003140025006040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250D2BF" w14:textId="77777777">
    <w:pPr>
      <w:pStyle w:val="Footer"/>
      <w:jc w:val="center"/>
    </w:pPr>
  </w:p>
  <w:p w:rsidR="008D6901" w14:paraId="01B1D9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42FE21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7C028DE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0939806"/>
      <w:docPartObj>
        <w:docPartGallery w:val="Page Numbers (Bottom of Page)"/>
        <w:docPartUnique/>
      </w:docPartObj>
    </w:sdtPr>
    <w:sdtContent>
      <w:sdt>
        <w:sdtPr>
          <w:id w:val="1222443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4770246"/>
      <w:docPartObj>
        <w:docPartGallery w:val="Page Numbers (Bottom of Page)"/>
        <w:docPartUnique/>
      </w:docPartObj>
    </w:sdtPr>
    <w:sdtContent>
      <w:sdt>
        <w:sdtPr>
          <w:id w:val="18086831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5934917"/>
      <w:docPartObj>
        <w:docPartGallery w:val="Page Numbers (Bottom of Page)"/>
        <w:docPartUnique/>
      </w:docPartObj>
    </w:sdtPr>
    <w:sdtContent>
      <w:sdt>
        <w:sdtPr>
          <w:id w:val="18981372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4560186"/>
      <w:docPartObj>
        <w:docPartGallery w:val="Page Numbers (Bottom of Page)"/>
        <w:docPartUnique/>
      </w:docPartObj>
    </w:sdtPr>
    <w:sdtContent>
      <w:sdt>
        <w:sdtPr>
          <w:id w:val="41562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4117874"/>
      <w:docPartObj>
        <w:docPartGallery w:val="Page Numbers (Bottom of Page)"/>
        <w:docPartUnique/>
      </w:docPartObj>
    </w:sdtPr>
    <w:sdtContent>
      <w:sdt>
        <w:sdtPr>
          <w:id w:val="513180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65275"/>
      <w:docPartObj>
        <w:docPartGallery w:val="Page Numbers (Bottom of Page)"/>
        <w:docPartUnique/>
      </w:docPartObj>
    </w:sdtPr>
    <w:sdtContent>
      <w:sdt>
        <w:sdtPr>
          <w:id w:val="585638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0947884"/>
      <w:docPartObj>
        <w:docPartGallery w:val="Page Numbers (Bottom of Page)"/>
        <w:docPartUnique/>
      </w:docPartObj>
    </w:sdtPr>
    <w:sdtContent>
      <w:sdt>
        <w:sdtPr>
          <w:id w:val="17401008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0080315"/>
      <w:docPartObj>
        <w:docPartGallery w:val="Page Numbers (Bottom of Page)"/>
        <w:docPartUnique/>
      </w:docPartObj>
    </w:sdtPr>
    <w:sdtContent>
      <w:sdt>
        <w:sdtPr>
          <w:id w:val="4655129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8671921"/>
      <w:docPartObj>
        <w:docPartGallery w:val="Page Numbers (Bottom of Page)"/>
        <w:docPartUnique/>
      </w:docPartObj>
    </w:sdtPr>
    <w:sdtContent>
      <w:sdt>
        <w:sdtPr>
          <w:id w:val="12100880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5501066"/>
      <w:docPartObj>
        <w:docPartGallery w:val="Page Numbers (Bottom of Page)"/>
        <w:docPartUnique/>
      </w:docPartObj>
    </w:sdtPr>
    <w:sdtContent>
      <w:sdt>
        <w:sdtPr>
          <w:id w:val="16466346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1368583"/>
      <w:docPartObj>
        <w:docPartGallery w:val="Page Numbers (Bottom of Page)"/>
        <w:docPartUnique/>
      </w:docPartObj>
    </w:sdtPr>
    <w:sdtContent>
      <w:sdt>
        <w:sdtPr>
          <w:id w:val="1607796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5822282"/>
      <w:docPartObj>
        <w:docPartGallery w:val="Page Numbers (Bottom of Page)"/>
        <w:docPartUnique/>
      </w:docPartObj>
    </w:sdtPr>
    <w:sdtContent>
      <w:sdt>
        <w:sdtPr>
          <w:id w:val="2006540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2258277"/>
      <w:docPartObj>
        <w:docPartGallery w:val="Page Numbers (Bottom of Page)"/>
        <w:docPartUnique/>
      </w:docPartObj>
    </w:sdtPr>
    <w:sdtContent>
      <w:sdt>
        <w:sdtPr>
          <w:id w:val="16016435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7384510"/>
      <w:docPartObj>
        <w:docPartGallery w:val="Page Numbers (Bottom of Page)"/>
        <w:docPartUnique/>
      </w:docPartObj>
    </w:sdtPr>
    <w:sdtContent>
      <w:sdt>
        <w:sdtPr>
          <w:id w:val="1716522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8381121"/>
      <w:docPartObj>
        <w:docPartGallery w:val="Page Numbers (Bottom of Page)"/>
        <w:docPartUnique/>
      </w:docPartObj>
    </w:sdtPr>
    <w:sdtContent>
      <w:sdt>
        <w:sdtPr>
          <w:id w:val="1702511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9418474"/>
      <w:docPartObj>
        <w:docPartGallery w:val="Page Numbers (Bottom of Page)"/>
        <w:docPartUnique/>
      </w:docPartObj>
    </w:sdtPr>
    <w:sdtContent>
      <w:sdt>
        <w:sdtPr>
          <w:id w:val="20664749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8312998"/>
      <w:docPartObj>
        <w:docPartGallery w:val="Page Numbers (Bottom of Page)"/>
        <w:docPartUnique/>
      </w:docPartObj>
    </w:sdtPr>
    <w:sdtContent>
      <w:sdt>
        <w:sdtPr>
          <w:id w:val="14395938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717481"/>
      <w:docPartObj>
        <w:docPartGallery w:val="Page Numbers (Bottom of Page)"/>
        <w:docPartUnique/>
      </w:docPartObj>
    </w:sdtPr>
    <w:sdtContent>
      <w:sdt>
        <w:sdtPr>
          <w:id w:val="17219589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2055736"/>
      <w:docPartObj>
        <w:docPartGallery w:val="Page Numbers (Bottom of Page)"/>
        <w:docPartUnique/>
      </w:docPartObj>
    </w:sdtPr>
    <w:sdtContent>
      <w:sdt>
        <w:sdtPr>
          <w:id w:val="467938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3315485"/>
      <w:docPartObj>
        <w:docPartGallery w:val="Page Numbers (Bottom of Page)"/>
        <w:docPartUnique/>
      </w:docPartObj>
    </w:sdtPr>
    <w:sdtContent>
      <w:sdt>
        <w:sdtPr>
          <w:id w:val="13043987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21385"/>
      <w:docPartObj>
        <w:docPartGallery w:val="Page Numbers (Bottom of Page)"/>
        <w:docPartUnique/>
      </w:docPartObj>
    </w:sdtPr>
    <w:sdtContent>
      <w:sdt>
        <w:sdtPr>
          <w:id w:val="6420553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649011"/>
      <w:docPartObj>
        <w:docPartGallery w:val="Page Numbers (Bottom of Page)"/>
        <w:docPartUnique/>
      </w:docPartObj>
    </w:sdtPr>
    <w:sdtContent>
      <w:sdt>
        <w:sdtPr>
          <w:id w:val="4108301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1205688"/>
      <w:docPartObj>
        <w:docPartGallery w:val="Page Numbers (Bottom of Page)"/>
        <w:docPartUnique/>
      </w:docPartObj>
    </w:sdtPr>
    <w:sdtContent>
      <w:sdt>
        <w:sdtPr>
          <w:id w:val="12438681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906556"/>
      <w:docPartObj>
        <w:docPartGallery w:val="Page Numbers (Bottom of Page)"/>
        <w:docPartUnique/>
      </w:docPartObj>
    </w:sdtPr>
    <w:sdtContent>
      <w:sdt>
        <w:sdtPr>
          <w:id w:val="198472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8045312"/>
      <w:docPartObj>
        <w:docPartGallery w:val="Page Numbers (Bottom of Page)"/>
        <w:docPartUnique/>
      </w:docPartObj>
    </w:sdtPr>
    <w:sdtContent>
      <w:sdt>
        <w:sdtPr>
          <w:id w:val="8244032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9152700"/>
      <w:docPartObj>
        <w:docPartGallery w:val="Page Numbers (Bottom of Page)"/>
        <w:docPartUnique/>
      </w:docPartObj>
    </w:sdtPr>
    <w:sdtContent>
      <w:sdt>
        <w:sdtPr>
          <w:id w:val="18705272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139029"/>
      <w:docPartObj>
        <w:docPartGallery w:val="Page Numbers (Bottom of Page)"/>
        <w:docPartUnique/>
      </w:docPartObj>
    </w:sdtPr>
    <w:sdtContent>
      <w:sdt>
        <w:sdtPr>
          <w:id w:val="7497724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2135413"/>
      <w:docPartObj>
        <w:docPartGallery w:val="Page Numbers (Bottom of Page)"/>
        <w:docPartUnique/>
      </w:docPartObj>
    </w:sdtPr>
    <w:sdtContent>
      <w:sdt>
        <w:sdtPr>
          <w:id w:val="553992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8308354"/>
      <w:docPartObj>
        <w:docPartGallery w:val="Page Numbers (Bottom of Page)"/>
        <w:docPartUnique/>
      </w:docPartObj>
    </w:sdtPr>
    <w:sdtContent>
      <w:sdt>
        <w:sdtPr>
          <w:id w:val="9853451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1BD078D" w14:textId="77777777">
    <w:pPr>
      <w:pStyle w:val="Header"/>
      <w:pBdr>
        <w:bottom w:val="single" w:sz="4" w:space="1" w:color="auto"/>
      </w:pBdr>
      <w:jc w:val="right"/>
    </w:pPr>
    <w:r>
      <w:t>2024年商用电磁炉项目可行性分析报告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2024年商用电磁炉项目可行性分析报告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2024年商用电磁炉项目可行性分析报告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2024年商用电磁炉项目可行性分析报告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2024年商用电磁炉项目可行性分析报告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C52BE9D" w14:textId="77777777">
    <w:pPr>
      <w:pStyle w:val="Header"/>
      <w:pBdr>
        <w:bottom w:val="single" w:sz="4" w:space="1" w:color="auto"/>
      </w:pBdr>
      <w:jc w:val="right"/>
      <w:rPr>
        <w:sz w:val="24"/>
        <w:szCs w:val="24"/>
      </w:rPr>
    </w:pPr>
    <w:r>
      <w:t>2024年商用电磁炉项目可行性分析报告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2024年商用电磁炉项目可行性分析报告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D79B8"/>
    <w:rsid w:val="006E6C65"/>
    <w:rsid w:val="006F4724"/>
    <w:rsid w:val="00757F80"/>
    <w:rsid w:val="007706E5"/>
    <w:rsid w:val="007B457D"/>
    <w:rsid w:val="007D3AEE"/>
    <w:rsid w:val="008579E8"/>
    <w:rsid w:val="00860407"/>
    <w:rsid w:val="008756CF"/>
    <w:rsid w:val="00891E17"/>
    <w:rsid w:val="008D6901"/>
    <w:rsid w:val="00913CD1"/>
    <w:rsid w:val="00925A0A"/>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B5127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77003140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7199</Words>
  <Characters>41037</Characters>
  <Application>Microsoft Office Word</Application>
  <DocSecurity>0</DocSecurity>
  <Lines>341</Lines>
  <Paragraphs>96</Paragraphs>
  <ScaleCrop>false</ScaleCrop>
  <Company/>
  <LinksUpToDate>false</LinksUpToDate>
  <CharactersWithSpaces>48140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2024-02-02T01:52:00Z</dcterms:modified>
</cp:coreProperties>
</file>