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88"/>
        <w:ind w:left="5130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电力调整器工程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37"/>
        </w:rPr>
      </w:pPr>
    </w:p>
    <w:p>
      <w:pPr>
        <w:spacing w:before="1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"/>
        <w:rPr>
          <w:rFonts w:ascii="黑体"/>
          <w:b/>
          <w:sz w:val="22"/>
        </w:rPr>
      </w:pPr>
    </w:p>
    <w:p>
      <w:pPr>
        <w:pStyle w:val="Heading1"/>
        <w:spacing w:before="37"/>
        <w:ind w:left="82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spacing w:val="2"/>
        </w:rPr>
        <w:t>——规划设计</w:t>
      </w:r>
      <w:r>
        <w:rPr>
          <w:rFonts w:ascii="黑体" w:eastAsia="黑体" w:hAnsi="黑体" w:hint="eastAsia"/>
        </w:rPr>
        <w:t>/投资分析/产业运营</w:t>
      </w:r>
    </w:p>
    <w:p>
      <w:pPr>
        <w:spacing w:after="0"/>
        <w:rPr>
          <w:rFonts w:ascii="黑体" w:eastAsia="黑体" w:hAnsi="黑体" w:hint="eastAsia"/>
        </w:rPr>
        <w:sectPr>
          <w:headerReference w:type="even" r:id="rId4"/>
          <w:headerReference w:type="default" r:id="rId5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/>
        <w:ind w:left="3592" w:right="3868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电力调整器工程可行性争论报告摘要说明</w:t>
      </w:r>
    </w:p>
    <w:p>
      <w:pPr>
        <w:pStyle w:val="BodyText"/>
        <w:spacing w:before="395" w:line="405" w:lineRule="auto"/>
        <w:ind w:left="280" w:right="688" w:firstLine="900"/>
      </w:pPr>
      <w:r>
        <w:rPr>
          <w:spacing w:val="-8"/>
        </w:rPr>
        <w:t xml:space="preserve">该电力调整器工程打算总投资 </w:t>
      </w:r>
      <w:r>
        <w:t>17653.74</w:t>
      </w:r>
      <w:r>
        <w:rPr>
          <w:spacing w:val="-12"/>
        </w:rPr>
        <w:t xml:space="preserve"> 万元，其中：固定资产投资</w:t>
      </w:r>
      <w:r>
        <w:rPr>
          <w:spacing w:val="-1"/>
        </w:rPr>
        <w:t>11830.17</w:t>
      </w:r>
      <w:r>
        <w:rPr>
          <w:spacing w:val="-22"/>
        </w:rPr>
        <w:t xml:space="preserve"> 万元，占工程总投资的 </w:t>
      </w:r>
      <w:r>
        <w:t>67.01%；</w:t>
      </w:r>
      <w:r>
        <w:rPr>
          <w:spacing w:val="-23"/>
        </w:rPr>
        <w:t xml:space="preserve">流淌资金 </w:t>
      </w:r>
      <w:r>
        <w:t>5823.57</w:t>
      </w:r>
      <w:r>
        <w:rPr>
          <w:spacing w:val="-18"/>
        </w:rPr>
        <w:t xml:space="preserve"> 万元，占工程</w:t>
      </w:r>
      <w:r>
        <w:rPr>
          <w:spacing w:val="-23"/>
        </w:rPr>
        <w:t xml:space="preserve">总投资的 </w:t>
      </w:r>
      <w:r>
        <w:t>32.99%。</w:t>
      </w:r>
    </w:p>
    <w:p>
      <w:pPr>
        <w:pStyle w:val="BodyText"/>
        <w:spacing w:line="405" w:lineRule="auto"/>
        <w:ind w:left="280" w:right="684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42256.00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32194.31 万元，税金及</w:t>
      </w:r>
      <w:r>
        <w:rPr>
          <w:spacing w:val="-1"/>
        </w:rPr>
        <w:t>附</w:t>
      </w:r>
      <w:r>
        <w:rPr>
          <w:spacing w:val="-56"/>
        </w:rPr>
        <w:t xml:space="preserve">加 </w:t>
      </w:r>
      <w:r>
        <w:rPr>
          <w:spacing w:val="-1"/>
        </w:rPr>
        <w:t>325.74</w:t>
      </w:r>
      <w:r>
        <w:rPr>
          <w:spacing w:val="-28"/>
        </w:rPr>
        <w:t xml:space="preserve"> 万元，利润总额 </w:t>
      </w:r>
      <w:r>
        <w:t>10061.69</w:t>
      </w:r>
      <w:r>
        <w:rPr>
          <w:spacing w:val="-27"/>
        </w:rPr>
        <w:t xml:space="preserve"> 万元，利税总额 </w:t>
      </w:r>
      <w:r>
        <w:t>11775.25</w:t>
      </w:r>
      <w:r>
        <w:rPr>
          <w:spacing w:val="-20"/>
        </w:rPr>
        <w:t xml:space="preserve"> 万元，税后</w:t>
      </w:r>
      <w:r>
        <w:rPr>
          <w:spacing w:val="-28"/>
        </w:rPr>
        <w:t xml:space="preserve">净利润 </w:t>
      </w:r>
      <w:r>
        <w:t>7546.27</w:t>
      </w:r>
      <w:r>
        <w:rPr>
          <w:spacing w:val="-22"/>
        </w:rPr>
        <w:t xml:space="preserve"> 万元，达产年纳税总额 </w:t>
      </w:r>
      <w:r>
        <w:t>4228.98</w:t>
      </w:r>
      <w:r>
        <w:rPr>
          <w:spacing w:val="-12"/>
        </w:rPr>
        <w:t xml:space="preserve"> 万元；达产年投资利润率</w:t>
      </w:r>
      <w:r>
        <w:rPr>
          <w:spacing w:val="-110"/>
        </w:rPr>
        <w:t xml:space="preserve"> </w:t>
      </w:r>
      <w:r>
        <w:rPr>
          <w:spacing w:val="-1"/>
        </w:rPr>
        <w:t>56.99</w:t>
      </w:r>
      <w:r>
        <w:rPr>
          <w:spacing w:val="-15"/>
        </w:rPr>
        <w:t xml:space="preserve">%，投资利税率 </w:t>
      </w:r>
      <w:r>
        <w:t>66.70</w:t>
      </w:r>
      <w:r>
        <w:rPr>
          <w:spacing w:val="-14"/>
        </w:rPr>
        <w:t xml:space="preserve">%，投资回报率 </w:t>
      </w:r>
      <w:r>
        <w:t>42.75%，全部投资回收期</w:t>
      </w:r>
    </w:p>
    <w:p>
      <w:pPr>
        <w:pStyle w:val="BodyText"/>
        <w:spacing w:line="568" w:lineRule="exact"/>
        <w:ind w:left="280"/>
      </w:pPr>
      <w:r>
        <w:t>3.84</w:t>
      </w:r>
      <w:r>
        <w:rPr>
          <w:spacing w:val="-25"/>
        </w:rPr>
        <w:t xml:space="preserve"> 年，供给就业职位 </w:t>
      </w:r>
      <w:r>
        <w:t>923</w:t>
      </w:r>
      <w:r>
        <w:rPr>
          <w:spacing w:val="-39"/>
        </w:rPr>
        <w:t xml:space="preserve"> 个。</w:t>
      </w:r>
    </w:p>
    <w:p>
      <w:pPr>
        <w:pStyle w:val="BodyText"/>
        <w:spacing w:before="395" w:line="405" w:lineRule="auto"/>
        <w:ind w:left="280" w:right="467" w:firstLine="900"/>
      </w:pPr>
      <w:r>
        <w:t>坚持应用先进技术的原则。依据工程承办单位和工程建设地的实际情</w:t>
      </w:r>
      <w:r>
        <w:rPr>
          <w:spacing w:val="1"/>
        </w:rPr>
        <w:t xml:space="preserve"> </w:t>
      </w:r>
      <w:r>
        <w:t>况，合理制定工程产品方案及工艺路线，在工程产品生产技术设计上充分</w:t>
      </w:r>
      <w:r>
        <w:rPr>
          <w:spacing w:val="1"/>
        </w:rPr>
        <w:t xml:space="preserve"> </w:t>
      </w:r>
      <w:r>
        <w:t>表达设备的技术先进性、操作安全性。承受先进适用的工程产品生产工艺</w:t>
      </w:r>
      <w:r>
        <w:rPr>
          <w:spacing w:val="1"/>
        </w:rPr>
        <w:t xml:space="preserve"> </w:t>
      </w:r>
      <w:r>
        <w:t>技术，努力提高工程产品生产装置自动化掌握水平，以经济效益为中心，</w:t>
      </w:r>
      <w:r>
        <w:rPr>
          <w:spacing w:val="1"/>
        </w:rPr>
        <w:t xml:space="preserve"> </w:t>
      </w:r>
      <w:r>
        <w:t>在承受先进工艺和高效设备的同时，做好工程投资费用的掌握工作，以求</w:t>
      </w:r>
      <w:r>
        <w:rPr>
          <w:spacing w:val="1"/>
        </w:rPr>
        <w:t xml:space="preserve"> </w:t>
      </w:r>
      <w:r>
        <w:t>实科学的态度进展细致的论证和比较，为投资决策供给牢靠的依据。努力</w:t>
      </w:r>
      <w:r>
        <w:rPr>
          <w:spacing w:val="1"/>
        </w:rPr>
        <w:t xml:space="preserve"> </w:t>
      </w:r>
      <w:r>
        <w:rPr>
          <w:spacing w:val="-1"/>
        </w:rPr>
        <w:t>提高工程承办单位的整体技术水平和装备水平，增加企业的整体经济实力，</w:t>
      </w:r>
      <w:r>
        <w:rPr>
          <w:spacing w:val="-222"/>
        </w:rPr>
        <w:t xml:space="preserve"> </w:t>
      </w:r>
      <w:r>
        <w:t>使企业完全进入可持续进展的境地。</w:t>
      </w:r>
    </w:p>
    <w:p>
      <w:pPr>
        <w:pStyle w:val="BodyText"/>
        <w:spacing w:line="562" w:lineRule="exact"/>
        <w:ind w:left="1180"/>
      </w:pPr>
      <w:r>
        <w:t>......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before="1" w:line="405" w:lineRule="auto"/>
        <w:ind w:left="280" w:right="917" w:firstLine="900"/>
      </w:pPr>
      <w:r>
        <w:rPr>
          <w:spacing w:val="-1"/>
        </w:rPr>
        <w:t>概况、工程建设背景分析、产业争论、建设规模、选址分析、土建工程设计、工程工艺原则、环境保护可行性、安全卫生、风险评价分析、项</w:t>
      </w:r>
    </w:p>
    <w:p>
      <w:pPr>
        <w:spacing w:after="0" w:line="40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https://d.book118.com/377025065161006025</w:t>
        </w:r>
      </w:hyperlink>
    </w:p>
    <w:p>
      <w:pPr>
        <w:spacing w:after="0" w:line="405" w:lineRule="auto"/>
      </w:pPr>
    </w:p>
    <w:sectPr>
      <w:headerReference w:type="even" r:id="rId7"/>
      <w:headerReference w:type="default" r:id="rId8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27.45pt;height:16.95pt;margin-top:42.45pt;margin-left:89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pacing w:val="189"/>
                    <w:sz w:val="30"/>
                  </w:rPr>
                  <w:t xml:space="preserve"> </w:t>
                </w:r>
                <w:r>
                  <w:rPr>
                    <w:w w:val="95"/>
                    <w:sz w:val="30"/>
                  </w:rPr>
                  <w:t>电力调整器工程可行性争论报告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27.45pt;height:17.5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0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rFonts w:ascii="幼圆" w:eastAsia="幼圆" w:hint="eastAsia"/>
                    <w:spacing w:val="189"/>
                    <w:sz w:val="30"/>
                  </w:rPr>
                  <w:t xml:space="preserve"> </w:t>
                </w:r>
                <w:r>
                  <w:rPr>
                    <w:w w:val="95"/>
                    <w:sz w:val="30"/>
                  </w:rPr>
                  <w:t>电力调整器工程可行性争论报告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27.45pt;height:16.95pt;margin-top:42.45pt;margin-left:89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pacing w:val="189"/>
                    <w:sz w:val="30"/>
                  </w:rPr>
                  <w:t xml:space="preserve"> </w:t>
                </w:r>
                <w:r>
                  <w:rPr>
                    <w:w w:val="95"/>
                    <w:sz w:val="30"/>
                  </w:rPr>
                  <w:t>电力调整器工程可行性争论报告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27.45pt;height:17.5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0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rFonts w:ascii="幼圆" w:eastAsia="幼圆" w:hint="eastAsia"/>
                    <w:spacing w:val="189"/>
                    <w:sz w:val="30"/>
                  </w:rPr>
                  <w:t xml:space="preserve"> </w:t>
                </w:r>
                <w:r>
                  <w:rPr>
                    <w:w w:val="95"/>
                    <w:sz w:val="30"/>
                  </w:rPr>
                  <w:t>电力调整器工程可行性争论报告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377025065161006025" TargetMode="Externa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2023-10-08T14:37:38Z</dcterms:created>
  <dcterms:modified xsi:type="dcterms:W3CDTF">2023-10-08T14:37:38Z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LastSaved">
    <vt:filetime>2023-10-08T00:00:00Z</vt:filetime>
  </property>
</Properties>
</file>