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施工方案</w:t>
      </w:r>
    </w:p>
    <w:p>
      <w:pPr>
        <w:pStyle w:val="Heading1"/>
        <w:spacing w:before="366"/>
      </w:pPr>
      <w:r>
        <w:t>一、 编制依据</w:t>
      </w:r>
    </w:p>
    <w:p>
      <w:pPr>
        <w:pStyle w:val="BodyText"/>
        <w:spacing w:before="61"/>
        <w:ind w:left="1457"/>
      </w:pPr>
      <w:r>
        <w:rPr>
          <w:spacing w:val="-15"/>
        </w:rPr>
        <w:t xml:space="preserve">阻火包执行 </w:t>
      </w:r>
      <w:r>
        <w:t>GB23864—2009</w:t>
      </w:r>
      <w:r>
        <w:rPr>
          <w:spacing w:val="-30"/>
        </w:rPr>
        <w:t xml:space="preserve"> 标准</w:t>
      </w:r>
    </w:p>
    <w:p>
      <w:pPr>
        <w:pStyle w:val="BodyText"/>
        <w:spacing w:before="237" w:line="364" w:lineRule="auto"/>
        <w:ind w:left="1457" w:right="6619"/>
      </w:pPr>
      <w:r>
        <w:rPr>
          <w:spacing w:val="-10"/>
        </w:rPr>
        <w:t xml:space="preserve">有机防火堵料执行 </w:t>
      </w:r>
      <w:r>
        <w:t>GB23864—2009</w:t>
      </w:r>
      <w:r>
        <w:rPr>
          <w:spacing w:val="-36"/>
        </w:rPr>
        <w:t xml:space="preserve"> 标准</w:t>
      </w:r>
      <w:r>
        <w:rPr>
          <w:spacing w:val="-10"/>
        </w:rPr>
        <w:t xml:space="preserve">无机防火堵料执行 </w:t>
      </w:r>
      <w:r>
        <w:t>GB23864—2009</w:t>
      </w:r>
      <w:r>
        <w:rPr>
          <w:spacing w:val="-36"/>
        </w:rPr>
        <w:t xml:space="preserve"> 标准</w:t>
      </w:r>
      <w:r>
        <w:rPr>
          <w:spacing w:val="-10"/>
        </w:rPr>
        <w:t xml:space="preserve">防火封堵板材执行 </w:t>
      </w:r>
      <w:r>
        <w:t>GB23864—2009</w:t>
      </w:r>
      <w:r>
        <w:rPr>
          <w:spacing w:val="-36"/>
        </w:rPr>
        <w:t xml:space="preserve"> 标准</w:t>
      </w:r>
      <w:r>
        <w:rPr>
          <w:spacing w:val="-10"/>
        </w:rPr>
        <w:t xml:space="preserve">电缆防火涂料执行 </w:t>
      </w:r>
      <w:r>
        <w:t>GA181—1998</w:t>
      </w:r>
      <w:r>
        <w:rPr>
          <w:spacing w:val="-23"/>
        </w:rPr>
        <w:t xml:space="preserve"> 标准防</w:t>
      </w:r>
      <w:r>
        <w:rPr>
          <w:spacing w:val="-37"/>
        </w:rPr>
        <w:t xml:space="preserve">火砖执行 </w:t>
      </w:r>
      <w:r>
        <w:t>GB23864—2009</w:t>
      </w:r>
      <w:r>
        <w:rPr>
          <w:spacing w:val="-30"/>
        </w:rPr>
        <w:t xml:space="preserve"> 标准</w:t>
      </w:r>
    </w:p>
    <w:p>
      <w:pPr>
        <w:pStyle w:val="BodyText"/>
        <w:spacing w:line="362" w:lineRule="auto"/>
        <w:ind w:left="1457" w:right="6259"/>
      </w:pPr>
      <w:r>
        <w:rPr>
          <w:spacing w:val="-9"/>
        </w:rPr>
        <w:t xml:space="preserve">钢结构防火涂料执行 </w:t>
      </w:r>
      <w:r>
        <w:t>GB14907—2002</w:t>
      </w:r>
      <w:r>
        <w:rPr>
          <w:spacing w:val="-36"/>
        </w:rPr>
        <w:t xml:space="preserve"> 标准</w:t>
      </w:r>
      <w:r>
        <w:rPr>
          <w:spacing w:val="-9"/>
        </w:rPr>
        <w:t xml:space="preserve">饰面型防火涂料执行 </w:t>
      </w:r>
      <w:r>
        <w:t>GB12441—2005</w:t>
      </w:r>
      <w:r>
        <w:rPr>
          <w:spacing w:val="-36"/>
        </w:rPr>
        <w:t xml:space="preserve"> 标准</w:t>
      </w:r>
    </w:p>
    <w:p>
      <w:pPr>
        <w:pStyle w:val="BodyText"/>
        <w:tabs>
          <w:tab w:val="left" w:pos="8118"/>
        </w:tabs>
        <w:spacing w:before="6"/>
        <w:ind w:left="1457"/>
      </w:pPr>
      <w:r>
        <w:t>《火力发电厂与变电所设计防火规范》</w:t>
        <w:tab/>
        <w:t>GB50229-2006</w:t>
      </w:r>
    </w:p>
    <w:p>
      <w:pPr>
        <w:pStyle w:val="BodyText"/>
        <w:tabs>
          <w:tab w:val="left" w:pos="8117"/>
        </w:tabs>
        <w:spacing w:before="237"/>
        <w:ind w:left="1457"/>
      </w:pPr>
      <w:r>
        <w:t>《电力工程电缆设计规范》</w:t>
        <w:tab/>
        <w:t>GB50217-2007</w:t>
      </w:r>
    </w:p>
    <w:p>
      <w:pPr>
        <w:pStyle w:val="BodyText"/>
        <w:tabs>
          <w:tab w:val="left" w:pos="8117"/>
        </w:tabs>
        <w:spacing w:before="241"/>
        <w:ind w:left="1457"/>
      </w:pPr>
      <w:r>
        <w:t>《电力设备典型消防规程》</w:t>
        <w:tab/>
        <w:t>DL5027-93</w:t>
      </w:r>
    </w:p>
    <w:p>
      <w:pPr>
        <w:pStyle w:val="BodyText"/>
        <w:tabs>
          <w:tab w:val="left" w:pos="8118"/>
        </w:tabs>
        <w:spacing w:before="240"/>
        <w:ind w:left="1457"/>
      </w:pPr>
      <w:r>
        <w:t>《电缆防火措施设计和施工验收标准》</w:t>
        <w:tab/>
        <w:t>DLGJ154-2000</w:t>
      </w:r>
    </w:p>
    <w:p>
      <w:pPr>
        <w:pStyle w:val="BodyText"/>
        <w:spacing w:before="237"/>
        <w:ind w:left="1457"/>
      </w:pPr>
      <w:r>
        <w:t>《爆炸和火灾危险环境电力装置设计规范》 GB50058-1992</w:t>
      </w:r>
    </w:p>
    <w:p>
      <w:pPr>
        <w:pStyle w:val="BodyText"/>
        <w:spacing w:before="2"/>
        <w:ind w:left="0"/>
        <w:rPr>
          <w:sz w:val="47"/>
        </w:rPr>
      </w:pPr>
    </w:p>
    <w:p>
      <w:pPr>
        <w:pStyle w:val="Heading1"/>
      </w:pPr>
      <w:r>
        <w:t>二、施工组织设计</w:t>
      </w:r>
    </w:p>
    <w:p>
      <w:pPr>
        <w:spacing w:before="2"/>
        <w:ind w:left="737" w:right="0" w:firstLine="0"/>
        <w:jc w:val="left"/>
        <w:rPr>
          <w:b/>
          <w:sz w:val="42"/>
        </w:rPr>
      </w:pPr>
      <w:r>
        <w:rPr>
          <w:b/>
          <w:sz w:val="42"/>
        </w:rPr>
        <w:t>（一）施工组织机构</w:t>
      </w:r>
    </w:p>
    <w:p>
      <w:pPr>
        <w:pStyle w:val="BodyText"/>
        <w:spacing w:before="334"/>
        <w:ind w:left="1457"/>
      </w:pPr>
      <w:r>
        <w:t>施工组织机构设置及施工前的准备：</w:t>
      </w:r>
    </w:p>
    <w:p>
      <w:pPr>
        <w:pStyle w:val="ListParagraph"/>
        <w:numPr>
          <w:ilvl w:val="0"/>
          <w:numId w:val="48"/>
        </w:numPr>
        <w:tabs>
          <w:tab w:val="left" w:pos="1818"/>
        </w:tabs>
        <w:spacing w:before="237" w:after="0" w:line="240" w:lineRule="auto"/>
        <w:ind w:left="1818" w:right="0" w:hanging="361"/>
        <w:jc w:val="left"/>
        <w:rPr>
          <w:sz w:val="36"/>
        </w:rPr>
      </w:pPr>
      <w:r>
        <w:rPr>
          <w:sz w:val="36"/>
        </w:rPr>
        <w:t>施工组织机构设置：</w:t>
      </w:r>
    </w:p>
    <w:p>
      <w:pPr>
        <w:spacing w:after="0" w:line="240" w:lineRule="auto"/>
        <w:jc w:val="left"/>
        <w:rPr>
          <w:sz w:val="36"/>
        </w:rPr>
        <w:sectPr>
          <w:type w:val="continuous"/>
          <w:pgSz w:w="17860" w:h="25260"/>
          <w:pgMar w:top="1720" w:right="1700" w:bottom="280" w:left="1960" w:header="708" w:footer="708"/>
          <w:cols w:space="708"/>
        </w:sectPr>
      </w:pPr>
    </w:p>
    <w:p>
      <w:pPr>
        <w:pStyle w:val="BodyText"/>
        <w:spacing w:before="33"/>
        <w:ind w:left="1997"/>
      </w:pPr>
      <w:r>
        <w:t>施工组织机构设置图：</w:t>
      </w:r>
    </w:p>
    <w:p>
      <w:pPr>
        <w:pStyle w:val="BodyText"/>
        <w:ind w:left="0"/>
        <w:rPr>
          <w:sz w:val="20"/>
        </w:rPr>
      </w:pPr>
    </w:p>
    <w:p>
      <w:pPr>
        <w:pStyle w:val="BodyText"/>
        <w:spacing w:before="6"/>
        <w:ind w:left="0"/>
        <w:rPr>
          <w:sz w:val="13"/>
        </w:rPr>
      </w:pPr>
      <w:r>
        <w:pict>
          <v:group id="_x0000_s1025" style="width:475pt;height:586pt;margin-top:10.6pt;margin-left:215pt;mso-position-horizontal-relative:page;mso-wrap-distance-left:0;mso-wrap-distance-right:0;position:absolute;z-index:-251658240" coordorigin="4300,212" coordsize="9500,11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500;height:11720;left:4300;position:absolute;top:211" stroked="f">
              <v:imagedata r:id="rId4" o:title=""/>
            </v:shape>
            <v:shapetype id="_x0000_t202" coordsize="21600,21600" o:spt="202" path="m,l,21600r21600,l21600,xe">
              <v:stroke joinstyle="miter"/>
              <v:path gradientshapeok="t" o:connecttype="rect"/>
            </v:shapetype>
            <v:shape id="_x0000_s1027" type="#_x0000_t202" style="width:1460;height:360;left:8324;position:absolute;top:388" filled="f" stroked="f">
              <v:textbox inset="0,0,0,0">
                <w:txbxContent>
                  <w:p>
                    <w:pPr>
                      <w:spacing w:before="0" w:line="360" w:lineRule="exact"/>
                      <w:ind w:left="0" w:right="0" w:firstLine="0"/>
                      <w:jc w:val="left"/>
                      <w:rPr>
                        <w:sz w:val="36"/>
                      </w:rPr>
                    </w:pPr>
                    <w:r>
                      <w:rPr>
                        <w:sz w:val="36"/>
                      </w:rPr>
                      <w:t>项目经理</w:t>
                    </w:r>
                  </w:p>
                </w:txbxContent>
              </v:textbox>
            </v:shape>
            <v:shape id="_x0000_s1028" type="#_x0000_t202" style="width:1820;height:360;left:8144;position:absolute;top:2264" filled="f" stroked="f">
              <v:textbox inset="0,0,0,0">
                <w:txbxContent>
                  <w:p>
                    <w:pPr>
                      <w:spacing w:before="0" w:line="360" w:lineRule="exact"/>
                      <w:ind w:left="0" w:right="0" w:firstLine="0"/>
                      <w:jc w:val="left"/>
                      <w:rPr>
                        <w:sz w:val="36"/>
                      </w:rPr>
                    </w:pPr>
                    <w:r>
                      <w:rPr>
                        <w:sz w:val="36"/>
                      </w:rPr>
                      <w:t>技术负责人</w:t>
                    </w:r>
                  </w:p>
                </w:txbxContent>
              </v:textbox>
            </v:shape>
            <v:shape id="_x0000_s1029" type="#_x0000_t202" style="width:380;height:1293;left:4543;position:absolute;top:5069" filled="f" stroked="f">
              <v:textbox inset="0,0,0,0">
                <w:txbxContent>
                  <w:p>
                    <w:pPr>
                      <w:spacing w:before="0" w:line="411" w:lineRule="exact"/>
                      <w:ind w:left="0" w:right="0" w:firstLine="0"/>
                      <w:jc w:val="left"/>
                      <w:rPr>
                        <w:sz w:val="36"/>
                      </w:rPr>
                    </w:pPr>
                    <w:r>
                      <w:rPr>
                        <w:sz w:val="36"/>
                      </w:rPr>
                      <w:t>质</w:t>
                    </w:r>
                  </w:p>
                  <w:p>
                    <w:pPr>
                      <w:spacing w:before="6" w:line="460" w:lineRule="atLeast"/>
                      <w:ind w:left="0" w:right="18" w:firstLine="0"/>
                      <w:jc w:val="left"/>
                      <w:rPr>
                        <w:sz w:val="36"/>
                      </w:rPr>
                    </w:pPr>
                    <w:r>
                      <w:rPr>
                        <w:sz w:val="36"/>
                      </w:rPr>
                      <w:t>检员</w:t>
                    </w:r>
                  </w:p>
                </w:txbxContent>
              </v:textbox>
            </v:shape>
            <v:shape id="_x0000_s1030" type="#_x0000_t202" style="width:380;height:1293;left:6704;position:absolute;top:5069" filled="f" stroked="f">
              <v:textbox inset="0,0,0,0">
                <w:txbxContent>
                  <w:p>
                    <w:pPr>
                      <w:spacing w:before="0" w:line="411" w:lineRule="exact"/>
                      <w:ind w:left="0" w:right="0" w:firstLine="0"/>
                      <w:jc w:val="left"/>
                      <w:rPr>
                        <w:sz w:val="36"/>
                      </w:rPr>
                    </w:pPr>
                    <w:r>
                      <w:rPr>
                        <w:sz w:val="36"/>
                      </w:rPr>
                      <w:t>预</w:t>
                    </w:r>
                  </w:p>
                  <w:p>
                    <w:pPr>
                      <w:spacing w:before="6" w:line="460" w:lineRule="atLeast"/>
                      <w:ind w:left="0" w:right="18" w:firstLine="0"/>
                      <w:jc w:val="left"/>
                      <w:rPr>
                        <w:sz w:val="36"/>
                      </w:rPr>
                    </w:pPr>
                    <w:r>
                      <w:rPr>
                        <w:sz w:val="36"/>
                      </w:rPr>
                      <w:t>算员</w:t>
                    </w:r>
                  </w:p>
                </w:txbxContent>
              </v:textbox>
            </v:shape>
            <v:shape id="_x0000_s1031" type="#_x0000_t202" style="width:380;height:1293;left:8594;position:absolute;top:5069" filled="f" stroked="f">
              <v:textbox inset="0,0,0,0">
                <w:txbxContent>
                  <w:p>
                    <w:pPr>
                      <w:spacing w:before="0" w:line="411" w:lineRule="exact"/>
                      <w:ind w:left="0" w:right="0" w:firstLine="0"/>
                      <w:jc w:val="left"/>
                      <w:rPr>
                        <w:sz w:val="36"/>
                      </w:rPr>
                    </w:pPr>
                    <w:r>
                      <w:rPr>
                        <w:sz w:val="36"/>
                      </w:rPr>
                      <w:t>施</w:t>
                    </w:r>
                  </w:p>
                  <w:p>
                    <w:pPr>
                      <w:spacing w:before="6" w:line="460" w:lineRule="atLeast"/>
                      <w:ind w:left="0" w:right="18" w:firstLine="0"/>
                      <w:jc w:val="left"/>
                      <w:rPr>
                        <w:sz w:val="36"/>
                      </w:rPr>
                    </w:pPr>
                    <w:r>
                      <w:rPr>
                        <w:sz w:val="36"/>
                      </w:rPr>
                      <w:t>工员</w:t>
                    </w:r>
                  </w:p>
                </w:txbxContent>
              </v:textbox>
            </v:shape>
            <v:shape id="_x0000_s1032" type="#_x0000_t202" style="width:380;height:1293;left:10755;position:absolute;top:5069" filled="f" stroked="f">
              <v:textbox inset="0,0,0,0">
                <w:txbxContent>
                  <w:p>
                    <w:pPr>
                      <w:spacing w:before="0" w:line="411" w:lineRule="exact"/>
                      <w:ind w:left="0" w:right="0" w:firstLine="0"/>
                      <w:jc w:val="left"/>
                      <w:rPr>
                        <w:sz w:val="36"/>
                      </w:rPr>
                    </w:pPr>
                    <w:r>
                      <w:rPr>
                        <w:sz w:val="36"/>
                      </w:rPr>
                      <w:t>安</w:t>
                    </w:r>
                  </w:p>
                  <w:p>
                    <w:pPr>
                      <w:spacing w:before="6" w:line="460" w:lineRule="atLeast"/>
                      <w:ind w:left="0" w:right="18" w:firstLine="0"/>
                      <w:jc w:val="left"/>
                      <w:rPr>
                        <w:sz w:val="36"/>
                      </w:rPr>
                    </w:pPr>
                    <w:r>
                      <w:rPr>
                        <w:sz w:val="36"/>
                      </w:rPr>
                      <w:t>全员</w:t>
                    </w:r>
                  </w:p>
                </w:txbxContent>
              </v:textbox>
            </v:shape>
            <v:shape id="_x0000_s1033" type="#_x0000_t202" style="width:380;height:1293;left:12915;position:absolute;top:5069" filled="f" stroked="f">
              <v:textbox inset="0,0,0,0">
                <w:txbxContent>
                  <w:p>
                    <w:pPr>
                      <w:spacing w:before="0" w:line="411" w:lineRule="exact"/>
                      <w:ind w:left="0" w:right="0" w:firstLine="0"/>
                      <w:jc w:val="left"/>
                      <w:rPr>
                        <w:sz w:val="36"/>
                      </w:rPr>
                    </w:pPr>
                    <w:r>
                      <w:rPr>
                        <w:sz w:val="36"/>
                      </w:rPr>
                      <w:t>材</w:t>
                    </w:r>
                  </w:p>
                  <w:p>
                    <w:pPr>
                      <w:spacing w:before="6" w:line="460" w:lineRule="atLeast"/>
                      <w:ind w:left="0" w:right="18" w:firstLine="0"/>
                      <w:jc w:val="left"/>
                      <w:rPr>
                        <w:sz w:val="36"/>
                      </w:rPr>
                    </w:pPr>
                    <w:r>
                      <w:rPr>
                        <w:sz w:val="36"/>
                      </w:rPr>
                      <w:t>料员</w:t>
                    </w:r>
                  </w:p>
                </w:txbxContent>
              </v:textbox>
            </v:shape>
            <v:shape id="_x0000_s1034" type="#_x0000_t202" style="width:1820;height:360;left:7874;position:absolute;top:9281" filled="f" stroked="f">
              <v:textbox inset="0,0,0,0">
                <w:txbxContent>
                  <w:p>
                    <w:pPr>
                      <w:spacing w:before="0" w:line="360" w:lineRule="exact"/>
                      <w:ind w:left="0" w:right="0" w:firstLine="0"/>
                      <w:jc w:val="left"/>
                      <w:rPr>
                        <w:sz w:val="36"/>
                      </w:rPr>
                    </w:pPr>
                    <w:r>
                      <w:rPr>
                        <w:sz w:val="36"/>
                      </w:rPr>
                      <w:t>各施工班组</w:t>
                    </w:r>
                  </w:p>
                </w:txbxContent>
              </v:textbox>
            </v:shape>
            <v:shape id="_x0000_s1035" type="#_x0000_t202" style="width:1460;height:360;left:8054;position:absolute;top:11154" filled="f" stroked="f">
              <v:textbox inset="0,0,0,0">
                <w:txbxContent>
                  <w:p>
                    <w:pPr>
                      <w:spacing w:before="0" w:line="360" w:lineRule="exact"/>
                      <w:ind w:left="0" w:right="0" w:firstLine="0"/>
                      <w:jc w:val="left"/>
                      <w:rPr>
                        <w:sz w:val="36"/>
                      </w:rPr>
                    </w:pPr>
                    <w:r>
                      <w:rPr>
                        <w:sz w:val="36"/>
                      </w:rPr>
                      <w:t>质量优良</w:t>
                    </w:r>
                  </w:p>
                </w:txbxContent>
              </v:textbox>
            </v:shape>
            <w10:wrap type="topAndBottom"/>
          </v:group>
        </w:pict>
      </w:r>
    </w:p>
    <w:p>
      <w:pPr>
        <w:pStyle w:val="BodyText"/>
        <w:spacing w:before="3"/>
        <w:ind w:left="0"/>
        <w:rPr>
          <w:sz w:val="29"/>
        </w:rPr>
      </w:pPr>
    </w:p>
    <w:p>
      <w:pPr>
        <w:pStyle w:val="ListParagraph"/>
        <w:numPr>
          <w:ilvl w:val="0"/>
          <w:numId w:val="49"/>
        </w:numPr>
        <w:tabs>
          <w:tab w:val="left" w:pos="1818"/>
        </w:tabs>
        <w:spacing w:before="49" w:after="0" w:line="364" w:lineRule="auto"/>
        <w:ind w:left="737" w:right="988" w:firstLine="719"/>
        <w:jc w:val="left"/>
        <w:rPr>
          <w:sz w:val="36"/>
        </w:rPr>
      </w:pPr>
      <w:r>
        <w:rPr>
          <w:spacing w:val="-9"/>
          <w:sz w:val="36"/>
        </w:rPr>
        <w:t>为了加强该工程的组织管理，达到质量优质的目标，我公司决定选派具有</w:t>
      </w:r>
      <w:r>
        <w:rPr>
          <w:sz w:val="36"/>
        </w:rPr>
        <w:t>同类工程施工经验和管理经验的人员 ,担任项目经理负责全权处理本工程的施工、组织设计、安检、质检等系列工作。</w:t>
      </w:r>
    </w:p>
    <w:p>
      <w:pPr>
        <w:pStyle w:val="BodyText"/>
        <w:spacing w:line="364" w:lineRule="auto"/>
        <w:ind w:right="860" w:firstLine="719"/>
        <w:jc w:val="both"/>
      </w:pPr>
      <w:r>
        <w:t>如工程中标，在工程合同签订后，应由项目部组织编写质量计划、安全管理体制、施工组织等，项目部下设五个职能部门，分别：工程技术、工程施工、安检、质检、物资供应等方面的工作。</w:t>
      </w:r>
    </w:p>
    <w:p>
      <w:pPr>
        <w:pStyle w:val="BodyText"/>
        <w:spacing w:line="364" w:lineRule="auto"/>
        <w:ind w:right="925" w:firstLine="655"/>
      </w:pPr>
      <w:r>
        <w:t>公司将作为本项目的强大后盾，在全公司范围内协调本工程的施工人员、机具及资金调配、后勤保障等工作。</w:t>
      </w:r>
    </w:p>
    <w:p>
      <w:pPr>
        <w:spacing w:after="0" w:line="364" w:lineRule="auto"/>
        <w:sectPr>
          <w:footerReference w:type="default" r:id="rId5"/>
          <w:pgSz w:w="17860" w:h="25260"/>
          <w:pgMar w:top="1800" w:right="1700" w:bottom="1960" w:left="1960" w:header="0" w:footer="1766"/>
          <w:pgNumType w:start="1"/>
          <w:cols w:space="708"/>
        </w:sectPr>
      </w:pPr>
    </w:p>
    <w:p>
      <w:pPr>
        <w:pStyle w:val="BodyText"/>
        <w:spacing w:before="33"/>
        <w:ind w:left="1036"/>
      </w:pPr>
      <w:r>
        <w:t>公司组织管理机构图如下：</w:t>
      </w:r>
    </w:p>
    <w:p>
      <w:pPr>
        <w:pStyle w:val="BodyText"/>
        <w:spacing w:before="11"/>
        <w:ind w:left="0"/>
        <w:rPr>
          <w:sz w:val="17"/>
        </w:rPr>
      </w:pPr>
      <w:r>
        <w:pict>
          <v:group id="_x0000_s1036" style="width:649pt;height:448pt;margin-top:13.41pt;margin-left:150pt;mso-position-horizontal-relative:page;mso-wrap-distance-left:0;mso-wrap-distance-right:0;position:absolute;z-index:-251657216" coordorigin="3000,268" coordsize="12980,8960">
            <v:shape id="_x0000_s1037" type="#_x0000_t75" style="width:12980;height:8960;left:3000;position:absolute;top:268" stroked="f">
              <v:imagedata r:id="rId6" o:title=""/>
            </v:shape>
            <v:shape id="_x0000_s1038" type="#_x0000_t202" style="width:1100;height:360;left:8817;position:absolute;top:432" filled="f" stroked="f">
              <v:textbox inset="0,0,0,0">
                <w:txbxContent>
                  <w:p>
                    <w:pPr>
                      <w:spacing w:before="0" w:line="360" w:lineRule="exact"/>
                      <w:ind w:left="0" w:right="0" w:firstLine="0"/>
                      <w:jc w:val="left"/>
                      <w:rPr>
                        <w:sz w:val="36"/>
                      </w:rPr>
                    </w:pPr>
                    <w:r>
                      <w:rPr>
                        <w:sz w:val="36"/>
                      </w:rPr>
                      <w:t>董事会</w:t>
                    </w:r>
                  </w:p>
                </w:txbxContent>
              </v:textbox>
            </v:shape>
            <v:shape id="_x0000_s1039" type="#_x0000_t202" style="width:1460;height:360;left:5501;position:absolute;top:2225" filled="f" stroked="f">
              <v:textbox inset="0,0,0,0">
                <w:txbxContent>
                  <w:p>
                    <w:pPr>
                      <w:spacing w:before="0" w:line="360" w:lineRule="exact"/>
                      <w:ind w:left="0" w:right="0" w:firstLine="0"/>
                      <w:jc w:val="left"/>
                      <w:rPr>
                        <w:sz w:val="36"/>
                      </w:rPr>
                    </w:pPr>
                    <w:r>
                      <w:rPr>
                        <w:sz w:val="36"/>
                      </w:rPr>
                      <w:t>副总经理</w:t>
                    </w:r>
                  </w:p>
                </w:txbxContent>
              </v:textbox>
            </v:shape>
            <v:shape id="_x0000_s1040" type="#_x0000_t202" style="width:1460;height:360;left:11579;position:absolute;top:2225" filled="f" stroked="f">
              <v:textbox inset="0,0,0,0">
                <w:txbxContent>
                  <w:p>
                    <w:pPr>
                      <w:spacing w:before="0" w:line="360" w:lineRule="exact"/>
                      <w:ind w:left="0" w:right="0" w:firstLine="0"/>
                      <w:jc w:val="left"/>
                      <w:rPr>
                        <w:sz w:val="36"/>
                      </w:rPr>
                    </w:pPr>
                    <w:r>
                      <w:rPr>
                        <w:sz w:val="36"/>
                      </w:rPr>
                      <w:t>副总经理</w:t>
                    </w:r>
                  </w:p>
                </w:txbxContent>
              </v:textbox>
            </v:shape>
            <v:shape id="_x0000_s1041" type="#_x0000_t202" style="width:380;height:1293;left:3384;position:absolute;top:4018" filled="f" stroked="f">
              <v:textbox inset="0,0,0,0">
                <w:txbxContent>
                  <w:p>
                    <w:pPr>
                      <w:spacing w:before="0" w:line="411" w:lineRule="exact"/>
                      <w:ind w:left="0" w:right="0" w:firstLine="0"/>
                      <w:jc w:val="left"/>
                      <w:rPr>
                        <w:sz w:val="36"/>
                      </w:rPr>
                    </w:pPr>
                    <w:r>
                      <w:rPr>
                        <w:sz w:val="36"/>
                      </w:rPr>
                      <w:t>办</w:t>
                    </w:r>
                  </w:p>
                  <w:p>
                    <w:pPr>
                      <w:spacing w:before="3"/>
                      <w:ind w:left="0" w:right="0" w:firstLine="0"/>
                      <w:jc w:val="left"/>
                      <w:rPr>
                        <w:sz w:val="36"/>
                      </w:rPr>
                    </w:pPr>
                    <w:r>
                      <w:rPr>
                        <w:sz w:val="36"/>
                      </w:rPr>
                      <w:t>公</w:t>
                    </w:r>
                  </w:p>
                  <w:p>
                    <w:pPr>
                      <w:spacing w:before="7" w:line="411" w:lineRule="exact"/>
                      <w:ind w:left="0" w:right="0" w:firstLine="0"/>
                      <w:jc w:val="left"/>
                      <w:rPr>
                        <w:sz w:val="36"/>
                      </w:rPr>
                    </w:pPr>
                    <w:r>
                      <w:rPr>
                        <w:sz w:val="36"/>
                      </w:rPr>
                      <w:t>室</w:t>
                    </w:r>
                  </w:p>
                </w:txbxContent>
              </v:textbox>
            </v:shape>
            <v:shape id="_x0000_s1042" type="#_x0000_t202" style="width:380;height:2226;left:4630;position:absolute;top:4018" filled="f" stroked="f">
              <v:textbox inset="0,0,0,0">
                <w:txbxContent>
                  <w:p>
                    <w:pPr>
                      <w:spacing w:before="0" w:line="411" w:lineRule="exact"/>
                      <w:ind w:left="0" w:right="0" w:firstLine="0"/>
                      <w:jc w:val="left"/>
                      <w:rPr>
                        <w:sz w:val="36"/>
                      </w:rPr>
                    </w:pPr>
                    <w:r>
                      <w:rPr>
                        <w:sz w:val="36"/>
                      </w:rPr>
                      <w:t>人</w:t>
                    </w:r>
                  </w:p>
                  <w:p>
                    <w:pPr>
                      <w:spacing w:before="3" w:line="242" w:lineRule="auto"/>
                      <w:ind w:left="0" w:right="18" w:firstLine="0"/>
                      <w:jc w:val="left"/>
                      <w:rPr>
                        <w:sz w:val="36"/>
                      </w:rPr>
                    </w:pPr>
                    <w:r>
                      <w:rPr>
                        <w:sz w:val="36"/>
                      </w:rPr>
                      <w:t>事劳</w:t>
                    </w:r>
                  </w:p>
                  <w:p>
                    <w:pPr>
                      <w:spacing w:before="5" w:line="460" w:lineRule="atLeast"/>
                      <w:ind w:left="0" w:right="18" w:firstLine="0"/>
                      <w:jc w:val="left"/>
                      <w:rPr>
                        <w:sz w:val="36"/>
                      </w:rPr>
                    </w:pPr>
                    <w:r>
                      <w:rPr>
                        <w:sz w:val="36"/>
                      </w:rPr>
                      <w:t>动部</w:t>
                    </w:r>
                  </w:p>
                </w:txbxContent>
              </v:textbox>
            </v:shape>
            <v:shape id="_x0000_s1043" type="#_x0000_t202" style="width:380;height:825;left:5876;position:absolute;top:4018" filled="f" stroked="f">
              <v:textbox inset="0,0,0,0">
                <w:txbxContent>
                  <w:p>
                    <w:pPr>
                      <w:spacing w:before="0" w:line="411" w:lineRule="exact"/>
                      <w:ind w:left="0" w:right="0" w:firstLine="0"/>
                      <w:jc w:val="left"/>
                      <w:rPr>
                        <w:sz w:val="36"/>
                      </w:rPr>
                    </w:pPr>
                    <w:r>
                      <w:rPr>
                        <w:sz w:val="36"/>
                      </w:rPr>
                      <w:t>工</w:t>
                    </w:r>
                  </w:p>
                  <w:p>
                    <w:pPr>
                      <w:spacing w:before="3" w:line="411" w:lineRule="exact"/>
                      <w:ind w:left="0" w:right="0" w:firstLine="0"/>
                      <w:jc w:val="left"/>
                      <w:rPr>
                        <w:sz w:val="36"/>
                      </w:rPr>
                    </w:pPr>
                    <w:r>
                      <w:rPr>
                        <w:sz w:val="36"/>
                      </w:rPr>
                      <w:t>会</w:t>
                    </w:r>
                  </w:p>
                </w:txbxContent>
              </v:textbox>
            </v:shape>
            <v:shape id="_x0000_s1044" type="#_x0000_t202" style="width:380;height:360;left:7126;position:absolute;top:4018" filled="f" stroked="f">
              <v:textbox inset="0,0,0,0">
                <w:txbxContent>
                  <w:p>
                    <w:pPr>
                      <w:spacing w:before="0" w:line="360" w:lineRule="exact"/>
                      <w:ind w:left="0" w:right="0" w:firstLine="0"/>
                      <w:jc w:val="left"/>
                      <w:rPr>
                        <w:sz w:val="36"/>
                      </w:rPr>
                    </w:pPr>
                    <w:r>
                      <w:rPr>
                        <w:sz w:val="36"/>
                      </w:rPr>
                      <w:t>财</w:t>
                    </w:r>
                  </w:p>
                </w:txbxContent>
              </v:textbox>
            </v:shape>
            <v:shape id="_x0000_s1045" type="#_x0000_t202" style="width:380;height:1243;left:7126;position:absolute;top:4896" filled="f" stroked="f">
              <v:textbox inset="0,0,0,0">
                <w:txbxContent>
                  <w:p>
                    <w:pPr>
                      <w:spacing w:before="0" w:line="411" w:lineRule="exact"/>
                      <w:ind w:left="0" w:right="0" w:firstLine="0"/>
                      <w:jc w:val="left"/>
                      <w:rPr>
                        <w:sz w:val="36"/>
                      </w:rPr>
                    </w:pPr>
                    <w:r>
                      <w:rPr>
                        <w:sz w:val="36"/>
                      </w:rPr>
                      <w:t>务</w:t>
                    </w:r>
                  </w:p>
                  <w:p>
                    <w:pPr>
                      <w:spacing w:before="11" w:line="240" w:lineRule="auto"/>
                      <w:rPr>
                        <w:sz w:val="32"/>
                      </w:rPr>
                    </w:pPr>
                  </w:p>
                  <w:p>
                    <w:pPr>
                      <w:spacing w:before="0" w:line="411" w:lineRule="exact"/>
                      <w:ind w:left="0" w:right="0" w:firstLine="0"/>
                      <w:jc w:val="left"/>
                      <w:rPr>
                        <w:sz w:val="36"/>
                      </w:rPr>
                    </w:pPr>
                    <w:r>
                      <w:rPr>
                        <w:sz w:val="36"/>
                      </w:rPr>
                      <w:t>部</w:t>
                    </w:r>
                  </w:p>
                </w:txbxContent>
              </v:textbox>
            </v:shape>
            <v:shape id="_x0000_s1046" type="#_x0000_t202" style="width:380;height:2226;left:8371;position:absolute;top:4018" filled="f" stroked="f">
              <v:textbox inset="0,0,0,0">
                <w:txbxContent>
                  <w:p>
                    <w:pPr>
                      <w:spacing w:before="0" w:line="411" w:lineRule="exact"/>
                      <w:ind w:left="0" w:right="0" w:firstLine="0"/>
                      <w:jc w:val="left"/>
                      <w:rPr>
                        <w:sz w:val="36"/>
                      </w:rPr>
                    </w:pPr>
                    <w:r>
                      <w:rPr>
                        <w:sz w:val="36"/>
                      </w:rPr>
                      <w:t>计</w:t>
                    </w:r>
                  </w:p>
                  <w:p>
                    <w:pPr>
                      <w:spacing w:before="3" w:line="242" w:lineRule="auto"/>
                      <w:ind w:left="0" w:right="18" w:firstLine="0"/>
                      <w:jc w:val="left"/>
                      <w:rPr>
                        <w:sz w:val="36"/>
                      </w:rPr>
                    </w:pPr>
                    <w:r>
                      <w:rPr>
                        <w:sz w:val="36"/>
                      </w:rPr>
                      <w:t>划经</w:t>
                    </w:r>
                  </w:p>
                  <w:p>
                    <w:pPr>
                      <w:spacing w:before="5" w:line="460" w:lineRule="atLeast"/>
                      <w:ind w:left="0" w:right="18" w:firstLine="0"/>
                      <w:jc w:val="left"/>
                      <w:rPr>
                        <w:sz w:val="36"/>
                      </w:rPr>
                    </w:pPr>
                    <w:r>
                      <w:rPr>
                        <w:sz w:val="36"/>
                      </w:rPr>
                      <w:t>营部</w:t>
                    </w:r>
                  </w:p>
                </w:txbxContent>
              </v:textbox>
            </v:shape>
            <v:shape id="_x0000_s1047" type="#_x0000_t202" style="width:380;height:2226;left:10244;position:absolute;top:4018" filled="f" stroked="f">
              <v:textbox inset="0,0,0,0">
                <w:txbxContent>
                  <w:p>
                    <w:pPr>
                      <w:spacing w:before="0" w:line="411" w:lineRule="exact"/>
                      <w:ind w:left="0" w:right="0" w:firstLine="0"/>
                      <w:jc w:val="left"/>
                      <w:rPr>
                        <w:sz w:val="36"/>
                      </w:rPr>
                    </w:pPr>
                    <w:r>
                      <w:rPr>
                        <w:sz w:val="36"/>
                      </w:rPr>
                      <w:t>安</w:t>
                    </w:r>
                  </w:p>
                  <w:p>
                    <w:pPr>
                      <w:spacing w:before="3" w:line="242" w:lineRule="auto"/>
                      <w:ind w:left="0" w:right="18" w:firstLine="0"/>
                      <w:jc w:val="left"/>
                      <w:rPr>
                        <w:sz w:val="36"/>
                      </w:rPr>
                    </w:pPr>
                    <w:r>
                      <w:rPr>
                        <w:sz w:val="36"/>
                      </w:rPr>
                      <w:t>全生</w:t>
                    </w:r>
                  </w:p>
                  <w:p>
                    <w:pPr>
                      <w:spacing w:before="5" w:line="460" w:lineRule="atLeast"/>
                      <w:ind w:left="0" w:right="18" w:firstLine="0"/>
                      <w:jc w:val="left"/>
                      <w:rPr>
                        <w:sz w:val="36"/>
                      </w:rPr>
                    </w:pPr>
                    <w:r>
                      <w:rPr>
                        <w:sz w:val="36"/>
                      </w:rPr>
                      <w:t>产部</w:t>
                    </w:r>
                  </w:p>
                </w:txbxContent>
              </v:textbox>
            </v:shape>
            <v:shape id="_x0000_s1048" type="#_x0000_t202" style="width:380;height:2226;left:11489;position:absolute;top:4018" filled="f" stroked="f">
              <v:textbox inset="0,0,0,0">
                <w:txbxContent>
                  <w:p>
                    <w:pPr>
                      <w:spacing w:before="0" w:line="411" w:lineRule="exact"/>
                      <w:ind w:left="0" w:right="0" w:firstLine="0"/>
                      <w:jc w:val="left"/>
                      <w:rPr>
                        <w:sz w:val="36"/>
                      </w:rPr>
                    </w:pPr>
                    <w:r>
                      <w:rPr>
                        <w:sz w:val="36"/>
                      </w:rPr>
                      <w:t>质</w:t>
                    </w:r>
                  </w:p>
                  <w:p>
                    <w:pPr>
                      <w:spacing w:before="3" w:line="242" w:lineRule="auto"/>
                      <w:ind w:left="0" w:right="18" w:firstLine="0"/>
                      <w:jc w:val="left"/>
                      <w:rPr>
                        <w:sz w:val="36"/>
                      </w:rPr>
                    </w:pPr>
                    <w:r>
                      <w:rPr>
                        <w:sz w:val="36"/>
                      </w:rPr>
                      <w:t>量监</w:t>
                    </w:r>
                  </w:p>
                  <w:p>
                    <w:pPr>
                      <w:spacing w:before="5" w:line="460" w:lineRule="atLeast"/>
                      <w:ind w:left="0" w:right="18" w:firstLine="0"/>
                      <w:jc w:val="left"/>
                      <w:rPr>
                        <w:sz w:val="36"/>
                      </w:rPr>
                    </w:pPr>
                    <w:r>
                      <w:rPr>
                        <w:sz w:val="36"/>
                      </w:rPr>
                      <w:t>查部</w:t>
                    </w:r>
                  </w:p>
                </w:txbxContent>
              </v:textbox>
            </v:shape>
            <v:shape id="_x0000_s1049" type="#_x0000_t202" style="width:380;height:2226;left:12735;position:absolute;top:4018" filled="f" stroked="f">
              <v:textbox inset="0,0,0,0">
                <w:txbxContent>
                  <w:p>
                    <w:pPr>
                      <w:spacing w:before="0" w:line="411" w:lineRule="exact"/>
                      <w:ind w:left="0" w:right="0" w:firstLine="0"/>
                      <w:jc w:val="left"/>
                      <w:rPr>
                        <w:sz w:val="36"/>
                      </w:rPr>
                    </w:pPr>
                    <w:r>
                      <w:rPr>
                        <w:sz w:val="36"/>
                      </w:rPr>
                      <w:t>技</w:t>
                    </w:r>
                  </w:p>
                  <w:p>
                    <w:pPr>
                      <w:spacing w:before="3" w:line="242" w:lineRule="auto"/>
                      <w:ind w:left="0" w:right="18" w:firstLine="0"/>
                      <w:jc w:val="left"/>
                      <w:rPr>
                        <w:sz w:val="36"/>
                      </w:rPr>
                    </w:pPr>
                    <w:r>
                      <w:rPr>
                        <w:sz w:val="36"/>
                      </w:rPr>
                      <w:t>术开</w:t>
                    </w:r>
                  </w:p>
                  <w:p>
                    <w:pPr>
                      <w:spacing w:before="5" w:line="460" w:lineRule="atLeast"/>
                      <w:ind w:left="0" w:right="18" w:firstLine="0"/>
                      <w:jc w:val="left"/>
                      <w:rPr>
                        <w:sz w:val="36"/>
                      </w:rPr>
                    </w:pPr>
                    <w:r>
                      <w:rPr>
                        <w:sz w:val="36"/>
                      </w:rPr>
                      <w:t>发部</w:t>
                    </w:r>
                  </w:p>
                </w:txbxContent>
              </v:textbox>
            </v:shape>
            <v:shape id="_x0000_s1050" type="#_x0000_t202" style="width:380;height:2226;left:13981;position:absolute;top:4018" filled="f" stroked="f">
              <v:textbox inset="0,0,0,0">
                <w:txbxContent>
                  <w:p>
                    <w:pPr>
                      <w:spacing w:before="0" w:line="411" w:lineRule="exact"/>
                      <w:ind w:left="0" w:right="0" w:firstLine="0"/>
                      <w:jc w:val="left"/>
                      <w:rPr>
                        <w:sz w:val="36"/>
                      </w:rPr>
                    </w:pPr>
                    <w:r>
                      <w:rPr>
                        <w:sz w:val="36"/>
                      </w:rPr>
                      <w:t>工</w:t>
                    </w:r>
                  </w:p>
                  <w:p>
                    <w:pPr>
                      <w:spacing w:before="3" w:line="242" w:lineRule="auto"/>
                      <w:ind w:left="0" w:right="18" w:firstLine="0"/>
                      <w:jc w:val="left"/>
                      <w:rPr>
                        <w:sz w:val="36"/>
                      </w:rPr>
                    </w:pPr>
                    <w:r>
                      <w:rPr>
                        <w:sz w:val="36"/>
                      </w:rPr>
                      <w:t>程管</w:t>
                    </w:r>
                  </w:p>
                  <w:p>
                    <w:pPr>
                      <w:spacing w:before="5" w:line="460" w:lineRule="atLeast"/>
                      <w:ind w:left="0" w:right="18" w:firstLine="0"/>
                      <w:jc w:val="left"/>
                      <w:rPr>
                        <w:sz w:val="36"/>
                      </w:rPr>
                    </w:pPr>
                    <w:r>
                      <w:rPr>
                        <w:sz w:val="36"/>
                      </w:rPr>
                      <w:t>理部</w:t>
                    </w:r>
                  </w:p>
                </w:txbxContent>
              </v:textbox>
            </v:shape>
            <v:shape id="_x0000_s1051" type="#_x0000_t202" style="width:380;height:2226;left:15231;position:absolute;top:4018" filled="f" stroked="f">
              <v:textbox inset="0,0,0,0">
                <w:txbxContent>
                  <w:p>
                    <w:pPr>
                      <w:spacing w:before="0" w:line="411" w:lineRule="exact"/>
                      <w:ind w:left="0" w:right="0" w:firstLine="0"/>
                      <w:jc w:val="left"/>
                      <w:rPr>
                        <w:sz w:val="36"/>
                      </w:rPr>
                    </w:pPr>
                    <w:r>
                      <w:rPr>
                        <w:sz w:val="36"/>
                      </w:rPr>
                      <w:t>工</w:t>
                    </w:r>
                  </w:p>
                  <w:p>
                    <w:pPr>
                      <w:spacing w:before="3" w:line="242" w:lineRule="auto"/>
                      <w:ind w:left="0" w:right="18" w:firstLine="0"/>
                      <w:jc w:val="left"/>
                      <w:rPr>
                        <w:sz w:val="36"/>
                      </w:rPr>
                    </w:pPr>
                    <w:r>
                      <w:rPr>
                        <w:sz w:val="36"/>
                      </w:rPr>
                      <w:t>程预</w:t>
                    </w:r>
                  </w:p>
                  <w:p>
                    <w:pPr>
                      <w:spacing w:before="5" w:line="460" w:lineRule="atLeast"/>
                      <w:ind w:left="0" w:right="18" w:firstLine="0"/>
                      <w:jc w:val="left"/>
                      <w:rPr>
                        <w:sz w:val="36"/>
                      </w:rPr>
                    </w:pPr>
                    <w:r>
                      <w:rPr>
                        <w:sz w:val="36"/>
                      </w:rPr>
                      <w:t>算部</w:t>
                    </w:r>
                  </w:p>
                </w:txbxContent>
              </v:textbox>
            </v:shape>
            <v:shape id="_x0000_s1052" type="#_x0000_t202" style="width:1820;height:360;left:8598;position:absolute;top:8479" filled="f" stroked="f">
              <v:textbox inset="0,0,0,0">
                <w:txbxContent>
                  <w:p>
                    <w:pPr>
                      <w:spacing w:before="0" w:line="360" w:lineRule="exact"/>
                      <w:ind w:left="0" w:right="0" w:firstLine="0"/>
                      <w:jc w:val="left"/>
                      <w:rPr>
                        <w:sz w:val="36"/>
                      </w:rPr>
                    </w:pPr>
                    <w:r>
                      <w:rPr>
                        <w:sz w:val="36"/>
                      </w:rPr>
                      <w:t>项目经理部</w:t>
                    </w:r>
                  </w:p>
                </w:txbxContent>
              </v:textbox>
            </v:shape>
            <w10:wrap type="topAndBottom"/>
          </v:group>
        </w:pict>
      </w:r>
    </w:p>
    <w:p>
      <w:pPr>
        <w:pStyle w:val="BodyText"/>
        <w:ind w:left="0"/>
        <w:rPr>
          <w:sz w:val="11"/>
        </w:rPr>
      </w:pPr>
    </w:p>
    <w:p>
      <w:pPr>
        <w:pStyle w:val="ListParagraph"/>
        <w:numPr>
          <w:ilvl w:val="0"/>
          <w:numId w:val="50"/>
        </w:numPr>
        <w:tabs>
          <w:tab w:val="left" w:pos="1818"/>
        </w:tabs>
        <w:spacing w:before="49" w:after="0" w:line="240" w:lineRule="auto"/>
        <w:ind w:left="1818" w:right="0" w:hanging="361"/>
        <w:jc w:val="left"/>
        <w:rPr>
          <w:sz w:val="36"/>
        </w:rPr>
      </w:pPr>
      <w:r>
        <w:rPr>
          <w:sz w:val="36"/>
        </w:rPr>
        <w:t>项目经理职责：</w:t>
      </w:r>
    </w:p>
    <w:p>
      <w:pPr>
        <w:pStyle w:val="ListParagraph"/>
        <w:numPr>
          <w:ilvl w:val="1"/>
          <w:numId w:val="50"/>
        </w:numPr>
        <w:tabs>
          <w:tab w:val="left" w:pos="2087"/>
        </w:tabs>
        <w:spacing w:before="237" w:after="0" w:line="364" w:lineRule="auto"/>
        <w:ind w:left="737" w:right="950" w:firstLine="719"/>
        <w:jc w:val="left"/>
        <w:rPr>
          <w:sz w:val="36"/>
        </w:rPr>
      </w:pPr>
      <w:r>
        <w:rPr>
          <w:spacing w:val="-1"/>
          <w:sz w:val="36"/>
        </w:rPr>
        <w:t>认真学习并执行国家及上级颁发的政策、规范、规程，对本项工程的工</w:t>
      </w:r>
      <w:r>
        <w:rPr>
          <w:sz w:val="36"/>
        </w:rPr>
        <w:t>作全面负责。执行项目承包合同、搞好本工程的经济核算和竣工结算。</w:t>
      </w:r>
    </w:p>
    <w:p>
      <w:pPr>
        <w:pStyle w:val="BodyText"/>
        <w:spacing w:line="460" w:lineRule="exact"/>
        <w:ind w:left="1457"/>
      </w:pPr>
      <w:r>
        <w:t>3.1</w:t>
      </w:r>
      <w:r>
        <w:rPr>
          <w:spacing w:val="-10"/>
        </w:rPr>
        <w:t xml:space="preserve"> 确保实现本工程的工期、质量</w:t>
      </w:r>
      <w:r>
        <w:t>（或优良率</w:t>
      </w:r>
      <w:r>
        <w:rPr>
          <w:spacing w:val="-180"/>
        </w:rPr>
        <w:t>）</w:t>
      </w:r>
      <w:r>
        <w:t>，成本、安全生产等目标。</w:t>
      </w:r>
    </w:p>
    <w:p>
      <w:pPr>
        <w:pStyle w:val="ListParagraph"/>
        <w:numPr>
          <w:ilvl w:val="1"/>
          <w:numId w:val="47"/>
        </w:numPr>
        <w:tabs>
          <w:tab w:val="left" w:pos="2087"/>
        </w:tabs>
        <w:spacing w:before="241" w:after="0" w:line="364" w:lineRule="auto"/>
        <w:ind w:left="737" w:right="860" w:firstLine="719"/>
        <w:jc w:val="left"/>
        <w:rPr>
          <w:sz w:val="36"/>
        </w:rPr>
      </w:pPr>
      <w:r>
        <w:rPr>
          <w:spacing w:val="-3"/>
          <w:sz w:val="36"/>
        </w:rPr>
        <w:t>把握和监督本项工程的执行情况，处理和解决本项工程执行过程中出现</w:t>
      </w:r>
      <w:r>
        <w:rPr>
          <w:spacing w:val="-4"/>
          <w:sz w:val="36"/>
        </w:rPr>
        <w:t>的问题。包括合同签订、组织编制各种施工文件、作好施工准备、健全劳动组织</w:t>
      </w:r>
      <w:r>
        <w:rPr>
          <w:spacing w:val="-1"/>
          <w:sz w:val="36"/>
        </w:rPr>
        <w:t>和平衡机具设备；编制施工计划、组织施工、控制施工进度，处理有可能出现的</w:t>
      </w:r>
      <w:r>
        <w:rPr>
          <w:sz w:val="36"/>
        </w:rPr>
        <w:t>意外事项，协调与贵方关系、组织竣工、交工等。</w:t>
      </w:r>
    </w:p>
    <w:p>
      <w:pPr>
        <w:pStyle w:val="ListParagraph"/>
        <w:numPr>
          <w:ilvl w:val="1"/>
          <w:numId w:val="47"/>
        </w:numPr>
        <w:tabs>
          <w:tab w:val="left" w:pos="2087"/>
        </w:tabs>
        <w:spacing w:before="0" w:after="0" w:line="458" w:lineRule="exact"/>
        <w:ind w:left="2087" w:right="0" w:hanging="630"/>
        <w:jc w:val="left"/>
        <w:rPr>
          <w:sz w:val="36"/>
        </w:rPr>
      </w:pPr>
      <w:r>
        <w:rPr>
          <w:sz w:val="36"/>
        </w:rPr>
        <w:t>向贵单位报送各种施工文件，及时报告工程进度及安全生产情况。</w:t>
      </w:r>
    </w:p>
    <w:p>
      <w:pPr>
        <w:pStyle w:val="ListParagraph"/>
        <w:numPr>
          <w:ilvl w:val="1"/>
          <w:numId w:val="47"/>
        </w:numPr>
        <w:tabs>
          <w:tab w:val="left" w:pos="2087"/>
        </w:tabs>
        <w:spacing w:before="238" w:after="0" w:line="364" w:lineRule="auto"/>
        <w:ind w:left="737" w:right="950" w:firstLine="719"/>
        <w:jc w:val="left"/>
        <w:rPr>
          <w:sz w:val="36"/>
        </w:rPr>
      </w:pPr>
      <w:r>
        <w:rPr>
          <w:spacing w:val="-1"/>
          <w:sz w:val="36"/>
        </w:rPr>
        <w:t>对本项工程具有独立的指挥权和决策权、有权制定本项工程管理的实施</w:t>
      </w:r>
      <w:r>
        <w:rPr>
          <w:sz w:val="36"/>
        </w:rPr>
        <w:t>细则，在工程施工执行过程中实施。</w:t>
      </w:r>
    </w:p>
    <w:p>
      <w:pPr>
        <w:pStyle w:val="ListParagraph"/>
        <w:numPr>
          <w:ilvl w:val="1"/>
          <w:numId w:val="47"/>
        </w:numPr>
        <w:tabs>
          <w:tab w:val="left" w:pos="2087"/>
        </w:tabs>
        <w:spacing w:before="0" w:after="0" w:line="364" w:lineRule="auto"/>
        <w:ind w:left="1457" w:right="2750" w:firstLine="0"/>
        <w:jc w:val="left"/>
        <w:rPr>
          <w:sz w:val="36"/>
        </w:rPr>
      </w:pPr>
      <w:r>
        <w:rPr>
          <w:spacing w:val="-1"/>
          <w:sz w:val="36"/>
        </w:rPr>
        <w:t>接受贵方对本项工程执行情况的监督，指导及合理化建议。</w:t>
      </w:r>
      <w:r>
        <w:rPr>
          <w:sz w:val="36"/>
        </w:rPr>
        <w:t>4.项目技术负责人职责：</w:t>
      </w:r>
    </w:p>
    <w:p>
      <w:pPr>
        <w:pStyle w:val="ListParagraph"/>
        <w:numPr>
          <w:ilvl w:val="1"/>
          <w:numId w:val="46"/>
        </w:numPr>
        <w:tabs>
          <w:tab w:val="left" w:pos="2087"/>
        </w:tabs>
        <w:spacing w:before="0" w:after="0" w:line="364" w:lineRule="auto"/>
        <w:ind w:left="737" w:right="950" w:firstLine="719"/>
        <w:jc w:val="left"/>
        <w:rPr>
          <w:sz w:val="36"/>
        </w:rPr>
      </w:pPr>
      <w:r>
        <w:rPr>
          <w:spacing w:val="-1"/>
          <w:sz w:val="36"/>
        </w:rPr>
        <w:t>认真学习并执行国家及上级颁发的技术政策、规范、规程对本工程的技</w:t>
      </w:r>
      <w:r>
        <w:rPr>
          <w:sz w:val="36"/>
        </w:rPr>
        <w:t>术工作全面负责，督促施工组织，严格按规范施工。</w:t>
      </w:r>
    </w:p>
    <w:p>
      <w:pPr>
        <w:pStyle w:val="ListParagraph"/>
        <w:numPr>
          <w:ilvl w:val="1"/>
          <w:numId w:val="46"/>
        </w:numPr>
        <w:tabs>
          <w:tab w:val="left" w:pos="2087"/>
        </w:tabs>
        <w:spacing w:before="0" w:after="0" w:line="240" w:lineRule="auto"/>
        <w:ind w:left="2087" w:right="0" w:hanging="630"/>
        <w:jc w:val="left"/>
        <w:rPr>
          <w:sz w:val="36"/>
        </w:rPr>
      </w:pPr>
      <w:r>
        <w:rPr>
          <w:sz w:val="36"/>
        </w:rPr>
        <w:t>预先熟悉并了解工程概况、技术要求、施工现场的具体情况、组织有关</w:t>
      </w:r>
    </w:p>
    <w:p>
      <w:pPr>
        <w:spacing w:after="0" w:line="240" w:lineRule="auto"/>
        <w:jc w:val="left"/>
        <w:rPr>
          <w:sz w:val="36"/>
        </w:rPr>
        <w:sectPr>
          <w:footerReference w:type="default" r:id="rId7"/>
          <w:pgSz w:w="17860" w:h="25260"/>
          <w:pgMar w:top="1800" w:right="1700" w:bottom="2040" w:left="1960" w:header="0" w:footer="1766"/>
          <w:pgNumType w:start="2"/>
          <w:cols w:space="708"/>
        </w:sectPr>
      </w:pPr>
    </w:p>
    <w:p>
      <w:pPr>
        <w:pStyle w:val="BodyText"/>
        <w:spacing w:before="33"/>
      </w:pPr>
      <w:r>
        <w:t>人员讨论技术方案及施工中将会出现的技术重点和难点，怎样克服、解决等问题。</w:t>
      </w:r>
    </w:p>
    <w:p>
      <w:pPr>
        <w:pStyle w:val="ListParagraph"/>
        <w:numPr>
          <w:ilvl w:val="1"/>
          <w:numId w:val="51"/>
        </w:numPr>
        <w:tabs>
          <w:tab w:val="left" w:pos="2087"/>
        </w:tabs>
        <w:spacing w:before="241" w:after="0" w:line="362" w:lineRule="auto"/>
        <w:ind w:left="737" w:right="950" w:firstLine="719"/>
        <w:jc w:val="left"/>
        <w:rPr>
          <w:sz w:val="36"/>
        </w:rPr>
      </w:pPr>
      <w:r>
        <w:rPr>
          <w:spacing w:val="-1"/>
          <w:sz w:val="36"/>
        </w:rPr>
        <w:t>参与本项工程的施工组织设计编制工作、负责安排并审核施工工艺、参</w:t>
      </w:r>
      <w:r>
        <w:rPr>
          <w:sz w:val="36"/>
        </w:rPr>
        <w:t>与施工人员的资格审查、对施工班组进行技术交底。</w:t>
      </w:r>
    </w:p>
    <w:p>
      <w:pPr>
        <w:pStyle w:val="ListParagraph"/>
        <w:numPr>
          <w:ilvl w:val="1"/>
          <w:numId w:val="51"/>
        </w:numPr>
        <w:tabs>
          <w:tab w:val="left" w:pos="2087"/>
        </w:tabs>
        <w:spacing w:before="8" w:after="0" w:line="362" w:lineRule="auto"/>
        <w:ind w:left="737" w:right="950" w:firstLine="719"/>
        <w:jc w:val="left"/>
        <w:rPr>
          <w:sz w:val="36"/>
        </w:rPr>
      </w:pPr>
      <w:r>
        <w:rPr>
          <w:spacing w:val="-1"/>
          <w:sz w:val="36"/>
        </w:rPr>
        <w:t>深入现场，掌握工程动态督促帮助施工班组搞好自检、互检，参加工序</w:t>
      </w:r>
      <w:r>
        <w:rPr>
          <w:sz w:val="36"/>
        </w:rPr>
        <w:t>交接检查，发现问题及时解决。</w:t>
      </w:r>
    </w:p>
    <w:p>
      <w:pPr>
        <w:pStyle w:val="ListParagraph"/>
        <w:numPr>
          <w:ilvl w:val="1"/>
          <w:numId w:val="51"/>
        </w:numPr>
        <w:tabs>
          <w:tab w:val="left" w:pos="2087"/>
        </w:tabs>
        <w:spacing w:before="7" w:after="0" w:line="362" w:lineRule="auto"/>
        <w:ind w:left="737" w:right="950" w:firstLine="719"/>
        <w:jc w:val="left"/>
        <w:rPr>
          <w:sz w:val="36"/>
        </w:rPr>
      </w:pPr>
      <w:r>
        <w:rPr>
          <w:spacing w:val="-1"/>
          <w:sz w:val="36"/>
        </w:rPr>
        <w:t>经常督促施工班组，并亲自检查各班组的技术记录情况，组织交工资料</w:t>
      </w:r>
      <w:r>
        <w:rPr>
          <w:sz w:val="36"/>
        </w:rPr>
        <w:t>的整理工作，负责编写施工技术总结。</w:t>
      </w:r>
    </w:p>
    <w:p>
      <w:pPr>
        <w:pStyle w:val="ListParagraph"/>
        <w:numPr>
          <w:ilvl w:val="1"/>
          <w:numId w:val="51"/>
        </w:numPr>
        <w:tabs>
          <w:tab w:val="left" w:pos="2066"/>
        </w:tabs>
        <w:spacing w:before="8" w:after="0" w:line="364" w:lineRule="auto"/>
        <w:ind w:left="737" w:right="612" w:firstLine="694"/>
        <w:jc w:val="left"/>
        <w:rPr>
          <w:sz w:val="36"/>
        </w:rPr>
      </w:pPr>
      <w:r>
        <w:rPr>
          <w:spacing w:val="-1"/>
          <w:sz w:val="36"/>
        </w:rPr>
        <w:t>协助队长安排施工计划，认真做好各种资料的审查汇总、整理、签字、上</w:t>
      </w:r>
      <w:r>
        <w:rPr>
          <w:sz w:val="36"/>
        </w:rPr>
        <w:t>报。</w:t>
      </w:r>
    </w:p>
    <w:p>
      <w:pPr>
        <w:pStyle w:val="ListParagraph"/>
        <w:numPr>
          <w:ilvl w:val="0"/>
          <w:numId w:val="45"/>
        </w:numPr>
        <w:tabs>
          <w:tab w:val="left" w:pos="1818"/>
        </w:tabs>
        <w:spacing w:before="0" w:after="0" w:line="460" w:lineRule="exact"/>
        <w:ind w:left="1818" w:right="0" w:hanging="361"/>
        <w:jc w:val="left"/>
        <w:rPr>
          <w:sz w:val="36"/>
        </w:rPr>
      </w:pPr>
      <w:r>
        <w:rPr>
          <w:sz w:val="36"/>
        </w:rPr>
        <w:t>施工队长职责：</w:t>
      </w:r>
    </w:p>
    <w:p>
      <w:pPr>
        <w:pStyle w:val="ListParagraph"/>
        <w:numPr>
          <w:ilvl w:val="1"/>
          <w:numId w:val="45"/>
        </w:numPr>
        <w:tabs>
          <w:tab w:val="left" w:pos="2087"/>
        </w:tabs>
        <w:spacing w:before="237" w:after="0" w:line="364" w:lineRule="auto"/>
        <w:ind w:left="737" w:right="950" w:firstLine="719"/>
        <w:jc w:val="left"/>
        <w:rPr>
          <w:sz w:val="36"/>
        </w:rPr>
      </w:pPr>
      <w:r>
        <w:rPr>
          <w:spacing w:val="-1"/>
          <w:sz w:val="36"/>
        </w:rPr>
        <w:t>学习并执行国家及上级颁发的有关技术、安全规范及规程，保证严格按</w:t>
      </w:r>
      <w:r>
        <w:rPr>
          <w:sz w:val="36"/>
        </w:rPr>
        <w:t>照规范和规程施工。</w:t>
      </w:r>
    </w:p>
    <w:p>
      <w:pPr>
        <w:pStyle w:val="ListParagraph"/>
        <w:numPr>
          <w:ilvl w:val="1"/>
          <w:numId w:val="45"/>
        </w:numPr>
        <w:tabs>
          <w:tab w:val="left" w:pos="2087"/>
        </w:tabs>
        <w:spacing w:before="0" w:after="0" w:line="364" w:lineRule="auto"/>
        <w:ind w:left="737" w:right="950" w:firstLine="719"/>
        <w:jc w:val="left"/>
        <w:rPr>
          <w:sz w:val="36"/>
        </w:rPr>
      </w:pPr>
      <w:r>
        <w:rPr>
          <w:spacing w:val="-1"/>
          <w:sz w:val="36"/>
        </w:rPr>
        <w:t>热情支持工地安全、技术管理人员的工作、不搞违背技术要求管理规定</w:t>
      </w:r>
      <w:r>
        <w:rPr>
          <w:sz w:val="36"/>
        </w:rPr>
        <w:t>的行政干预。</w:t>
      </w:r>
    </w:p>
    <w:p>
      <w:pPr>
        <w:pStyle w:val="ListParagraph"/>
        <w:numPr>
          <w:ilvl w:val="1"/>
          <w:numId w:val="45"/>
        </w:numPr>
        <w:tabs>
          <w:tab w:val="left" w:pos="2087"/>
        </w:tabs>
        <w:spacing w:before="0" w:after="0" w:line="459" w:lineRule="exact"/>
        <w:ind w:left="2087" w:right="0" w:hanging="630"/>
        <w:jc w:val="left"/>
        <w:rPr>
          <w:sz w:val="36"/>
        </w:rPr>
      </w:pPr>
      <w:r>
        <w:rPr>
          <w:sz w:val="36"/>
        </w:rPr>
        <w:t>合理使用场地，搞好文明施工。</w:t>
      </w:r>
    </w:p>
    <w:p>
      <w:pPr>
        <w:pStyle w:val="ListParagraph"/>
        <w:numPr>
          <w:ilvl w:val="1"/>
          <w:numId w:val="45"/>
        </w:numPr>
        <w:tabs>
          <w:tab w:val="left" w:pos="2087"/>
        </w:tabs>
        <w:spacing w:before="239" w:after="0" w:line="364" w:lineRule="auto"/>
        <w:ind w:left="737" w:right="950" w:firstLine="719"/>
        <w:jc w:val="left"/>
        <w:rPr>
          <w:sz w:val="36"/>
        </w:rPr>
      </w:pPr>
      <w:r>
        <w:rPr>
          <w:spacing w:val="-1"/>
          <w:sz w:val="36"/>
        </w:rPr>
        <w:t>对违背操作规程的施工人员提出批评教育，严重者直至责令停工，并提</w:t>
      </w:r>
      <w:r>
        <w:rPr>
          <w:sz w:val="36"/>
        </w:rPr>
        <w:t>出处理意见。</w:t>
      </w:r>
    </w:p>
    <w:p>
      <w:pPr>
        <w:pStyle w:val="ListParagraph"/>
        <w:numPr>
          <w:ilvl w:val="1"/>
          <w:numId w:val="45"/>
        </w:numPr>
        <w:tabs>
          <w:tab w:val="left" w:pos="2087"/>
        </w:tabs>
        <w:spacing w:before="0" w:after="0" w:line="364" w:lineRule="auto"/>
        <w:ind w:left="737" w:right="950" w:firstLine="719"/>
        <w:jc w:val="left"/>
        <w:rPr>
          <w:sz w:val="36"/>
        </w:rPr>
      </w:pPr>
      <w:r>
        <w:rPr>
          <w:spacing w:val="-1"/>
          <w:sz w:val="36"/>
        </w:rPr>
        <w:t>深入施工现场，检查督促工人认真完成本职工作，掌握并控制施工进度</w:t>
      </w:r>
      <w:r>
        <w:rPr>
          <w:sz w:val="36"/>
        </w:rPr>
        <w:t>及安全动态。</w:t>
      </w:r>
    </w:p>
    <w:p>
      <w:pPr>
        <w:pStyle w:val="ListParagraph"/>
        <w:numPr>
          <w:ilvl w:val="1"/>
          <w:numId w:val="45"/>
        </w:numPr>
        <w:tabs>
          <w:tab w:val="left" w:pos="2087"/>
        </w:tabs>
        <w:spacing w:before="0" w:after="0" w:line="364" w:lineRule="auto"/>
        <w:ind w:left="1457" w:right="3470" w:firstLine="0"/>
        <w:jc w:val="left"/>
        <w:rPr>
          <w:sz w:val="36"/>
        </w:rPr>
      </w:pPr>
      <w:r>
        <w:rPr>
          <w:spacing w:val="-1"/>
          <w:sz w:val="36"/>
        </w:rPr>
        <w:t>接受贵方监理的监督指导。认真做好现场的施工协调。</w:t>
      </w:r>
      <w:r>
        <w:rPr>
          <w:sz w:val="36"/>
        </w:rPr>
        <w:t>6.技术总负责岗位责任制：</w:t>
      </w:r>
    </w:p>
    <w:p>
      <w:pPr>
        <w:pStyle w:val="ListParagraph"/>
        <w:numPr>
          <w:ilvl w:val="1"/>
          <w:numId w:val="44"/>
        </w:numPr>
        <w:tabs>
          <w:tab w:val="left" w:pos="2087"/>
        </w:tabs>
        <w:spacing w:before="0" w:after="0" w:line="459" w:lineRule="exact"/>
        <w:ind w:left="2087" w:right="0" w:hanging="630"/>
        <w:jc w:val="left"/>
        <w:rPr>
          <w:sz w:val="36"/>
        </w:rPr>
      </w:pPr>
      <w:r>
        <w:rPr>
          <w:sz w:val="36"/>
        </w:rPr>
        <w:t>对本工程质量全面负责，领导工人按施工组织设计进行施工。</w:t>
      </w:r>
    </w:p>
    <w:p>
      <w:pPr>
        <w:pStyle w:val="ListParagraph"/>
        <w:numPr>
          <w:ilvl w:val="1"/>
          <w:numId w:val="44"/>
        </w:numPr>
        <w:tabs>
          <w:tab w:val="left" w:pos="2044"/>
        </w:tabs>
        <w:spacing w:before="237" w:after="0" w:line="362" w:lineRule="auto"/>
        <w:ind w:left="737" w:right="993" w:firstLine="655"/>
        <w:jc w:val="left"/>
        <w:rPr>
          <w:sz w:val="36"/>
        </w:rPr>
      </w:pPr>
      <w:r>
        <w:rPr>
          <w:spacing w:val="-1"/>
          <w:sz w:val="36"/>
        </w:rPr>
        <w:t>认真推行全面质量管理，对施工人员进行“质量第一，用户至上”的教</w:t>
      </w:r>
      <w:r>
        <w:rPr>
          <w:sz w:val="36"/>
        </w:rPr>
        <w:t>育，并且开展创优质工程活动。</w:t>
      </w:r>
    </w:p>
    <w:p>
      <w:pPr>
        <w:pStyle w:val="ListParagraph"/>
        <w:numPr>
          <w:ilvl w:val="1"/>
          <w:numId w:val="44"/>
        </w:numPr>
        <w:tabs>
          <w:tab w:val="left" w:pos="2023"/>
        </w:tabs>
        <w:spacing w:before="9" w:after="0" w:line="362" w:lineRule="auto"/>
        <w:ind w:left="737" w:right="813" w:firstLine="655"/>
        <w:jc w:val="left"/>
        <w:rPr>
          <w:sz w:val="36"/>
        </w:rPr>
      </w:pPr>
      <w:r>
        <w:rPr>
          <w:spacing w:val="-9"/>
          <w:sz w:val="36"/>
        </w:rPr>
        <w:t xml:space="preserve">严格按所制订的施工进度组织施工，及时填写施工日记。收集质量记录， </w:t>
      </w:r>
      <w:r>
        <w:rPr>
          <w:sz w:val="36"/>
        </w:rPr>
        <w:t>随时掌握工程质量情况。</w:t>
      </w:r>
    </w:p>
    <w:p>
      <w:pPr>
        <w:pStyle w:val="ListParagraph"/>
        <w:numPr>
          <w:ilvl w:val="1"/>
          <w:numId w:val="44"/>
        </w:numPr>
        <w:tabs>
          <w:tab w:val="left" w:pos="2044"/>
        </w:tabs>
        <w:spacing w:before="7" w:after="0" w:line="362" w:lineRule="auto"/>
        <w:ind w:left="737" w:right="993" w:firstLine="655"/>
        <w:jc w:val="left"/>
        <w:rPr>
          <w:sz w:val="36"/>
        </w:rPr>
      </w:pPr>
      <w:r>
        <w:rPr>
          <w:spacing w:val="-1"/>
          <w:sz w:val="36"/>
        </w:rPr>
        <w:t>认真执行公司的质量规范及各种技术措施，组织自检、互检、主持质量</w:t>
      </w:r>
      <w:r>
        <w:rPr>
          <w:sz w:val="36"/>
        </w:rPr>
        <w:t>的检查验评、督促工程验收手续的评定工作。</w:t>
      </w:r>
    </w:p>
    <w:p>
      <w:pPr>
        <w:pStyle w:val="ListParagraph"/>
        <w:numPr>
          <w:ilvl w:val="1"/>
          <w:numId w:val="44"/>
        </w:numPr>
        <w:tabs>
          <w:tab w:val="left" w:pos="2023"/>
        </w:tabs>
        <w:spacing w:before="8" w:after="0" w:line="240" w:lineRule="auto"/>
        <w:ind w:left="2022" w:right="0" w:hanging="631"/>
        <w:jc w:val="left"/>
        <w:rPr>
          <w:sz w:val="36"/>
        </w:rPr>
      </w:pPr>
      <w:r>
        <w:rPr>
          <w:sz w:val="36"/>
        </w:rPr>
        <w:t>严格按制订的奖惩规定，支持质检员的工作。</w:t>
      </w:r>
    </w:p>
    <w:p>
      <w:pPr>
        <w:pStyle w:val="ListParagraph"/>
        <w:numPr>
          <w:ilvl w:val="1"/>
          <w:numId w:val="44"/>
        </w:numPr>
        <w:tabs>
          <w:tab w:val="left" w:pos="2023"/>
        </w:tabs>
        <w:spacing w:before="237" w:after="0" w:line="240" w:lineRule="auto"/>
        <w:ind w:left="2022" w:right="0" w:hanging="631"/>
        <w:jc w:val="left"/>
        <w:rPr>
          <w:sz w:val="36"/>
        </w:rPr>
      </w:pPr>
      <w:r>
        <w:rPr>
          <w:sz w:val="36"/>
        </w:rPr>
        <w:t>认真组织贯彻落实安全生产规章，对所承担的工程安全生产直接负责。</w:t>
      </w:r>
    </w:p>
    <w:p>
      <w:pPr>
        <w:spacing w:after="0" w:line="240" w:lineRule="auto"/>
        <w:jc w:val="left"/>
        <w:rPr>
          <w:sz w:val="36"/>
        </w:rPr>
        <w:sectPr>
          <w:footerReference w:type="default" r:id="rId8"/>
          <w:pgSz w:w="17860" w:h="25260"/>
          <w:pgMar w:top="1800" w:right="1700" w:bottom="2040" w:left="1960" w:header="0" w:footer="1766"/>
          <w:pgNumType w:start="3"/>
          <w:cols w:space="708"/>
        </w:sectPr>
      </w:pPr>
    </w:p>
    <w:p>
      <w:pPr>
        <w:pStyle w:val="ListParagraph"/>
        <w:numPr>
          <w:ilvl w:val="1"/>
          <w:numId w:val="44"/>
        </w:numPr>
        <w:tabs>
          <w:tab w:val="left" w:pos="2023"/>
        </w:tabs>
        <w:spacing w:before="33" w:after="0" w:line="240" w:lineRule="auto"/>
        <w:ind w:left="2022" w:right="0" w:hanging="631"/>
        <w:jc w:val="left"/>
        <w:rPr>
          <w:sz w:val="36"/>
        </w:rPr>
      </w:pPr>
      <w:r>
        <w:rPr>
          <w:sz w:val="36"/>
        </w:rPr>
        <w:t>组织工人学习安全操作规范，教育工人严禁违章作业。</w:t>
      </w:r>
    </w:p>
    <w:p>
      <w:pPr>
        <w:pStyle w:val="ListParagraph"/>
        <w:numPr>
          <w:ilvl w:val="1"/>
          <w:numId w:val="44"/>
        </w:numPr>
        <w:tabs>
          <w:tab w:val="left" w:pos="2023"/>
        </w:tabs>
        <w:spacing w:before="241" w:after="0" w:line="362" w:lineRule="auto"/>
        <w:ind w:left="1036" w:right="2815" w:firstLine="356"/>
        <w:jc w:val="left"/>
        <w:rPr>
          <w:sz w:val="36"/>
        </w:rPr>
      </w:pPr>
      <w:r>
        <w:rPr>
          <w:spacing w:val="-1"/>
          <w:sz w:val="36"/>
        </w:rPr>
        <w:t>发生安全事故积极采取措施，及时上报，并参加事故处理。</w:t>
      </w:r>
      <w:r>
        <w:rPr>
          <w:sz w:val="36"/>
        </w:rPr>
        <w:t>7.质检员岗位责任制：</w:t>
      </w:r>
    </w:p>
    <w:p>
      <w:pPr>
        <w:pStyle w:val="ListParagraph"/>
        <w:numPr>
          <w:ilvl w:val="1"/>
          <w:numId w:val="43"/>
        </w:numPr>
        <w:tabs>
          <w:tab w:val="left" w:pos="2023"/>
        </w:tabs>
        <w:spacing w:before="8" w:after="0" w:line="240" w:lineRule="auto"/>
        <w:ind w:left="2022" w:right="0" w:hanging="631"/>
        <w:jc w:val="left"/>
        <w:rPr>
          <w:sz w:val="36"/>
        </w:rPr>
      </w:pPr>
      <w:r>
        <w:rPr>
          <w:sz w:val="36"/>
        </w:rPr>
        <w:t>负责工程的质量自检、互检、经常分析质量情况，掌握质量动态。</w:t>
      </w:r>
    </w:p>
    <w:p>
      <w:pPr>
        <w:pStyle w:val="ListParagraph"/>
        <w:numPr>
          <w:ilvl w:val="1"/>
          <w:numId w:val="43"/>
        </w:numPr>
        <w:tabs>
          <w:tab w:val="left" w:pos="2023"/>
        </w:tabs>
        <w:spacing w:before="237" w:after="0" w:line="240" w:lineRule="auto"/>
        <w:ind w:left="2022" w:right="0" w:hanging="631"/>
        <w:jc w:val="left"/>
        <w:rPr>
          <w:sz w:val="36"/>
        </w:rPr>
      </w:pPr>
      <w:r>
        <w:rPr>
          <w:sz w:val="36"/>
        </w:rPr>
        <w:t>收集整理质量资料，及时填报工地数据等报表，建立质量档案。</w:t>
      </w:r>
    </w:p>
    <w:p>
      <w:pPr>
        <w:pStyle w:val="ListParagraph"/>
        <w:numPr>
          <w:ilvl w:val="1"/>
          <w:numId w:val="43"/>
        </w:numPr>
        <w:tabs>
          <w:tab w:val="left" w:pos="2044"/>
        </w:tabs>
        <w:spacing w:before="241" w:after="0" w:line="362" w:lineRule="auto"/>
        <w:ind w:left="737" w:right="993" w:firstLine="655"/>
        <w:jc w:val="left"/>
        <w:rPr>
          <w:sz w:val="36"/>
        </w:rPr>
      </w:pPr>
      <w:r>
        <w:rPr>
          <w:spacing w:val="-1"/>
          <w:sz w:val="36"/>
        </w:rPr>
        <w:t>按质量标准，及时对工程质量进行验证，对不合格的有权责令返工或停</w:t>
      </w:r>
      <w:r>
        <w:rPr>
          <w:sz w:val="36"/>
        </w:rPr>
        <w:t>工，并将经济损失上报。</w:t>
      </w:r>
    </w:p>
    <w:p>
      <w:pPr>
        <w:pStyle w:val="ListParagraph"/>
        <w:numPr>
          <w:ilvl w:val="1"/>
          <w:numId w:val="43"/>
        </w:numPr>
        <w:tabs>
          <w:tab w:val="left" w:pos="2023"/>
        </w:tabs>
        <w:spacing w:before="7" w:after="0" w:line="364" w:lineRule="auto"/>
        <w:ind w:left="737" w:right="813" w:firstLine="655"/>
        <w:jc w:val="left"/>
        <w:rPr>
          <w:sz w:val="36"/>
        </w:rPr>
      </w:pPr>
      <w:r>
        <w:rPr>
          <w:spacing w:val="-9"/>
          <w:sz w:val="36"/>
        </w:rPr>
        <w:t xml:space="preserve">验评工程质量时要在自检合格的基础上进行，发现问题要及时予以处理， </w:t>
      </w:r>
      <w:r>
        <w:rPr>
          <w:sz w:val="36"/>
        </w:rPr>
        <w:t>对发生的质量事故及时上报。</w:t>
      </w:r>
    </w:p>
    <w:p>
      <w:pPr>
        <w:pStyle w:val="ListParagraph"/>
        <w:numPr>
          <w:ilvl w:val="1"/>
          <w:numId w:val="43"/>
        </w:numPr>
        <w:tabs>
          <w:tab w:val="left" w:pos="2023"/>
        </w:tabs>
        <w:spacing w:before="0" w:after="0" w:line="460" w:lineRule="exact"/>
        <w:ind w:left="2022" w:right="0" w:hanging="631"/>
        <w:jc w:val="left"/>
        <w:rPr>
          <w:sz w:val="36"/>
        </w:rPr>
      </w:pPr>
      <w:r>
        <w:rPr>
          <w:sz w:val="36"/>
        </w:rPr>
        <w:t>参加质量会议及质量检验，参加工程质量事故的分析、调查和处理。</w:t>
      </w:r>
    </w:p>
    <w:p>
      <w:pPr>
        <w:pStyle w:val="ListParagraph"/>
        <w:numPr>
          <w:ilvl w:val="1"/>
          <w:numId w:val="43"/>
        </w:numPr>
        <w:tabs>
          <w:tab w:val="left" w:pos="2044"/>
        </w:tabs>
        <w:spacing w:before="237" w:after="0" w:line="364" w:lineRule="auto"/>
        <w:ind w:left="737" w:right="993" w:firstLine="655"/>
        <w:jc w:val="left"/>
        <w:rPr>
          <w:sz w:val="36"/>
        </w:rPr>
      </w:pPr>
      <w:r>
        <w:rPr>
          <w:spacing w:val="-1"/>
          <w:sz w:val="36"/>
        </w:rPr>
        <w:t>积极协助领导开展全面质量管理和指导质量攻关小组的活动，根据实际</w:t>
      </w:r>
      <w:r>
        <w:rPr>
          <w:sz w:val="36"/>
        </w:rPr>
        <w:t>检验情况，经常提出质量研究课题。</w:t>
      </w:r>
    </w:p>
    <w:p>
      <w:pPr>
        <w:pStyle w:val="ListParagraph"/>
        <w:numPr>
          <w:ilvl w:val="1"/>
          <w:numId w:val="43"/>
        </w:numPr>
        <w:tabs>
          <w:tab w:val="left" w:pos="2023"/>
        </w:tabs>
        <w:spacing w:before="0" w:after="0" w:line="459" w:lineRule="exact"/>
        <w:ind w:left="2022" w:right="0" w:hanging="631"/>
        <w:jc w:val="left"/>
        <w:rPr>
          <w:sz w:val="36"/>
        </w:rPr>
      </w:pPr>
      <w:r>
        <w:rPr>
          <w:spacing w:val="-12"/>
          <w:sz w:val="36"/>
        </w:rPr>
        <w:t>在工程质量的验评中，严格掌握质量标准，对检验评定的工程质量负责。</w:t>
      </w:r>
    </w:p>
    <w:p>
      <w:pPr>
        <w:pStyle w:val="ListParagraph"/>
        <w:numPr>
          <w:ilvl w:val="1"/>
          <w:numId w:val="43"/>
        </w:numPr>
        <w:tabs>
          <w:tab w:val="left" w:pos="2023"/>
        </w:tabs>
        <w:spacing w:before="241" w:after="0" w:line="240" w:lineRule="auto"/>
        <w:ind w:left="2022" w:right="0" w:hanging="631"/>
        <w:jc w:val="left"/>
        <w:rPr>
          <w:sz w:val="36"/>
        </w:rPr>
      </w:pPr>
      <w:r>
        <w:rPr>
          <w:spacing w:val="-11"/>
          <w:sz w:val="36"/>
        </w:rPr>
        <w:t>坚持原则正确反映质量情况，对有隐蔽质量事故的，有权越级反映情况。</w:t>
      </w:r>
    </w:p>
    <w:p>
      <w:pPr>
        <w:pStyle w:val="ListParagraph"/>
        <w:numPr>
          <w:ilvl w:val="0"/>
          <w:numId w:val="42"/>
        </w:numPr>
        <w:tabs>
          <w:tab w:val="left" w:pos="1576"/>
        </w:tabs>
        <w:spacing w:before="237" w:after="0" w:line="240" w:lineRule="auto"/>
        <w:ind w:left="1575" w:right="0" w:hanging="540"/>
        <w:jc w:val="left"/>
        <w:rPr>
          <w:sz w:val="36"/>
        </w:rPr>
      </w:pPr>
      <w:r>
        <w:rPr>
          <w:sz w:val="36"/>
        </w:rPr>
        <w:t>技术人员岗位责任制：</w:t>
      </w:r>
    </w:p>
    <w:p>
      <w:pPr>
        <w:pStyle w:val="ListParagraph"/>
        <w:numPr>
          <w:ilvl w:val="1"/>
          <w:numId w:val="42"/>
        </w:numPr>
        <w:tabs>
          <w:tab w:val="left" w:pos="2044"/>
        </w:tabs>
        <w:spacing w:before="241" w:after="0" w:line="364" w:lineRule="auto"/>
        <w:ind w:left="737" w:right="993" w:firstLine="655"/>
        <w:jc w:val="left"/>
        <w:rPr>
          <w:sz w:val="36"/>
        </w:rPr>
      </w:pPr>
      <w:r>
        <w:rPr>
          <w:spacing w:val="-1"/>
          <w:sz w:val="36"/>
        </w:rPr>
        <w:t>在实际操作中不断修正和完善施工技术，以确保达到标准要求，表面平</w:t>
      </w:r>
      <w:r>
        <w:rPr>
          <w:sz w:val="36"/>
        </w:rPr>
        <w:t>整、均匀。</w:t>
      </w:r>
    </w:p>
    <w:p>
      <w:pPr>
        <w:pStyle w:val="ListParagraph"/>
        <w:numPr>
          <w:ilvl w:val="1"/>
          <w:numId w:val="42"/>
        </w:numPr>
        <w:tabs>
          <w:tab w:val="left" w:pos="2044"/>
        </w:tabs>
        <w:spacing w:before="0" w:after="0" w:line="364" w:lineRule="auto"/>
        <w:ind w:left="737" w:right="993" w:firstLine="655"/>
        <w:jc w:val="left"/>
        <w:rPr>
          <w:sz w:val="36"/>
        </w:rPr>
      </w:pPr>
      <w:r>
        <w:rPr>
          <w:spacing w:val="-1"/>
          <w:sz w:val="36"/>
        </w:rPr>
        <w:t>协助项目经理进行全面质量管理，向施工人员进行技术交底，并对工程</w:t>
      </w:r>
      <w:r>
        <w:rPr>
          <w:sz w:val="36"/>
        </w:rPr>
        <w:t>的技术质量工作负责 。</w:t>
      </w:r>
    </w:p>
    <w:p>
      <w:pPr>
        <w:pStyle w:val="ListParagraph"/>
        <w:numPr>
          <w:ilvl w:val="1"/>
          <w:numId w:val="42"/>
        </w:numPr>
        <w:tabs>
          <w:tab w:val="left" w:pos="2087"/>
        </w:tabs>
        <w:spacing w:before="0" w:after="0" w:line="459" w:lineRule="exact"/>
        <w:ind w:left="2087" w:right="0" w:hanging="630"/>
        <w:jc w:val="left"/>
        <w:rPr>
          <w:sz w:val="36"/>
        </w:rPr>
      </w:pPr>
      <w:r>
        <w:rPr>
          <w:sz w:val="36"/>
        </w:rPr>
        <w:t>掌握工作质量情况，参加质量检查，对质量验评给予评定。</w:t>
      </w:r>
    </w:p>
    <w:p>
      <w:pPr>
        <w:pStyle w:val="ListParagraph"/>
        <w:numPr>
          <w:ilvl w:val="1"/>
          <w:numId w:val="42"/>
        </w:numPr>
        <w:tabs>
          <w:tab w:val="left" w:pos="2087"/>
        </w:tabs>
        <w:spacing w:before="239" w:after="0" w:line="240" w:lineRule="auto"/>
        <w:ind w:left="2087" w:right="0" w:hanging="630"/>
        <w:jc w:val="left"/>
        <w:rPr>
          <w:sz w:val="36"/>
        </w:rPr>
      </w:pPr>
      <w:r>
        <w:rPr>
          <w:sz w:val="36"/>
        </w:rPr>
        <w:t>经常检查施工情况，对违反者有权制止，令其返工或停工。</w:t>
      </w:r>
    </w:p>
    <w:p>
      <w:pPr>
        <w:pStyle w:val="ListParagraph"/>
        <w:numPr>
          <w:ilvl w:val="1"/>
          <w:numId w:val="42"/>
        </w:numPr>
        <w:tabs>
          <w:tab w:val="left" w:pos="2087"/>
        </w:tabs>
        <w:spacing w:before="238" w:after="0" w:line="240" w:lineRule="auto"/>
        <w:ind w:left="2087" w:right="0" w:hanging="630"/>
        <w:jc w:val="left"/>
        <w:rPr>
          <w:sz w:val="36"/>
        </w:rPr>
      </w:pPr>
      <w:r>
        <w:rPr>
          <w:sz w:val="36"/>
        </w:rPr>
        <w:t>填写各种质量报表、搜集、整理、健全质量档案。</w:t>
      </w:r>
    </w:p>
    <w:p>
      <w:pPr>
        <w:pStyle w:val="ListParagraph"/>
        <w:numPr>
          <w:ilvl w:val="1"/>
          <w:numId w:val="42"/>
        </w:numPr>
        <w:tabs>
          <w:tab w:val="left" w:pos="2087"/>
        </w:tabs>
        <w:spacing w:before="240" w:after="0" w:line="362" w:lineRule="auto"/>
        <w:ind w:left="737" w:right="950" w:firstLine="719"/>
        <w:jc w:val="left"/>
        <w:rPr>
          <w:sz w:val="36"/>
        </w:rPr>
      </w:pPr>
      <w:r>
        <w:rPr>
          <w:spacing w:val="-1"/>
          <w:sz w:val="36"/>
        </w:rPr>
        <w:t>协助项目部经理组织有关人员学习推广新技术、新工艺，推行先进的施</w:t>
      </w:r>
      <w:r>
        <w:rPr>
          <w:sz w:val="36"/>
        </w:rPr>
        <w:t>工方法。</w:t>
      </w:r>
    </w:p>
    <w:p>
      <w:pPr>
        <w:pStyle w:val="ListParagraph"/>
        <w:numPr>
          <w:ilvl w:val="1"/>
          <w:numId w:val="42"/>
        </w:numPr>
        <w:tabs>
          <w:tab w:val="left" w:pos="2087"/>
        </w:tabs>
        <w:spacing w:before="9" w:after="0" w:line="362" w:lineRule="auto"/>
        <w:ind w:left="737" w:right="993" w:firstLine="719"/>
        <w:jc w:val="left"/>
        <w:rPr>
          <w:sz w:val="36"/>
        </w:rPr>
      </w:pPr>
      <w:r>
        <w:rPr>
          <w:spacing w:val="-5"/>
          <w:sz w:val="36"/>
        </w:rPr>
        <w:t>积极推行质量管理工作，及时在质量攻关小组中组织研究技术的疑难课</w:t>
      </w:r>
      <w:r>
        <w:rPr>
          <w:sz w:val="36"/>
        </w:rPr>
        <w:t>题，解决实际工作问题。</w:t>
      </w:r>
    </w:p>
    <w:p>
      <w:pPr>
        <w:pStyle w:val="ListParagraph"/>
        <w:numPr>
          <w:ilvl w:val="1"/>
          <w:numId w:val="42"/>
        </w:numPr>
        <w:tabs>
          <w:tab w:val="left" w:pos="2087"/>
        </w:tabs>
        <w:spacing w:before="7" w:after="0" w:line="362" w:lineRule="auto"/>
        <w:ind w:left="1096" w:right="3830" w:firstLine="360"/>
        <w:jc w:val="left"/>
        <w:rPr>
          <w:sz w:val="36"/>
        </w:rPr>
      </w:pPr>
      <w:r>
        <w:rPr>
          <w:spacing w:val="-1"/>
          <w:sz w:val="36"/>
        </w:rPr>
        <w:t>积极总结工程作业上的各种经验，及时向公司汇报。</w:t>
      </w:r>
      <w:r>
        <w:rPr>
          <w:sz w:val="36"/>
        </w:rPr>
        <w:t>9.安全员岗位责任制：</w:t>
      </w:r>
    </w:p>
    <w:p>
      <w:pPr>
        <w:pStyle w:val="ListParagraph"/>
        <w:numPr>
          <w:ilvl w:val="1"/>
          <w:numId w:val="41"/>
        </w:numPr>
        <w:tabs>
          <w:tab w:val="left" w:pos="2087"/>
        </w:tabs>
        <w:spacing w:before="8" w:after="0" w:line="362" w:lineRule="auto"/>
        <w:ind w:left="737" w:right="950" w:firstLine="719"/>
        <w:jc w:val="left"/>
        <w:rPr>
          <w:sz w:val="36"/>
        </w:rPr>
      </w:pPr>
      <w:r>
        <w:rPr>
          <w:spacing w:val="-1"/>
          <w:sz w:val="36"/>
        </w:rPr>
        <w:t>做好安全管理工作，研究贯彻执行劳动保护和安全生产方针、政策、法</w:t>
      </w:r>
      <w:r>
        <w:rPr>
          <w:sz w:val="36"/>
        </w:rPr>
        <w:t>令及规章制度。</w:t>
      </w:r>
    </w:p>
    <w:p>
      <w:pPr>
        <w:spacing w:after="0" w:line="362" w:lineRule="auto"/>
        <w:jc w:val="left"/>
        <w:rPr>
          <w:sz w:val="36"/>
        </w:rPr>
        <w:sectPr>
          <w:footerReference w:type="default" r:id="rId9"/>
          <w:pgSz w:w="17860" w:h="25260"/>
          <w:pgMar w:top="1800" w:right="1700" w:bottom="2040" w:left="1960" w:header="0" w:footer="1766"/>
          <w:pgNumType w:start="4"/>
          <w:cols w:space="708"/>
        </w:sectPr>
      </w:pPr>
    </w:p>
    <w:p>
      <w:pPr>
        <w:pStyle w:val="ListParagraph"/>
        <w:numPr>
          <w:ilvl w:val="1"/>
          <w:numId w:val="41"/>
        </w:numPr>
        <w:tabs>
          <w:tab w:val="left" w:pos="2087"/>
        </w:tabs>
        <w:spacing w:before="33" w:after="0" w:line="364" w:lineRule="auto"/>
        <w:ind w:left="737" w:right="950" w:firstLine="719"/>
        <w:jc w:val="left"/>
        <w:rPr>
          <w:sz w:val="36"/>
        </w:rPr>
      </w:pPr>
      <w:r>
        <w:rPr>
          <w:spacing w:val="-1"/>
          <w:sz w:val="36"/>
        </w:rPr>
        <w:t>参加审查施工组织设计和编制安全技术措施计划，负责督促有关人员实</w:t>
      </w:r>
      <w:r>
        <w:rPr>
          <w:sz w:val="36"/>
        </w:rPr>
        <w:t>施。</w:t>
      </w:r>
    </w:p>
    <w:p>
      <w:pPr>
        <w:pStyle w:val="ListParagraph"/>
        <w:numPr>
          <w:ilvl w:val="1"/>
          <w:numId w:val="41"/>
        </w:numPr>
        <w:tabs>
          <w:tab w:val="left" w:pos="2087"/>
        </w:tabs>
        <w:spacing w:before="0" w:after="0" w:line="364" w:lineRule="auto"/>
        <w:ind w:left="737" w:right="950" w:firstLine="719"/>
        <w:jc w:val="left"/>
        <w:rPr>
          <w:sz w:val="36"/>
        </w:rPr>
      </w:pPr>
      <w:r>
        <w:rPr>
          <w:spacing w:val="-1"/>
          <w:sz w:val="36"/>
        </w:rPr>
        <w:t>深入施工现场进行安全检查，解决生产中的安全问题，制止违章指挥作</w:t>
      </w:r>
      <w:r>
        <w:rPr>
          <w:sz w:val="36"/>
        </w:rPr>
        <w:t>业，遇有严重问题有权及时令其停工整顿。</w:t>
      </w:r>
    </w:p>
    <w:p>
      <w:pPr>
        <w:pStyle w:val="ListParagraph"/>
        <w:numPr>
          <w:ilvl w:val="1"/>
          <w:numId w:val="41"/>
        </w:numPr>
        <w:tabs>
          <w:tab w:val="left" w:pos="2087"/>
        </w:tabs>
        <w:spacing w:before="0" w:after="0" w:line="459" w:lineRule="exact"/>
        <w:ind w:left="2087" w:right="0" w:hanging="630"/>
        <w:jc w:val="left"/>
        <w:rPr>
          <w:sz w:val="36"/>
        </w:rPr>
      </w:pPr>
      <w:r>
        <w:rPr>
          <w:sz w:val="36"/>
        </w:rPr>
        <w:t>与有关部门共同做特种工人的安全培训和考核发证工作。</w:t>
      </w:r>
    </w:p>
    <w:p>
      <w:pPr>
        <w:pStyle w:val="ListParagraph"/>
        <w:numPr>
          <w:ilvl w:val="1"/>
          <w:numId w:val="41"/>
        </w:numPr>
        <w:tabs>
          <w:tab w:val="left" w:pos="2066"/>
        </w:tabs>
        <w:spacing w:before="239" w:after="0" w:line="362" w:lineRule="auto"/>
        <w:ind w:left="737" w:right="612" w:firstLine="694"/>
        <w:jc w:val="left"/>
        <w:rPr>
          <w:sz w:val="36"/>
        </w:rPr>
      </w:pPr>
      <w:r>
        <w:rPr>
          <w:spacing w:val="-1"/>
          <w:sz w:val="36"/>
        </w:rPr>
        <w:t>开展安全宣传活动，总结和推广安全生产的先进经验，对职工进行安全教</w:t>
      </w:r>
      <w:r>
        <w:rPr>
          <w:sz w:val="36"/>
        </w:rPr>
        <w:t>育。</w:t>
      </w:r>
    </w:p>
    <w:p>
      <w:pPr>
        <w:pStyle w:val="ListParagraph"/>
        <w:numPr>
          <w:ilvl w:val="1"/>
          <w:numId w:val="41"/>
        </w:numPr>
        <w:tabs>
          <w:tab w:val="left" w:pos="2087"/>
        </w:tabs>
        <w:spacing w:before="8" w:after="0" w:line="240" w:lineRule="auto"/>
        <w:ind w:left="2087" w:right="0" w:hanging="630"/>
        <w:jc w:val="left"/>
        <w:rPr>
          <w:sz w:val="36"/>
        </w:rPr>
      </w:pPr>
      <w:r>
        <w:rPr>
          <w:sz w:val="36"/>
        </w:rPr>
        <w:t>对工伤事故进行统计、分析及上报，参加事故的分析调查及处理工作。</w:t>
      </w:r>
    </w:p>
    <w:p>
      <w:pPr>
        <w:pStyle w:val="ListParagraph"/>
        <w:numPr>
          <w:ilvl w:val="1"/>
          <w:numId w:val="41"/>
        </w:numPr>
        <w:tabs>
          <w:tab w:val="left" w:pos="2087"/>
        </w:tabs>
        <w:spacing w:before="238" w:after="0" w:line="364" w:lineRule="auto"/>
        <w:ind w:left="737" w:right="950" w:firstLine="719"/>
        <w:jc w:val="left"/>
        <w:rPr>
          <w:sz w:val="36"/>
        </w:rPr>
      </w:pPr>
      <w:r>
        <w:rPr>
          <w:spacing w:val="-1"/>
          <w:sz w:val="36"/>
        </w:rPr>
        <w:t>对不安全因素和隐患及时向领导如实反映，及时消除不安全因素，保证</w:t>
      </w:r>
      <w:r>
        <w:rPr>
          <w:sz w:val="36"/>
        </w:rPr>
        <w:t>施工正常进行。</w:t>
      </w:r>
    </w:p>
    <w:p>
      <w:pPr>
        <w:pStyle w:val="ListParagraph"/>
        <w:numPr>
          <w:ilvl w:val="1"/>
          <w:numId w:val="41"/>
        </w:numPr>
        <w:tabs>
          <w:tab w:val="left" w:pos="2087"/>
        </w:tabs>
        <w:spacing w:before="0" w:after="0" w:line="459" w:lineRule="exact"/>
        <w:ind w:left="2087" w:right="0" w:hanging="630"/>
        <w:jc w:val="left"/>
        <w:rPr>
          <w:sz w:val="36"/>
        </w:rPr>
      </w:pPr>
      <w:r>
        <w:rPr>
          <w:sz w:val="36"/>
        </w:rPr>
        <w:t>参加工程验收，定期总结安全管理经验。</w:t>
      </w:r>
    </w:p>
    <w:p>
      <w:pPr>
        <w:pStyle w:val="ListParagraph"/>
        <w:numPr>
          <w:ilvl w:val="0"/>
          <w:numId w:val="40"/>
        </w:numPr>
        <w:tabs>
          <w:tab w:val="left" w:pos="1998"/>
        </w:tabs>
        <w:spacing w:before="241" w:after="0" w:line="364" w:lineRule="auto"/>
        <w:ind w:left="737" w:right="988" w:firstLine="719"/>
        <w:jc w:val="both"/>
        <w:rPr>
          <w:sz w:val="36"/>
        </w:rPr>
      </w:pPr>
      <w:r>
        <w:rPr>
          <w:sz w:val="36"/>
        </w:rPr>
        <w:t>由公司选派政治素质好、工作责任心强、有丰富施工管理经验、较强组</w:t>
      </w:r>
      <w:r>
        <w:rPr>
          <w:spacing w:val="-5"/>
          <w:sz w:val="36"/>
        </w:rPr>
        <w:t xml:space="preserve">织管理能力的同志担任该工程的项目经理 </w:t>
      </w:r>
      <w:r>
        <w:rPr>
          <w:sz w:val="36"/>
        </w:rPr>
        <w:t>1</w:t>
      </w:r>
      <w:r>
        <w:rPr>
          <w:spacing w:val="-17"/>
          <w:sz w:val="36"/>
        </w:rPr>
        <w:t xml:space="preserve"> 人。并组织具有扎实技术知识、丰富</w:t>
      </w:r>
      <w:r>
        <w:rPr>
          <w:spacing w:val="-5"/>
          <w:sz w:val="36"/>
        </w:rPr>
        <w:t xml:space="preserve">现场施工经验的人员担任项目总技术负责人 </w:t>
      </w:r>
      <w:r>
        <w:rPr>
          <w:sz w:val="36"/>
        </w:rPr>
        <w:t>1</w:t>
      </w:r>
      <w:r>
        <w:rPr>
          <w:spacing w:val="-33"/>
          <w:sz w:val="36"/>
        </w:rPr>
        <w:t xml:space="preserve"> 人，技术人员 </w:t>
      </w:r>
      <w:r>
        <w:rPr>
          <w:sz w:val="36"/>
        </w:rPr>
        <w:t>5</w:t>
      </w:r>
      <w:r>
        <w:rPr>
          <w:spacing w:val="-21"/>
          <w:sz w:val="36"/>
        </w:rPr>
        <w:t xml:space="preserve"> 人，具有同类工程</w:t>
      </w:r>
      <w:r>
        <w:rPr>
          <w:spacing w:val="-7"/>
          <w:sz w:val="36"/>
        </w:rPr>
        <w:t xml:space="preserve">施工经验的熟练工人 </w:t>
      </w:r>
      <w:r>
        <w:rPr>
          <w:sz w:val="36"/>
        </w:rPr>
        <w:t>12</w:t>
      </w:r>
      <w:r>
        <w:rPr>
          <w:spacing w:val="-10"/>
          <w:sz w:val="36"/>
        </w:rPr>
        <w:t xml:space="preserve"> 人。在开工前深入施工现场，了解工程概况及现场具体</w:t>
      </w:r>
      <w:r>
        <w:rPr>
          <w:spacing w:val="-13"/>
          <w:sz w:val="36"/>
        </w:rPr>
        <w:t>情况。组织施工班组并对其进行技术交底。组织有丰富施工技术操作工人进入施</w:t>
      </w:r>
      <w:r>
        <w:rPr>
          <w:sz w:val="36"/>
        </w:rPr>
        <w:t>工现场。根据现场阶段施工工程量增派熟练工人。</w:t>
      </w:r>
    </w:p>
    <w:p>
      <w:pPr>
        <w:pStyle w:val="ListParagraph"/>
        <w:numPr>
          <w:ilvl w:val="0"/>
          <w:numId w:val="40"/>
        </w:numPr>
        <w:tabs>
          <w:tab w:val="left" w:pos="1998"/>
        </w:tabs>
        <w:spacing w:before="0" w:after="0" w:line="364" w:lineRule="auto"/>
        <w:ind w:left="737" w:right="813" w:firstLine="539"/>
        <w:jc w:val="both"/>
        <w:rPr>
          <w:sz w:val="36"/>
        </w:rPr>
      </w:pPr>
      <w:r>
        <w:rPr>
          <w:sz w:val="36"/>
        </w:rPr>
        <w:t>由公司组织和配备性能完好的机械和计量准确的计量器具进入施工现场</w:t>
      </w:r>
      <w:r>
        <w:rPr>
          <w:spacing w:val="-4"/>
          <w:sz w:val="36"/>
        </w:rPr>
        <w:t>，并在开工前对机械进行调试，对计量器具进行校验，以便在施工中机械无故障，计量数字准确无误。</w:t>
      </w:r>
    </w:p>
    <w:p>
      <w:pPr>
        <w:pStyle w:val="ListParagraph"/>
        <w:numPr>
          <w:ilvl w:val="0"/>
          <w:numId w:val="40"/>
        </w:numPr>
        <w:tabs>
          <w:tab w:val="left" w:pos="1818"/>
        </w:tabs>
        <w:spacing w:before="0" w:after="0" w:line="364" w:lineRule="auto"/>
        <w:ind w:left="737" w:right="991" w:firstLine="539"/>
        <w:jc w:val="both"/>
        <w:rPr>
          <w:sz w:val="36"/>
        </w:rPr>
      </w:pPr>
      <w:r>
        <w:rPr>
          <w:spacing w:val="-7"/>
          <w:sz w:val="36"/>
        </w:rPr>
        <w:t>在开工前由材料员和质检员对材料进行组织验收。作出小样试验，经检验</w:t>
      </w:r>
      <w:r>
        <w:rPr>
          <w:spacing w:val="-9"/>
          <w:sz w:val="36"/>
        </w:rPr>
        <w:t>签字后方可使用。要求主要材料、消耗材料、辅助材料的储备量应满足施工进度</w:t>
      </w:r>
      <w:r>
        <w:rPr>
          <w:spacing w:val="-13"/>
          <w:sz w:val="36"/>
        </w:rPr>
        <w:t>的要求。施工前应准备足够的塑料薄膜之类的防水材料，以防施工中突然降雨时</w:t>
      </w:r>
      <w:r>
        <w:rPr>
          <w:sz w:val="36"/>
        </w:rPr>
        <w:t>将保护层尚未干燥的室外材料冲坏。</w:t>
      </w:r>
    </w:p>
    <w:p>
      <w:pPr>
        <w:pStyle w:val="ListParagraph"/>
        <w:numPr>
          <w:ilvl w:val="0"/>
          <w:numId w:val="40"/>
        </w:numPr>
        <w:tabs>
          <w:tab w:val="left" w:pos="1638"/>
        </w:tabs>
        <w:spacing w:before="0" w:after="0" w:line="364" w:lineRule="auto"/>
        <w:ind w:left="737" w:right="783" w:firstLine="359"/>
        <w:jc w:val="left"/>
        <w:rPr>
          <w:sz w:val="36"/>
        </w:rPr>
      </w:pPr>
      <w:r>
        <w:rPr>
          <w:spacing w:val="-2"/>
          <w:sz w:val="36"/>
        </w:rPr>
        <w:t>技术准备：</w:t>
      </w:r>
      <w:r>
        <w:rPr>
          <w:spacing w:val="-6"/>
          <w:sz w:val="36"/>
        </w:rPr>
        <w:t>A</w:t>
      </w:r>
      <w:r>
        <w:rPr>
          <w:spacing w:val="-18"/>
          <w:sz w:val="36"/>
        </w:rPr>
        <w:t xml:space="preserve"> 技术资料。</w:t>
      </w:r>
      <w:r>
        <w:rPr>
          <w:sz w:val="36"/>
        </w:rPr>
        <w:t>B</w:t>
      </w:r>
      <w:r>
        <w:rPr>
          <w:spacing w:val="-11"/>
          <w:sz w:val="36"/>
        </w:rPr>
        <w:t xml:space="preserve"> 明确参照的施工规范和标准。</w:t>
      </w:r>
      <w:r>
        <w:rPr>
          <w:sz w:val="36"/>
        </w:rPr>
        <w:t>C</w:t>
      </w:r>
      <w:r>
        <w:rPr>
          <w:spacing w:val="-13"/>
          <w:sz w:val="36"/>
        </w:rPr>
        <w:t xml:space="preserve"> 施工过程中，作</w:t>
      </w:r>
      <w:r>
        <w:rPr>
          <w:spacing w:val="-14"/>
          <w:sz w:val="36"/>
        </w:rPr>
        <w:t>好施工记录、自检记录、施工日志，与施工同步进行。</w:t>
      </w:r>
      <w:r>
        <w:rPr>
          <w:sz w:val="36"/>
        </w:rPr>
        <w:t>D</w:t>
      </w:r>
      <w:r>
        <w:rPr>
          <w:spacing w:val="-10"/>
          <w:sz w:val="36"/>
        </w:rPr>
        <w:t xml:space="preserve"> 人员及施工组织、人员</w:t>
      </w:r>
      <w:r>
        <w:rPr>
          <w:spacing w:val="-18"/>
          <w:sz w:val="36"/>
        </w:rPr>
        <w:t xml:space="preserve">配备选用的主要机械 </w:t>
      </w:r>
      <w:r>
        <w:rPr>
          <w:sz w:val="36"/>
        </w:rPr>
        <w:t>E</w:t>
      </w:r>
      <w:r>
        <w:rPr>
          <w:spacing w:val="-10"/>
          <w:sz w:val="36"/>
        </w:rPr>
        <w:t xml:space="preserve"> 组织专业施工队，技术负责人、施工队长、安全、技术、</w:t>
      </w:r>
      <w:r>
        <w:rPr>
          <w:spacing w:val="-14"/>
          <w:sz w:val="36"/>
        </w:rPr>
        <w:t>经营、材料负责人等组成管理层，施工组织。</w:t>
      </w:r>
      <w:r>
        <w:rPr>
          <w:sz w:val="36"/>
        </w:rPr>
        <w:t>F</w:t>
      </w:r>
      <w:r>
        <w:rPr>
          <w:spacing w:val="-21"/>
          <w:sz w:val="36"/>
        </w:rPr>
        <w:t xml:space="preserve"> 技术交底。</w:t>
      </w:r>
      <w:r>
        <w:rPr>
          <w:sz w:val="36"/>
        </w:rPr>
        <w:t>G</w:t>
      </w:r>
      <w:r>
        <w:rPr>
          <w:spacing w:val="-13"/>
          <w:sz w:val="36"/>
        </w:rPr>
        <w:t xml:space="preserve"> 编制劳动力、材料、</w:t>
      </w:r>
      <w:r>
        <w:rPr>
          <w:sz w:val="36"/>
        </w:rPr>
        <w:t>机械工具使用计划，安排班次。</w:t>
      </w:r>
    </w:p>
    <w:p>
      <w:pPr>
        <w:spacing w:after="0" w:line="364" w:lineRule="auto"/>
        <w:jc w:val="left"/>
        <w:rPr>
          <w:sz w:val="36"/>
        </w:rPr>
        <w:sectPr>
          <w:footerReference w:type="default" r:id="rId10"/>
          <w:pgSz w:w="17860" w:h="25260"/>
          <w:pgMar w:top="1800" w:right="1700" w:bottom="2040" w:left="1960" w:header="0" w:footer="1766"/>
          <w:pgNumType w:start="5"/>
          <w:cols w:space="708"/>
        </w:sectPr>
      </w:pPr>
    </w:p>
    <w:p>
      <w:pPr>
        <w:pStyle w:val="Heading1"/>
        <w:spacing w:before="18"/>
      </w:pPr>
      <w:r>
        <w:t>（二</w:t>
      </w:r>
      <w:r>
        <w:rPr>
          <w:spacing w:val="-209"/>
        </w:rPr>
        <w:t>）</w:t>
      </w:r>
      <w:r>
        <w:t>、各项施工技术方案</w:t>
      </w:r>
    </w:p>
    <w:p>
      <w:pPr>
        <w:pStyle w:val="BodyText"/>
        <w:spacing w:before="335"/>
        <w:ind w:left="1036"/>
      </w:pPr>
      <w:r>
        <w:t>1、防火系统组成及功能</w:t>
      </w:r>
    </w:p>
    <w:p>
      <w:pPr>
        <w:pStyle w:val="BodyText"/>
        <w:spacing w:before="237"/>
        <w:ind w:left="1036"/>
      </w:pPr>
      <w:r>
        <w:t>封堵系统由防火包、防火板、有机和无机防火堵料、防火涂料组成。</w:t>
      </w:r>
    </w:p>
    <w:p>
      <w:pPr>
        <w:pStyle w:val="ListParagraph"/>
        <w:numPr>
          <w:ilvl w:val="1"/>
          <w:numId w:val="39"/>
        </w:numPr>
        <w:tabs>
          <w:tab w:val="left" w:pos="1577"/>
        </w:tabs>
        <w:spacing w:before="240" w:after="0" w:line="240" w:lineRule="auto"/>
        <w:ind w:left="1577" w:right="0" w:hanging="541"/>
        <w:jc w:val="left"/>
        <w:rPr>
          <w:sz w:val="36"/>
        </w:rPr>
      </w:pPr>
      <w:r>
        <w:rPr>
          <w:sz w:val="36"/>
        </w:rPr>
        <w:t>、防火板：用于电缆夹层中的电缆桥架，将上、下层电缆进行防火分隔。</w:t>
      </w:r>
    </w:p>
    <w:p>
      <w:pPr>
        <w:pStyle w:val="ListParagraph"/>
        <w:numPr>
          <w:ilvl w:val="1"/>
          <w:numId w:val="39"/>
        </w:numPr>
        <w:tabs>
          <w:tab w:val="left" w:pos="1580"/>
        </w:tabs>
        <w:spacing w:before="241" w:after="0" w:line="362" w:lineRule="auto"/>
        <w:ind w:left="737" w:right="1098" w:firstLine="298"/>
        <w:jc w:val="left"/>
        <w:rPr>
          <w:sz w:val="36"/>
        </w:rPr>
      </w:pPr>
      <w:r>
        <w:rPr>
          <w:spacing w:val="-1"/>
          <w:sz w:val="36"/>
        </w:rPr>
        <w:t>、防火包、有机和无机防火堵料和防火涂料：用于电缆分隔、设备的进出</w:t>
      </w:r>
      <w:r>
        <w:rPr>
          <w:sz w:val="36"/>
        </w:rPr>
        <w:t>线端口、电缆穿越建筑物的洞口。</w:t>
      </w:r>
    </w:p>
    <w:p>
      <w:pPr>
        <w:pStyle w:val="ListParagraph"/>
        <w:numPr>
          <w:ilvl w:val="1"/>
          <w:numId w:val="39"/>
        </w:numPr>
        <w:tabs>
          <w:tab w:val="left" w:pos="1577"/>
        </w:tabs>
        <w:spacing w:before="8" w:after="0" w:line="240" w:lineRule="auto"/>
        <w:ind w:left="1577" w:right="0" w:hanging="541"/>
        <w:jc w:val="left"/>
        <w:rPr>
          <w:sz w:val="36"/>
        </w:rPr>
      </w:pPr>
      <w:r>
        <w:rPr>
          <w:sz w:val="36"/>
        </w:rPr>
        <w:t>、封堵的目的是防止火灾顺电缆或建筑物通道燃烧，阻止火势蔓延。</w:t>
      </w:r>
    </w:p>
    <w:p>
      <w:pPr>
        <w:pStyle w:val="BodyText"/>
        <w:spacing w:before="237"/>
        <w:ind w:left="1036"/>
      </w:pPr>
      <w:r>
        <w:t>2、电缆防火措施及部位:</w:t>
      </w:r>
    </w:p>
    <w:p>
      <w:pPr>
        <w:pStyle w:val="BodyText"/>
        <w:spacing w:before="241" w:line="364" w:lineRule="auto"/>
        <w:ind w:right="860" w:firstLine="655"/>
      </w:pPr>
      <w:r>
        <w:t>电缆通过易燃、易爆、高温及其他有火灾危险的区域,电缆较密集时可敷设在难燃或耐火槽盒内,对其他电缆可采取自粘性防火包带、防火涂料保护, 公用</w:t>
      </w:r>
      <w:r>
        <w:rPr>
          <w:spacing w:val="-12"/>
        </w:rPr>
        <w:t>主沟道的分支处。在多段配电装置对应的沟道适当分段处理, 长距离沟道中相隔50</w:t>
      </w:r>
      <w:r>
        <w:rPr>
          <w:spacing w:val="-11"/>
        </w:rPr>
        <w:t xml:space="preserve">米或通风区段处及至控制室或配电装置的沟道入口、厂区围墙处设计阻火墙, </w:t>
      </w:r>
      <w:r>
        <w:rPr>
          <w:spacing w:val="-9"/>
        </w:rPr>
        <w:t>阻火墙厚为</w:t>
      </w:r>
      <w:r>
        <w:t>180㎜, 阻火墙两侧2.5m部位刷防火涂料. 在电缆明敷处，在电缆接头两侧各2～3m长的区段，以及沿该电缆并行敷设的其他电缆同一长度范围内， 应采用涂防火涂料措施.电缆竖井在零米层与隧（沟）道的接口，以及穿过各层</w:t>
      </w:r>
      <w:r>
        <w:rPr>
          <w:spacing w:val="-8"/>
        </w:rPr>
        <w:t>楼板的竖井口。竖井的长度大于</w:t>
      </w:r>
      <w:r>
        <w:t>7m</w:t>
      </w:r>
      <w:r>
        <w:rPr>
          <w:spacing w:val="-17"/>
        </w:rPr>
        <w:t>时，每隔</w:t>
      </w:r>
      <w:r>
        <w:t>7m应设置防火板阻火分隔. 凡穿越楼板的电缆孔、洞都应采用无（有）</w:t>
      </w:r>
      <w:r>
        <w:rPr>
          <w:spacing w:val="-1"/>
        </w:rPr>
        <w:t>机防火堵料，防火隔板或阻火包进行封堵，其</w:t>
      </w:r>
      <w:r>
        <w:t>封堵厚度不小于100mm，宜与楼板厚度齐平.</w:t>
      </w:r>
    </w:p>
    <w:p>
      <w:pPr>
        <w:pStyle w:val="BodyText"/>
        <w:spacing w:line="453" w:lineRule="exact"/>
        <w:ind w:left="1457"/>
      </w:pPr>
      <w:r>
        <w:t>3、施工中的技术参数要求：</w:t>
      </w:r>
    </w:p>
    <w:p>
      <w:pPr>
        <w:pStyle w:val="BodyText"/>
        <w:spacing w:before="241" w:line="364" w:lineRule="auto"/>
        <w:ind w:right="860" w:firstLine="719"/>
      </w:pPr>
      <w:r>
        <w:rPr>
          <w:spacing w:val="-5"/>
        </w:rPr>
        <w:t>所有电缆防火材料确保在最高使用温度下能长期工作且性能稳定。所有电缆</w:t>
      </w:r>
      <w:r>
        <w:rPr>
          <w:spacing w:val="-13"/>
        </w:rPr>
        <w:t>防火材料均应采用严格的防潮、防水密封包装，必须确保在运输和堆放过程中有效防水。所供电缆防火材料应随货提供本年度在国家权威部门</w:t>
      </w:r>
      <w:r>
        <w:t>（经国家认可资质的第三方实验室）所做的检验报告（原件有效</w:t>
      </w:r>
      <w:r>
        <w:rPr>
          <w:spacing w:val="-155"/>
        </w:rPr>
        <w:t>）</w:t>
      </w:r>
      <w:r>
        <w:t>。需方施工期间，供方应到需方施工现场安装，免费处理问题。试运期间，如发生产品质量问题，供方保证于 12</w:t>
      </w:r>
      <w:r>
        <w:rPr>
          <w:spacing w:val="-1"/>
        </w:rPr>
        <w:t xml:space="preserve"> 小时内赴现场免费处理问题。所供产品在安装投运一年内，当性能不能满足</w:t>
      </w:r>
      <w:r>
        <w:rPr>
          <w:spacing w:val="-2"/>
        </w:rPr>
        <w:t xml:space="preserve">技术要求时，供方应负责免费调整该产品；因制造方面出现问题而造成的故障， </w:t>
      </w:r>
      <w:r>
        <w:t>供方应做到包修、包换、包退。其他方面亦应保证满足需方合理要求。</w:t>
      </w:r>
    </w:p>
    <w:p>
      <w:pPr>
        <w:pStyle w:val="BodyText"/>
        <w:spacing w:line="455" w:lineRule="exact"/>
        <w:ind w:left="1457"/>
        <w:rPr>
          <w:b/>
        </w:rPr>
      </w:pPr>
      <w:r>
        <w:t>4、盘柜下孔洞的封堵</w:t>
      </w:r>
      <w:r>
        <w:rPr>
          <w:b/>
        </w:rPr>
        <w:t>：</w:t>
      </w:r>
    </w:p>
    <w:p>
      <w:pPr>
        <w:pStyle w:val="BodyText"/>
        <w:spacing w:before="237" w:line="364" w:lineRule="auto"/>
        <w:ind w:right="991" w:firstLine="719"/>
      </w:pPr>
      <w:r>
        <w:rPr>
          <w:spacing w:val="-10"/>
        </w:rPr>
        <w:t>封堵采用可塑型有机堵料、速固型无机堵料和防火涂料相结合；及电缆周围</w:t>
      </w:r>
      <w:r>
        <w:rPr>
          <w:spacing w:val="-9"/>
        </w:rPr>
        <w:t>用有机堵料封堵并适当预留，剩余空间用无机堵料封堵；如果楼板上平和盘柜之</w:t>
      </w:r>
    </w:p>
    <w:p>
      <w:pPr>
        <w:spacing w:after="0" w:line="364" w:lineRule="auto"/>
        <w:sectPr>
          <w:footerReference w:type="default" r:id="rId11"/>
          <w:pgSz w:w="17860" w:h="25260"/>
          <w:pgMar w:top="1760" w:right="1700" w:bottom="2040" w:left="1960" w:header="0" w:footer="1766"/>
          <w:pgNumType w:start="6"/>
          <w:cols w:space="708"/>
        </w:sectPr>
      </w:pPr>
    </w:p>
    <w:p>
      <w:pPr>
        <w:pStyle w:val="BodyText"/>
        <w:spacing w:before="33" w:line="364" w:lineRule="auto"/>
        <w:ind w:right="904"/>
        <w:jc w:val="both"/>
      </w:pPr>
      <w:r>
        <w:rPr>
          <w:spacing w:val="-7"/>
        </w:rPr>
        <w:t>间有距离，应采用防火板和有机堵料相结合，及盘柜下方安装防火，然后在封堵</w:t>
      </w:r>
      <w:r>
        <w:rPr>
          <w:spacing w:val="-3"/>
        </w:rPr>
        <w:t>有机堵料。封堵厚度不小于</w:t>
      </w:r>
      <w:r>
        <w:t>100</w:t>
      </w:r>
      <w:r>
        <w:rPr>
          <w:spacing w:val="-11"/>
        </w:rPr>
        <w:t xml:space="preserve"> ㎜，宜与楼板厚度齐平；封堵下方的电缆刷不小</w:t>
      </w:r>
      <w:r>
        <w:rPr>
          <w:spacing w:val="-40"/>
        </w:rPr>
        <w:t xml:space="preserve">于 </w:t>
      </w:r>
      <w:r>
        <w:t>1.5</w:t>
      </w:r>
      <w:r>
        <w:rPr>
          <w:spacing w:val="-22"/>
        </w:rPr>
        <w:t xml:space="preserve"> 米的防火涂料 </w:t>
      </w:r>
      <w:r>
        <w:t>3—5</w:t>
      </w:r>
      <w:r>
        <w:rPr>
          <w:spacing w:val="-10"/>
        </w:rPr>
        <w:t xml:space="preserve"> 边或刷防火涂料至入电缆桥架处。施工时将有机堵料</w:t>
      </w:r>
      <w:r>
        <w:rPr>
          <w:spacing w:val="-17"/>
        </w:rPr>
        <w:t>密实鑲于电缆孔隙中和电缆周围，和防火板配合封堵时，有机堵料应略高于防火</w:t>
      </w:r>
      <w:r>
        <w:rPr>
          <w:spacing w:val="-15"/>
        </w:rPr>
        <w:t>板，高出部分宜形状规划。无机堵料施工后应表面平整，不漏光、漏气.电缆周</w:t>
      </w:r>
      <w:r>
        <w:rPr>
          <w:spacing w:val="-13"/>
        </w:rPr>
        <w:t>围用可塑性有机堵料，以便以后电缆的更换和维护； 剩余空间用速固型堵料， 这样能更好地防止火灾的蔓延和有害气体、灰尘及老鼠的侵入。</w:t>
      </w:r>
    </w:p>
    <w:p>
      <w:pPr>
        <w:pStyle w:val="BodyText"/>
        <w:spacing w:line="457" w:lineRule="exact"/>
        <w:ind w:left="1457"/>
        <w:rPr>
          <w:b/>
        </w:rPr>
      </w:pPr>
      <w:r>
        <w:t>5、接线箱和穿线管的封堵</w:t>
      </w:r>
      <w:r>
        <w:rPr>
          <w:b/>
        </w:rPr>
        <w:t>：</w:t>
      </w:r>
    </w:p>
    <w:p>
      <w:pPr>
        <w:pStyle w:val="BodyText"/>
        <w:spacing w:before="238" w:line="364" w:lineRule="auto"/>
        <w:ind w:right="989" w:firstLine="719"/>
      </w:pPr>
      <w:r>
        <w:t>接线箱防火封堵采用防火板和有机堵料相结合；及接线箱的底部安装防火</w:t>
      </w:r>
      <w:r>
        <w:rPr>
          <w:spacing w:val="-7"/>
        </w:rPr>
        <w:t xml:space="preserve">板，上部安装不小于 </w:t>
      </w:r>
      <w:r>
        <w:t>50</w:t>
      </w:r>
      <w:r>
        <w:rPr>
          <w:spacing w:val="-10"/>
        </w:rPr>
        <w:t xml:space="preserve"> ㎜的有机堵料，安装后应达到有规则、平整。穿线管用</w:t>
      </w:r>
    </w:p>
    <w:p>
      <w:pPr>
        <w:pStyle w:val="BodyText"/>
        <w:spacing w:line="459" w:lineRule="exact"/>
      </w:pPr>
      <w:r>
        <w:t>有机堵料封堵，入管深度不小于 50 ㎜，外部平整。</w:t>
      </w:r>
    </w:p>
    <w:p>
      <w:pPr>
        <w:pStyle w:val="BodyText"/>
        <w:spacing w:before="241" w:line="364" w:lineRule="auto"/>
        <w:ind w:right="809" w:firstLine="719"/>
      </w:pPr>
      <w:r>
        <w:rPr>
          <w:spacing w:val="-11"/>
        </w:rPr>
        <w:t>超长桥架、机组间桥架和桥架交汇处的防火阻隔：机组间用防火板和有机堵</w:t>
      </w:r>
      <w:r>
        <w:rPr>
          <w:spacing w:val="-21"/>
        </w:rPr>
        <w:t>料相结合，桥架底部安装防火板，用有机堵料做成</w:t>
      </w:r>
      <w:r>
        <w:t>（桥架宽度×桥架高度×240mm 的）阻火段，有机土地堵料填充必须严密平整成规则。阻火段两边民，刷卡不小</w:t>
      </w:r>
      <w:r>
        <w:rPr>
          <w:spacing w:val="-46"/>
        </w:rPr>
        <w:t xml:space="preserve">于 </w:t>
      </w:r>
      <w:r>
        <w:t>1.5</w:t>
      </w:r>
      <w:r>
        <w:rPr>
          <w:spacing w:val="-24"/>
        </w:rPr>
        <w:t xml:space="preserve"> 米的防火涂料 </w:t>
      </w:r>
      <w:r>
        <w:t>3—5</w:t>
      </w:r>
      <w:r>
        <w:rPr>
          <w:spacing w:val="-17"/>
        </w:rPr>
        <w:t xml:space="preserve"> 边。桥架交汇处需在各个方向做阻段，并刷防火涂料。</w:t>
      </w:r>
    </w:p>
    <w:p>
      <w:pPr>
        <w:pStyle w:val="BodyText"/>
        <w:spacing w:line="364" w:lineRule="auto"/>
        <w:ind w:right="860" w:firstLine="719"/>
      </w:pPr>
      <w:r>
        <w:rPr>
          <w:spacing w:val="-11"/>
        </w:rPr>
        <w:t>电缆沟入口处沟内、超长桥架和穿墙孔洞的防火封堵：进出电缆沟的孔洞采</w:t>
      </w:r>
      <w:r>
        <w:rPr>
          <w:spacing w:val="-12"/>
        </w:rPr>
        <w:t>用防火包、有、无机堵料和防火涂料相结合，做成防火墙，及电缆周围用有机堵</w:t>
      </w:r>
      <w:r>
        <w:rPr>
          <w:spacing w:val="-3"/>
        </w:rPr>
        <w:t xml:space="preserve">料，剩余空间用防火包，封堵严密牢固后墙体两面用无机堵料粉刷 </w:t>
      </w:r>
      <w:r>
        <w:t>10mm</w:t>
      </w:r>
      <w:r>
        <w:rPr>
          <w:spacing w:val="-33"/>
        </w:rPr>
        <w:t xml:space="preserve"> 厚</w:t>
      </w:r>
      <w:r>
        <w:t>（表面平整光滑</w:t>
      </w:r>
      <w:r>
        <w:rPr>
          <w:spacing w:val="-174"/>
        </w:rPr>
        <w:t>）</w:t>
      </w:r>
      <w:r>
        <w:rPr>
          <w:spacing w:val="1"/>
        </w:rPr>
        <w:t xml:space="preserve">，防火墙体厚度应和墙体厚度保持一致；防火墙两边的电缆刷 </w:t>
      </w:r>
      <w:r>
        <w:t>1.5</w:t>
      </w:r>
      <w:r>
        <w:rPr>
          <w:spacing w:val="-13"/>
        </w:rPr>
        <w:t xml:space="preserve">米的防火涂料 </w:t>
      </w:r>
      <w:r>
        <w:t>3—5</w:t>
      </w:r>
      <w:r>
        <w:rPr>
          <w:spacing w:val="-6"/>
        </w:rPr>
        <w:t xml:space="preserve"> 边。超长桥架应在每隔</w:t>
      </w:r>
      <w:r>
        <w:t>50</w:t>
      </w:r>
      <w:r>
        <w:rPr>
          <w:spacing w:val="-15"/>
        </w:rPr>
        <w:t xml:space="preserve"> 米处加装和桥架对应宽、高度，长</w:t>
      </w:r>
      <w:r>
        <w:rPr>
          <w:spacing w:val="-34"/>
        </w:rPr>
        <w:t xml:space="preserve">不小于 </w:t>
      </w:r>
      <w:r>
        <w:t>240mm</w:t>
      </w:r>
      <w:r>
        <w:rPr>
          <w:spacing w:val="-17"/>
        </w:rPr>
        <w:t xml:space="preserve"> 的阻火段，并在阻火段两侧的电缆上刷不小于 </w:t>
      </w:r>
      <w:r>
        <w:t>1.5</w:t>
      </w:r>
      <w:r>
        <w:rPr>
          <w:spacing w:val="-24"/>
        </w:rPr>
        <w:t xml:space="preserve"> 米的防火涂料 </w:t>
      </w:r>
      <w:r>
        <w:t>3</w:t>
      </w:r>
    </w:p>
    <w:p>
      <w:pPr>
        <w:pStyle w:val="BodyText"/>
        <w:spacing w:line="364" w:lineRule="auto"/>
        <w:ind w:right="811"/>
      </w:pPr>
      <w:r>
        <w:t>—5</w:t>
      </w:r>
      <w:r>
        <w:rPr>
          <w:spacing w:val="-18"/>
        </w:rPr>
        <w:t xml:space="preserve"> 边。坚井的每个楼层及长度大于 </w:t>
      </w:r>
      <w:r>
        <w:t>7</w:t>
      </w:r>
      <w:r>
        <w:rPr>
          <w:spacing w:val="-27"/>
        </w:rPr>
        <w:t xml:space="preserve"> 米时应每隔 </w:t>
      </w:r>
      <w:r>
        <w:t>7</w:t>
      </w:r>
      <w:r>
        <w:rPr>
          <w:spacing w:val="-10"/>
        </w:rPr>
        <w:t xml:space="preserve"> 米用有机堵料和防火板加装阻火段（防火板的安装应满足有机堵料不脱落且便于以后维修和维护</w:t>
      </w:r>
      <w:r>
        <w:rPr>
          <w:spacing w:val="-69"/>
        </w:rPr>
        <w:t>）</w:t>
      </w:r>
      <w:r>
        <w:rPr>
          <w:spacing w:val="-18"/>
        </w:rPr>
        <w:t>，防止火</w:t>
      </w:r>
      <w:r>
        <w:rPr>
          <w:spacing w:val="-22"/>
        </w:rPr>
        <w:t>灾蔓延和坚井发生火灾时象抽气筒一样加大火灾发展，阻火段厚度不小于</w:t>
      </w:r>
      <w:r>
        <w:rPr>
          <w:spacing w:val="-3"/>
        </w:rPr>
        <w:t xml:space="preserve">240mm， </w:t>
      </w:r>
      <w:r>
        <w:rPr>
          <w:spacing w:val="-6"/>
        </w:rPr>
        <w:t xml:space="preserve">阻火段的上下电缆各刷不小于 </w:t>
      </w:r>
      <w:r>
        <w:t>1.5</w:t>
      </w:r>
      <w:r>
        <w:rPr>
          <w:spacing w:val="-21"/>
        </w:rPr>
        <w:t xml:space="preserve"> 米的防火涂料 </w:t>
      </w:r>
      <w:r>
        <w:t>3—5</w:t>
      </w:r>
      <w:r>
        <w:rPr>
          <w:spacing w:val="-10"/>
        </w:rPr>
        <w:t xml:space="preserve"> 边。大型坚井和穿越楼板的坚井，封堵采用防火板、阻火包、有机和无机防火堵料封堵（如有人孔，中间通道可采用活动的防火板封闭</w:t>
      </w:r>
      <w:r>
        <w:rPr>
          <w:spacing w:val="-180"/>
        </w:rPr>
        <w:t>）</w:t>
      </w:r>
      <w:r>
        <w:rPr>
          <w:spacing w:val="-4"/>
        </w:rPr>
        <w:t xml:space="preserve">；厚度以楼板厚度为宜，上下的电缆各刷 </w:t>
      </w:r>
      <w:r>
        <w:t>1.5</w:t>
      </w:r>
      <w:r>
        <w:rPr>
          <w:spacing w:val="-33"/>
        </w:rPr>
        <w:t xml:space="preserve"> 米</w:t>
      </w:r>
    </w:p>
    <w:p>
      <w:pPr>
        <w:pStyle w:val="BodyText"/>
        <w:spacing w:line="364" w:lineRule="auto"/>
        <w:ind w:right="988"/>
        <w:jc w:val="both"/>
      </w:pPr>
      <w:r>
        <w:rPr>
          <w:spacing w:val="-11"/>
        </w:rPr>
        <w:t xml:space="preserve">的防火涂料 </w:t>
      </w:r>
      <w:r>
        <w:t>3—5</w:t>
      </w:r>
      <w:r>
        <w:rPr>
          <w:spacing w:val="-10"/>
        </w:rPr>
        <w:t xml:space="preserve"> 边；将防火板安装在楼板下部，必须能随住上面堵料的压力， </w:t>
      </w:r>
      <w:r>
        <w:t>且连接要牢固，电缆周围用有机堵料填充（且用有机堵料预留</w:t>
      </w:r>
      <w:r>
        <w:rPr>
          <w:spacing w:val="-72"/>
        </w:rPr>
        <w:t>）</w:t>
      </w:r>
      <w:r>
        <w:rPr>
          <w:spacing w:val="-12"/>
        </w:rPr>
        <w:t>，剩余空间用无</w:t>
      </w:r>
      <w:r>
        <w:rPr>
          <w:spacing w:val="-17"/>
        </w:rPr>
        <w:t>机堵料或阻火包填充，最后在上表面用无机堵料照面，表面要平整光滑，并能承</w:t>
      </w:r>
    </w:p>
    <w:p>
      <w:pPr>
        <w:spacing w:after="0" w:line="364" w:lineRule="auto"/>
        <w:jc w:val="both"/>
        <w:sectPr>
          <w:footerReference w:type="default" r:id="rId12"/>
          <w:pgSz w:w="17860" w:h="25260"/>
          <w:pgMar w:top="1800" w:right="1700" w:bottom="2040" w:left="1960" w:header="0" w:footer="1766"/>
          <w:pgNumType w:start="7"/>
          <w:cols w:space="708"/>
        </w:sectPr>
      </w:pPr>
    </w:p>
    <w:p>
      <w:pPr>
        <w:pStyle w:val="BodyText"/>
        <w:spacing w:before="33"/>
      </w:pPr>
      <w:r>
        <w:t>受人行通过。</w:t>
      </w:r>
    </w:p>
    <w:p>
      <w:pPr>
        <w:pStyle w:val="BodyText"/>
        <w:spacing w:before="241"/>
        <w:ind w:left="1457"/>
      </w:pPr>
      <w:r>
        <w:t>6、支架上不同层次防火分隔:</w:t>
      </w:r>
    </w:p>
    <w:p>
      <w:pPr>
        <w:pStyle w:val="BodyText"/>
        <w:spacing w:before="237" w:line="364" w:lineRule="auto"/>
        <w:ind w:right="991" w:firstLine="719"/>
        <w:jc w:val="both"/>
      </w:pPr>
      <w:r>
        <w:rPr>
          <w:spacing w:val="-9"/>
        </w:rPr>
        <w:t>支架上不同层次的动力电缆与控制电缆，同一回路工作电源与备用电源电缆</w:t>
      </w:r>
      <w:r>
        <w:rPr>
          <w:spacing w:val="-11"/>
        </w:rPr>
        <w:t>高低压动力电缆，强电控制电缆弱电控制电缆宜分层用防火隔板耐火分隔，这样</w:t>
      </w:r>
      <w:r>
        <w:rPr>
          <w:spacing w:val="-8"/>
        </w:rPr>
        <w:t>可以发生火灾时上下不同层次相互影响，减小火灾蔓延。原有穿墙孔洞防火段因</w:t>
      </w:r>
      <w:r>
        <w:rPr>
          <w:spacing w:val="-12"/>
        </w:rPr>
        <w:t>不符合防火要求，故全部拆除重新安装施工。穿墙孔洞防火段施工要求和防火墙</w:t>
      </w:r>
      <w:r>
        <w:rPr>
          <w:spacing w:val="-8"/>
        </w:rPr>
        <w:t>一样。原有刷的防火涂料没有达到施工要求，应从盘柜下方刷到电缆桥架上，这</w:t>
      </w:r>
      <w:r>
        <w:t>样统一美观符合大唐防火要求。</w:t>
      </w:r>
    </w:p>
    <w:p>
      <w:pPr>
        <w:pStyle w:val="BodyText"/>
        <w:spacing w:line="457" w:lineRule="exact"/>
        <w:ind w:left="1457"/>
      </w:pPr>
      <w:r>
        <w:t>7、防火涂料施工：</w:t>
      </w:r>
    </w:p>
    <w:p>
      <w:pPr>
        <w:pStyle w:val="ListParagraph"/>
        <w:numPr>
          <w:ilvl w:val="1"/>
          <w:numId w:val="38"/>
        </w:numPr>
        <w:tabs>
          <w:tab w:val="left" w:pos="1998"/>
        </w:tabs>
        <w:spacing w:before="241" w:after="0" w:line="364" w:lineRule="auto"/>
        <w:ind w:left="737" w:right="811" w:firstLine="719"/>
        <w:jc w:val="left"/>
        <w:rPr>
          <w:sz w:val="36"/>
        </w:rPr>
      </w:pPr>
      <w:r>
        <w:rPr>
          <w:sz w:val="36"/>
        </w:rPr>
        <w:t>、防火涂料的供应，防火涂料为有机防火涂料，采用最新工艺，添加多</w:t>
      </w:r>
      <w:r>
        <w:rPr>
          <w:spacing w:val="-20"/>
          <w:sz w:val="36"/>
        </w:rPr>
        <w:t xml:space="preserve">种防火剂，其特点是遇火即生成均匀致密的棉状泡沫层，有显著的防火隔热效果， </w:t>
      </w:r>
      <w:r>
        <w:rPr>
          <w:spacing w:val="-10"/>
          <w:sz w:val="36"/>
        </w:rPr>
        <w:t>并且具有较好的防火抗潮，防油耐燃性能，对防火灾和减缓火灾的蔓延扩大有重要的作用，其贮运温度4-35℃，不可曝晒，有效期为二年。</w:t>
      </w:r>
    </w:p>
    <w:p>
      <w:pPr>
        <w:pStyle w:val="ListParagraph"/>
        <w:numPr>
          <w:ilvl w:val="1"/>
          <w:numId w:val="38"/>
        </w:numPr>
        <w:tabs>
          <w:tab w:val="left" w:pos="1998"/>
        </w:tabs>
        <w:spacing w:before="0" w:after="0" w:line="458" w:lineRule="exact"/>
        <w:ind w:left="1998" w:right="0" w:hanging="541"/>
        <w:jc w:val="left"/>
        <w:rPr>
          <w:sz w:val="36"/>
        </w:rPr>
      </w:pPr>
      <w:r>
        <w:rPr>
          <w:sz w:val="36"/>
        </w:rPr>
        <w:t>、施工工艺（涂刷方法）：</w:t>
      </w:r>
    </w:p>
    <w:p>
      <w:pPr>
        <w:pStyle w:val="BodyText"/>
        <w:spacing w:before="237"/>
        <w:ind w:left="1457"/>
      </w:pPr>
      <w:r>
        <w:t>除尘及油污--刷涂料2-3遍--养护--交工验收</w:t>
      </w:r>
    </w:p>
    <w:p>
      <w:pPr>
        <w:pStyle w:val="ListParagraph"/>
        <w:numPr>
          <w:ilvl w:val="2"/>
          <w:numId w:val="38"/>
        </w:numPr>
        <w:tabs>
          <w:tab w:val="left" w:pos="2358"/>
        </w:tabs>
        <w:spacing w:before="241" w:after="0" w:line="364" w:lineRule="auto"/>
        <w:ind w:left="737" w:right="1040" w:firstLine="719"/>
        <w:jc w:val="left"/>
        <w:rPr>
          <w:sz w:val="36"/>
        </w:rPr>
      </w:pPr>
      <w:r>
        <w:rPr>
          <w:spacing w:val="-1"/>
          <w:sz w:val="36"/>
        </w:rPr>
        <w:t>施工人员进行电缆涂刷前必须清除电缆上的灰尘及锈污，在清除时注</w:t>
      </w:r>
      <w:r>
        <w:rPr>
          <w:sz w:val="36"/>
        </w:rPr>
        <w:t>意电缆接头和老化的电缆，清除时有防及质检人员监护时，方可进行施工。</w:t>
      </w:r>
    </w:p>
    <w:p>
      <w:pPr>
        <w:pStyle w:val="ListParagraph"/>
        <w:numPr>
          <w:ilvl w:val="2"/>
          <w:numId w:val="38"/>
        </w:numPr>
        <w:tabs>
          <w:tab w:val="left" w:pos="2358"/>
        </w:tabs>
        <w:spacing w:before="0" w:after="0" w:line="364" w:lineRule="auto"/>
        <w:ind w:left="737" w:right="1040" w:firstLine="719"/>
        <w:jc w:val="left"/>
        <w:rPr>
          <w:sz w:val="36"/>
        </w:rPr>
      </w:pPr>
      <w:r>
        <w:rPr>
          <w:spacing w:val="-1"/>
          <w:sz w:val="36"/>
        </w:rPr>
        <w:t>电缆防火涂料涂刷以后要对电缆进行理顺，不得随意摆放，应逐根逐</w:t>
      </w:r>
      <w:r>
        <w:rPr>
          <w:sz w:val="36"/>
        </w:rPr>
        <w:t>段都刷到位。</w:t>
      </w:r>
    </w:p>
    <w:p>
      <w:pPr>
        <w:pStyle w:val="ListParagraph"/>
        <w:numPr>
          <w:ilvl w:val="2"/>
          <w:numId w:val="38"/>
        </w:numPr>
        <w:tabs>
          <w:tab w:val="left" w:pos="2358"/>
        </w:tabs>
        <w:spacing w:before="0" w:after="0" w:line="364" w:lineRule="auto"/>
        <w:ind w:left="737" w:right="904" w:firstLine="719"/>
        <w:jc w:val="both"/>
        <w:rPr>
          <w:sz w:val="36"/>
        </w:rPr>
      </w:pPr>
      <w:r>
        <w:rPr>
          <w:sz w:val="36"/>
        </w:rPr>
        <w:t>电缆防火涂料的涂刷一般为3</w:t>
      </w:r>
      <w:r>
        <w:rPr>
          <w:spacing w:val="-44"/>
          <w:sz w:val="36"/>
        </w:rPr>
        <w:t>遍</w:t>
      </w:r>
      <w:r>
        <w:rPr>
          <w:sz w:val="36"/>
        </w:rPr>
        <w:t>（可根据设计相应增加），</w:t>
      </w:r>
      <w:r>
        <w:rPr>
          <w:spacing w:val="-4"/>
          <w:sz w:val="36"/>
        </w:rPr>
        <w:t>每遍间隔不</w:t>
      </w:r>
      <w:r>
        <w:rPr>
          <w:sz w:val="36"/>
        </w:rPr>
        <w:t>小于</w:t>
      </w:r>
      <w:r>
        <w:rPr>
          <w:spacing w:val="3"/>
          <w:sz w:val="36"/>
        </w:rPr>
        <w:t>8</w:t>
      </w:r>
      <w:r>
        <w:rPr>
          <w:spacing w:val="1"/>
          <w:sz w:val="36"/>
        </w:rPr>
        <w:t>小时，一遍的涂层厚度为干后</w:t>
      </w:r>
      <w:r>
        <w:rPr>
          <w:sz w:val="36"/>
        </w:rPr>
        <w:t>0.</w:t>
      </w:r>
      <w:r>
        <w:rPr>
          <w:spacing w:val="3"/>
          <w:sz w:val="36"/>
        </w:rPr>
        <w:t xml:space="preserve"> </w:t>
      </w:r>
      <w:r>
        <w:rPr>
          <w:sz w:val="36"/>
        </w:rPr>
        <w:t>3-0.</w:t>
      </w:r>
      <w:r>
        <w:rPr>
          <w:spacing w:val="4"/>
          <w:sz w:val="36"/>
        </w:rPr>
        <w:t xml:space="preserve"> </w:t>
      </w:r>
      <w:r>
        <w:rPr>
          <w:spacing w:val="2"/>
          <w:sz w:val="36"/>
        </w:rPr>
        <w:t>5mm</w:t>
      </w:r>
      <w:r>
        <w:rPr>
          <w:sz w:val="36"/>
        </w:rPr>
        <w:t>为宜，0.3-0.5mm</w:t>
      </w:r>
      <w:r>
        <w:rPr>
          <w:spacing w:val="1"/>
          <w:sz w:val="36"/>
        </w:rPr>
        <w:t>厚可耐火</w:t>
      </w:r>
      <w:r>
        <w:rPr>
          <w:sz w:val="36"/>
        </w:rPr>
        <w:t>1h～ 2h。</w:t>
      </w:r>
    </w:p>
    <w:p>
      <w:pPr>
        <w:spacing w:before="0" w:line="362" w:lineRule="auto"/>
        <w:ind w:left="1457" w:right="8769" w:firstLine="3"/>
        <w:jc w:val="left"/>
        <w:rPr>
          <w:sz w:val="36"/>
        </w:rPr>
      </w:pPr>
      <w:r>
        <w:rPr>
          <w:b/>
          <w:spacing w:val="-2"/>
          <w:w w:val="95"/>
          <w:sz w:val="36"/>
        </w:rPr>
        <w:t xml:space="preserve">(三)、防火封堵施工方案 </w:t>
      </w:r>
      <w:r>
        <w:rPr>
          <w:sz w:val="36"/>
        </w:rPr>
        <w:t>1、防火封堵及材料简介</w:t>
      </w:r>
    </w:p>
    <w:p>
      <w:pPr>
        <w:pStyle w:val="BodyText"/>
        <w:spacing w:before="5" w:line="364" w:lineRule="auto"/>
        <w:ind w:right="860" w:firstLine="719"/>
        <w:jc w:val="both"/>
      </w:pPr>
      <w:r>
        <w:t>防火封堵材料用于封堵各种贯穿，如电缆、风管、油管、安全无害墙（仓） 壁、楼（甲）板时形成的各种开口以及电缆桥架的分段防火分隔，以免火势通过这些开口及缝隙蔓延，具有防火功能，便于更换。它包括：有机防火堵料、无机防火堵料及防（阻、耐）火包。</w:t>
      </w:r>
    </w:p>
    <w:p>
      <w:pPr>
        <w:pStyle w:val="ListParagraph"/>
        <w:numPr>
          <w:ilvl w:val="1"/>
          <w:numId w:val="37"/>
        </w:numPr>
        <w:tabs>
          <w:tab w:val="left" w:pos="2177"/>
        </w:tabs>
        <w:spacing w:before="0" w:after="0" w:line="458" w:lineRule="exact"/>
        <w:ind w:left="2177" w:right="0" w:hanging="720"/>
        <w:jc w:val="both"/>
        <w:rPr>
          <w:sz w:val="36"/>
        </w:rPr>
      </w:pPr>
      <w:r>
        <w:rPr>
          <w:sz w:val="36"/>
        </w:rPr>
        <w:t>有机防火堵料：</w:t>
      </w:r>
    </w:p>
    <w:p>
      <w:pPr>
        <w:pStyle w:val="BodyText"/>
        <w:spacing w:before="237"/>
        <w:ind w:left="1457"/>
      </w:pPr>
      <w:r>
        <w:t>是以有机合成树脂作粘结剂，配以防火剂，填料等辗压而成的材料，具有可</w:t>
      </w:r>
    </w:p>
    <w:p>
      <w:pPr>
        <w:spacing w:after="0"/>
        <w:sectPr>
          <w:footerReference w:type="default" r:id="rId13"/>
          <w:pgSz w:w="17860" w:h="25260"/>
          <w:pgMar w:top="1800" w:right="1700" w:bottom="2040" w:left="1960" w:header="0" w:footer="1766"/>
          <w:pgNumType w:start="8"/>
          <w:cols w:space="708"/>
        </w:sectPr>
      </w:pPr>
    </w:p>
    <w:p>
      <w:pPr>
        <w:pStyle w:val="BodyText"/>
        <w:spacing w:before="33" w:line="364" w:lineRule="auto"/>
        <w:ind w:right="860"/>
      </w:pPr>
      <w:r>
        <w:drawing>
          <wp:anchor distT="0" distB="0" distL="0" distR="0" simplePos="0" relativeHeight="251660288" behindDoc="1" locked="0" layoutInCell="1" allowOverlap="1">
            <wp:simplePos x="0" y="0"/>
            <wp:positionH relativeFrom="page">
              <wp:posOffset>3564254</wp:posOffset>
            </wp:positionH>
            <wp:positionV relativeFrom="paragraph">
              <wp:posOffset>1803145</wp:posOffset>
            </wp:positionV>
            <wp:extent cx="4338701" cy="7778496"/>
            <wp:effectExtent l="0" t="0" r="0" b="0"/>
            <wp:wrapNone/>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jpeg"/>
                    <pic:cNvPicPr/>
                  </pic:nvPicPr>
                  <pic:blipFill>
                    <a:blip xmlns:r="http://schemas.openxmlformats.org/officeDocument/2006/relationships" r:embed="rId14" cstate="print"/>
                    <a:stretch>
                      <a:fillRect/>
                    </a:stretch>
                  </pic:blipFill>
                  <pic:spPr>
                    <a:xfrm>
                      <a:off x="0" y="0"/>
                      <a:ext cx="4338701" cy="7778496"/>
                    </a:xfrm>
                    <a:prstGeom prst="rect">
                      <a:avLst/>
                    </a:prstGeom>
                  </pic:spPr>
                </pic:pic>
              </a:graphicData>
            </a:graphic>
          </wp:anchor>
        </w:drawing>
      </w:r>
      <w:r>
        <w:rPr>
          <w:spacing w:val="-1"/>
        </w:rPr>
        <w:t>塑性和柔韧性。该堵料可塑性好，长久不固化，可以切割、搓揉，封堵各种形状</w:t>
      </w:r>
      <w:r>
        <w:rPr>
          <w:spacing w:val="-13"/>
        </w:rPr>
        <w:t>的孔洞。当火灾发生时，有效地阻止火灾蔓延与烟气的传播。这种堵料主要应用</w:t>
      </w:r>
      <w:r>
        <w:rPr>
          <w:spacing w:val="-14"/>
        </w:rPr>
        <w:t>在管道或电线、电缆贯穿孔洞的防火封堵工程中，多数情况下与无机防火堵料、</w:t>
      </w:r>
      <w:r>
        <w:t>阻火包配合使用。</w:t>
      </w: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ind w:left="0"/>
      </w:pPr>
    </w:p>
    <w:p>
      <w:pPr>
        <w:pStyle w:val="BodyText"/>
        <w:spacing w:before="9"/>
        <w:ind w:left="0"/>
        <w:rPr>
          <w:sz w:val="30"/>
        </w:rPr>
      </w:pPr>
    </w:p>
    <w:p>
      <w:pPr>
        <w:pStyle w:val="ListParagraph"/>
        <w:numPr>
          <w:ilvl w:val="1"/>
          <w:numId w:val="52"/>
        </w:numPr>
        <w:tabs>
          <w:tab w:val="left" w:pos="2177"/>
        </w:tabs>
        <w:spacing w:before="0" w:after="0" w:line="240" w:lineRule="auto"/>
        <w:ind w:left="2177" w:right="0" w:hanging="720"/>
        <w:jc w:val="left"/>
        <w:rPr>
          <w:sz w:val="36"/>
        </w:rPr>
      </w:pPr>
      <w:r>
        <w:rPr>
          <w:sz w:val="36"/>
        </w:rPr>
        <w:t>无机防火堵料：</w:t>
      </w:r>
    </w:p>
    <w:p>
      <w:pPr>
        <w:pStyle w:val="BodyText"/>
        <w:spacing w:before="237" w:line="364" w:lineRule="auto"/>
        <w:ind w:right="811" w:firstLine="719"/>
      </w:pPr>
      <w:r>
        <w:rPr>
          <w:spacing w:val="-19"/>
        </w:rPr>
        <w:t>亦称速固防火堵料，是以快干水泥为基料。配以防火剂、耐火材料等经研磨、</w:t>
      </w:r>
      <w:r>
        <w:rPr>
          <w:spacing w:val="-5"/>
        </w:rPr>
        <w:t>混合均匀而成。该产品对管道或电线电缆贯穿孔洞，尤其是较大的孔洞、楼层间</w:t>
      </w:r>
      <w:r>
        <w:rPr>
          <w:spacing w:val="-22"/>
        </w:rPr>
        <w:t xml:space="preserve">孔洞的封堵效果较好。它不仅具有所需的耐火极限，而且还具备较高的机械强度， </w:t>
      </w:r>
      <w:r>
        <w:rPr>
          <w:spacing w:val="-11"/>
        </w:rPr>
        <w:t>在封堵时，管道或电线电缆表皮需堵一层有机堵料配合，以便贯穿物的检修和更换。</w:t>
      </w:r>
    </w:p>
    <w:p>
      <w:pPr>
        <w:spacing w:after="0" w:line="364" w:lineRule="auto"/>
        <w:sectPr>
          <w:footerReference w:type="default" r:id="rId15"/>
          <w:pgSz w:w="17860" w:h="25260"/>
          <w:pgMar w:top="1800" w:right="1700" w:bottom="2040" w:left="1960" w:header="0" w:footer="1766"/>
          <w:pgNumType w:start="9"/>
          <w:cols w:space="708"/>
        </w:sectPr>
      </w:pPr>
    </w:p>
    <w:p>
      <w:pPr>
        <w:pStyle w:val="BodyText"/>
        <w:ind w:left="1010"/>
        <w:rPr>
          <w:sz w:val="20"/>
        </w:rPr>
      </w:pPr>
      <w:r>
        <w:rPr>
          <w:sz w:val="20"/>
        </w:rPr>
        <w:drawing>
          <wp:inline distT="0" distB="0" distL="0" distR="0">
            <wp:extent cx="7295876" cy="4229100"/>
            <wp:effectExtent l="0" t="0" r="0" b="0"/>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jpeg"/>
                    <pic:cNvPicPr/>
                  </pic:nvPicPr>
                  <pic:blipFill>
                    <a:blip xmlns:r="http://schemas.openxmlformats.org/officeDocument/2006/relationships" r:embed="rId16" cstate="print"/>
                    <a:stretch>
                      <a:fillRect/>
                    </a:stretch>
                  </pic:blipFill>
                  <pic:spPr>
                    <a:xfrm>
                      <a:off x="0" y="0"/>
                      <a:ext cx="7295876" cy="4229100"/>
                    </a:xfrm>
                    <a:prstGeom prst="rect">
                      <a:avLst/>
                    </a:prstGeom>
                  </pic:spPr>
                </pic:pic>
              </a:graphicData>
            </a:graphic>
          </wp:inline>
        </w:drawing>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0"/>
        <w:ind w:left="0"/>
        <w:rPr>
          <w:sz w:val="18"/>
        </w:rPr>
      </w:pPr>
    </w:p>
    <w:p>
      <w:pPr>
        <w:pStyle w:val="ListParagraph"/>
        <w:numPr>
          <w:ilvl w:val="1"/>
          <w:numId w:val="53"/>
        </w:numPr>
        <w:tabs>
          <w:tab w:val="left" w:pos="2177"/>
        </w:tabs>
        <w:spacing w:before="50" w:after="0" w:line="240" w:lineRule="auto"/>
        <w:ind w:left="2177" w:right="0" w:hanging="720"/>
        <w:jc w:val="both"/>
        <w:rPr>
          <w:sz w:val="36"/>
        </w:rPr>
      </w:pPr>
      <w:r>
        <w:rPr>
          <w:sz w:val="36"/>
        </w:rPr>
        <w:t>阻火包：</w:t>
      </w:r>
    </w:p>
    <w:p>
      <w:pPr>
        <w:pStyle w:val="BodyText"/>
        <w:spacing w:before="237" w:line="364" w:lineRule="auto"/>
        <w:ind w:right="991" w:firstLine="719"/>
        <w:jc w:val="both"/>
      </w:pPr>
      <w:r>
        <w:rPr>
          <w:spacing w:val="-6"/>
        </w:rPr>
        <w:t>是用不燃或阻燃性的布料把耐火材料约束成各种规格的包状体，在施工时可堆砌成各种形态的墙体，对大的孔洞封堵最为适用，起到隔热阻火作用。阻火包主要应用于电缆隧道和竖井中的防火隔墙和隔离层，以及贯穿大孔洞的封堵，制</w:t>
      </w:r>
      <w:r>
        <w:rPr>
          <w:spacing w:val="-13"/>
        </w:rPr>
        <w:t>作或撤换重做均十分方便。施工时应注意管道或电线电缆表皮处需要和有机防火</w:t>
      </w:r>
      <w:r>
        <w:t>堵料配合使用。</w:t>
      </w:r>
    </w:p>
    <w:p>
      <w:pPr>
        <w:pStyle w:val="BodyText"/>
        <w:spacing w:line="459" w:lineRule="exact"/>
        <w:ind w:left="4555" w:right="4813"/>
        <w:jc w:val="center"/>
      </w:pPr>
      <w:r>
        <w:t>防火封堵材料比较</w:t>
      </w:r>
    </w:p>
    <w:p>
      <w:pPr>
        <w:pStyle w:val="BodyText"/>
        <w:spacing w:before="4"/>
        <w:ind w:left="0"/>
        <w:rPr>
          <w:sz w:val="16"/>
        </w:rPr>
      </w:pPr>
      <w:r>
        <w:drawing>
          <wp:anchor distT="0" distB="0" distL="0" distR="0" simplePos="0" relativeHeight="251661312" behindDoc="0" locked="0" layoutInCell="1" allowOverlap="1">
            <wp:simplePos x="0" y="0"/>
            <wp:positionH relativeFrom="page">
              <wp:posOffset>1712595</wp:posOffset>
            </wp:positionH>
            <wp:positionV relativeFrom="paragraph">
              <wp:posOffset>157829</wp:posOffset>
            </wp:positionV>
            <wp:extent cx="7715248" cy="4614862"/>
            <wp:effectExtent l="0" t="0" r="0" b="0"/>
            <wp:wrapTopAndBottom/>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17" cstate="print"/>
                    <a:stretch>
                      <a:fillRect/>
                    </a:stretch>
                  </pic:blipFill>
                  <pic:spPr>
                    <a:xfrm>
                      <a:off x="0" y="0"/>
                      <a:ext cx="7715248" cy="4614862"/>
                    </a:xfrm>
                    <a:prstGeom prst="rect">
                      <a:avLst/>
                    </a:prstGeom>
                  </pic:spPr>
                </pic:pic>
              </a:graphicData>
            </a:graphic>
          </wp:anchor>
        </w:drawing>
      </w:r>
    </w:p>
    <w:p>
      <w:pPr>
        <w:pStyle w:val="BodyText"/>
        <w:spacing w:before="242"/>
        <w:ind w:left="1096"/>
      </w:pPr>
      <w:r>
        <w:t>双元封堵方案，即防火包与有机堵料配合封堵的方法。防火包、有机堵料、无</w:t>
      </w:r>
    </w:p>
    <w:p>
      <w:pPr>
        <w:spacing w:after="0"/>
        <w:sectPr>
          <w:footerReference w:type="default" r:id="rId18"/>
          <w:pgSz w:w="17860" w:h="25260"/>
          <w:pgMar w:top="1840" w:right="1700" w:bottom="2040" w:left="1960" w:header="0" w:footer="1766"/>
          <w:pgNumType w:start="10"/>
          <w:cols w:space="708"/>
        </w:sectPr>
      </w:pPr>
    </w:p>
    <w:p>
      <w:pPr>
        <w:pStyle w:val="BodyText"/>
        <w:spacing w:before="33"/>
      </w:pPr>
      <w:r>
        <w:t>机堵料，可根据实际情况进行合理组合封堵。</w:t>
      </w:r>
    </w:p>
    <w:p>
      <w:pPr>
        <w:spacing w:before="186"/>
        <w:ind w:left="737" w:right="0" w:firstLine="0"/>
        <w:jc w:val="left"/>
        <w:rPr>
          <w:sz w:val="42"/>
        </w:rPr>
      </w:pPr>
      <w:r>
        <w:rPr>
          <w:sz w:val="42"/>
        </w:rPr>
        <w:t>2、防火封堵施工方案</w:t>
      </w:r>
    </w:p>
    <w:p>
      <w:pPr>
        <w:pStyle w:val="BodyText"/>
        <w:spacing w:before="331" w:line="364" w:lineRule="auto"/>
        <w:ind w:right="1020" w:firstLine="539"/>
      </w:pPr>
      <w:r>
        <w:rPr>
          <w:spacing w:val="-29"/>
        </w:rPr>
        <w:t>电缆主要通过“竖井”、“水平井”、“桥架”等三种方式穿墙过洞，或通过电</w:t>
      </w:r>
      <w:r>
        <w:t>缆沟、电缆隧道等敷设。</w:t>
      </w:r>
    </w:p>
    <w:p>
      <w:pPr>
        <w:pStyle w:val="ListParagraph"/>
        <w:numPr>
          <w:ilvl w:val="1"/>
          <w:numId w:val="36"/>
        </w:numPr>
        <w:tabs>
          <w:tab w:val="left" w:pos="1907"/>
        </w:tabs>
        <w:spacing w:before="2" w:after="0" w:line="240" w:lineRule="auto"/>
        <w:ind w:left="1907" w:right="0" w:hanging="631"/>
        <w:jc w:val="left"/>
        <w:rPr>
          <w:sz w:val="36"/>
        </w:rPr>
      </w:pPr>
      <w:r>
        <w:rPr>
          <w:sz w:val="36"/>
        </w:rPr>
        <w:t>阻火墙</w:t>
      </w:r>
    </w:p>
    <w:p>
      <w:pPr>
        <w:pStyle w:val="BodyText"/>
        <w:spacing w:before="237" w:line="364" w:lineRule="auto"/>
        <w:ind w:right="810" w:firstLine="539"/>
      </w:pPr>
      <w:r>
        <w:rPr>
          <w:spacing w:val="-12"/>
        </w:rPr>
        <w:t>根据规范要求，在电缆隧道或重要回路电缆沟中的相关部位，应设置阻火墙。</w:t>
      </w:r>
      <w:r>
        <w:rPr>
          <w:spacing w:val="-16"/>
        </w:rPr>
        <w:t xml:space="preserve">按照要求，一般阻火墙的耐火极限不低于 </w:t>
      </w:r>
      <w:r>
        <w:t>1</w:t>
      </w:r>
      <w:r>
        <w:rPr>
          <w:spacing w:val="-22"/>
        </w:rPr>
        <w:t xml:space="preserve"> 小时。阻火墙产品：石膏纤维板隔墙； </w:t>
      </w:r>
      <w:r>
        <w:rPr>
          <w:spacing w:val="-8"/>
        </w:rPr>
        <w:t>钢丝网聚苯乙烯泡沫夹芯板隔墙；纤维增强硅酸钙隔墙等；这些产品已得到普遍应用。也常采用阻火包、矿棉块、防火堵料、耐火隔板等组合，构成防火墙，其</w:t>
      </w:r>
      <w:r>
        <w:rPr>
          <w:spacing w:val="-20"/>
        </w:rPr>
        <w:t xml:space="preserve">耐火极限可达 </w:t>
      </w:r>
      <w:r>
        <w:t>3</w:t>
      </w:r>
      <w:r>
        <w:rPr>
          <w:spacing w:val="-16"/>
        </w:rPr>
        <w:t xml:space="preserve"> 小时以上。</w:t>
      </w:r>
    </w:p>
    <w:p>
      <w:pPr>
        <w:pStyle w:val="ListParagraph"/>
        <w:numPr>
          <w:ilvl w:val="2"/>
          <w:numId w:val="36"/>
        </w:numPr>
        <w:tabs>
          <w:tab w:val="left" w:pos="2447"/>
        </w:tabs>
        <w:spacing w:before="0" w:after="0" w:line="459" w:lineRule="exact"/>
        <w:ind w:left="2447" w:right="0" w:hanging="990"/>
        <w:jc w:val="left"/>
        <w:rPr>
          <w:sz w:val="36"/>
        </w:rPr>
      </w:pPr>
      <w:r>
        <w:rPr>
          <w:sz w:val="36"/>
        </w:rPr>
        <w:t>以无机堵料为基本材料</w:t>
      </w:r>
    </w:p>
    <w:p>
      <w:pPr>
        <w:pStyle w:val="BodyText"/>
        <w:spacing w:before="237" w:after="3" w:line="364" w:lineRule="auto"/>
        <w:ind w:right="860" w:firstLine="719"/>
        <w:jc w:val="both"/>
      </w:pPr>
      <w:r>
        <w:t>在实际工程中，根据实际面积、尺寸、形状，象砌砖一样用无机堵料固化块堆砌成墙，并用新调制的无机堵料作粘结剂，堵塞缝隙，并抹平表面，使之达到平整、美观的效果，如图 1 所示。</w:t>
      </w:r>
    </w:p>
    <w:p>
      <w:pPr>
        <w:pStyle w:val="BodyText"/>
        <w:ind w:left="2361"/>
        <w:rPr>
          <w:sz w:val="20"/>
        </w:rPr>
      </w:pPr>
      <w:r>
        <w:rPr>
          <w:sz w:val="20"/>
        </w:rPr>
        <w:drawing>
          <wp:inline distT="0" distB="0" distL="0" distR="0">
            <wp:extent cx="5903218" cy="3602354"/>
            <wp:effectExtent l="0" t="0" r="0" b="0"/>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19" cstate="print"/>
                    <a:stretch>
                      <a:fillRect/>
                    </a:stretch>
                  </pic:blipFill>
                  <pic:spPr>
                    <a:xfrm>
                      <a:off x="0" y="0"/>
                      <a:ext cx="5903218" cy="3602354"/>
                    </a:xfrm>
                    <a:prstGeom prst="rect">
                      <a:avLst/>
                    </a:prstGeom>
                  </pic:spPr>
                </pic:pic>
              </a:graphicData>
            </a:graphic>
          </wp:inline>
        </w:drawing>
      </w:r>
    </w:p>
    <w:p>
      <w:pPr>
        <w:pStyle w:val="BodyText"/>
        <w:spacing w:before="180"/>
        <w:ind w:left="3797"/>
      </w:pPr>
      <w:r>
        <w:t>图 1 耐火墙（无机堵料固化块堆积）</w:t>
      </w:r>
    </w:p>
    <w:p>
      <w:pPr>
        <w:pStyle w:val="ListParagraph"/>
        <w:numPr>
          <w:ilvl w:val="2"/>
          <w:numId w:val="36"/>
        </w:numPr>
        <w:tabs>
          <w:tab w:val="left" w:pos="2447"/>
        </w:tabs>
        <w:spacing w:before="242" w:after="0" w:line="240" w:lineRule="auto"/>
        <w:ind w:left="2447" w:right="0" w:hanging="990"/>
        <w:jc w:val="left"/>
        <w:rPr>
          <w:sz w:val="36"/>
        </w:rPr>
      </w:pPr>
      <w:r>
        <w:rPr>
          <w:sz w:val="36"/>
        </w:rPr>
        <w:t>耐火包和有机堵料组合封堵</w:t>
      </w:r>
    </w:p>
    <w:p>
      <w:pPr>
        <w:pStyle w:val="BodyText"/>
        <w:spacing w:before="237" w:line="364" w:lineRule="auto"/>
        <w:ind w:right="843" w:firstLine="719"/>
      </w:pPr>
      <w:r>
        <w:t>在火灾初期，耐火包尚未达到膨胀隔热时，会有少量烟气流窜。为有效阻隔烟气的流窜，可采用耐火包、有机堵料组合封堵，如图 2 所示。</w:t>
      </w:r>
    </w:p>
    <w:p>
      <w:pPr>
        <w:spacing w:after="0" w:line="364" w:lineRule="auto"/>
        <w:sectPr>
          <w:footerReference w:type="default" r:id="rId20"/>
          <w:pgSz w:w="17860" w:h="25260"/>
          <w:pgMar w:top="1800" w:right="1700" w:bottom="2040" w:left="1960" w:header="0" w:footer="1766"/>
          <w:pgNumType w:start="11"/>
          <w:cols w:space="708"/>
        </w:sectPr>
      </w:pPr>
    </w:p>
    <w:p>
      <w:pPr>
        <w:pStyle w:val="BodyText"/>
        <w:ind w:left="1919"/>
        <w:rPr>
          <w:sz w:val="20"/>
        </w:rPr>
      </w:pPr>
      <w:r>
        <w:rPr>
          <w:sz w:val="20"/>
        </w:rPr>
        <w:drawing>
          <wp:inline distT="0" distB="0" distL="0" distR="0">
            <wp:extent cx="6441507" cy="3789045"/>
            <wp:effectExtent l="0" t="0" r="0" b="0"/>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21" cstate="print"/>
                    <a:stretch>
                      <a:fillRect/>
                    </a:stretch>
                  </pic:blipFill>
                  <pic:spPr>
                    <a:xfrm>
                      <a:off x="0" y="0"/>
                      <a:ext cx="6441507" cy="3789045"/>
                    </a:xfrm>
                    <a:prstGeom prst="rect">
                      <a:avLst/>
                    </a:prstGeom>
                  </pic:spPr>
                </pic:pic>
              </a:graphicData>
            </a:graphic>
          </wp:inline>
        </w:drawing>
      </w:r>
    </w:p>
    <w:p>
      <w:pPr>
        <w:pStyle w:val="BodyText"/>
        <w:spacing w:before="5"/>
        <w:ind w:left="0"/>
        <w:rPr>
          <w:sz w:val="12"/>
        </w:rPr>
      </w:pPr>
    </w:p>
    <w:p>
      <w:pPr>
        <w:pStyle w:val="BodyText"/>
        <w:spacing w:before="50"/>
        <w:ind w:left="2897"/>
      </w:pPr>
      <w:r>
        <w:t>图 2 耐火墙（耐火包＋有机堵料）</w:t>
      </w:r>
    </w:p>
    <w:p>
      <w:pPr>
        <w:pStyle w:val="BodyText"/>
        <w:spacing w:before="241" w:line="362" w:lineRule="auto"/>
        <w:ind w:right="991"/>
      </w:pPr>
      <w:r>
        <w:rPr>
          <w:spacing w:val="-11"/>
        </w:rPr>
        <w:t>首先堆砌一层耐火包，然后在耐火包上敷设有机堵料，把包与包之间的缝隙封堵</w:t>
      </w:r>
      <w:r>
        <w:t>严实，再堆砌一层耐火包，再敷有机堵料；如此重复，直至达到所需高度。</w:t>
      </w:r>
    </w:p>
    <w:p>
      <w:pPr>
        <w:pStyle w:val="ListParagraph"/>
        <w:numPr>
          <w:ilvl w:val="1"/>
          <w:numId w:val="54"/>
        </w:numPr>
        <w:tabs>
          <w:tab w:val="left" w:pos="2087"/>
        </w:tabs>
        <w:spacing w:before="7" w:after="0" w:line="240" w:lineRule="auto"/>
        <w:ind w:left="2087" w:right="0" w:hanging="630"/>
        <w:jc w:val="left"/>
        <w:rPr>
          <w:sz w:val="36"/>
        </w:rPr>
      </w:pPr>
      <w:r>
        <w:rPr>
          <w:sz w:val="36"/>
        </w:rPr>
        <w:t>阻火隔层和电缆“竖井”封堵</w:t>
      </w:r>
    </w:p>
    <w:p>
      <w:pPr>
        <w:pStyle w:val="BodyText"/>
        <w:spacing w:before="237" w:line="364" w:lineRule="auto"/>
        <w:ind w:right="860" w:firstLine="719"/>
      </w:pPr>
      <w:r>
        <w:rPr>
          <w:spacing w:val="-6"/>
        </w:rPr>
        <w:t xml:space="preserve">在“竖井”中，宜每隔约 </w:t>
      </w:r>
      <w:r>
        <w:t>7m</w:t>
      </w:r>
      <w:r>
        <w:rPr>
          <w:spacing w:val="-9"/>
        </w:rPr>
        <w:t xml:space="preserve"> 设置阻火隔层；在通向控制室、继电保护室的</w:t>
      </w:r>
      <w:r>
        <w:rPr>
          <w:spacing w:val="-10"/>
        </w:rPr>
        <w:t>竖井中均应进行防火封堵；电缆贯穿隔墙、楼板的孔洞处，电缆引至电气柜、盘或控制屏、合的开孔部位，也均应进行封堵。这种封堵明显的特点是开孔为垂直</w:t>
      </w:r>
      <w:r>
        <w:rPr>
          <w:spacing w:val="-11"/>
        </w:rPr>
        <w:t>方向，封堵材料不能直接堆放，必须下装隔板、外接框架，才能进行封堵材料封</w:t>
      </w:r>
      <w:r>
        <w:t>装。一般说来有两种情况。</w:t>
      </w:r>
    </w:p>
    <w:p>
      <w:pPr>
        <w:pStyle w:val="ListParagraph"/>
        <w:numPr>
          <w:ilvl w:val="2"/>
          <w:numId w:val="54"/>
        </w:numPr>
        <w:tabs>
          <w:tab w:val="left" w:pos="2627"/>
        </w:tabs>
        <w:spacing w:before="0" w:after="0" w:line="459" w:lineRule="exact"/>
        <w:ind w:left="2627" w:right="0" w:hanging="990"/>
        <w:jc w:val="left"/>
        <w:rPr>
          <w:sz w:val="36"/>
        </w:rPr>
      </w:pPr>
      <w:r>
        <w:rPr>
          <w:sz w:val="36"/>
        </w:rPr>
        <w:t>小孔洞封堵</w:t>
      </w:r>
    </w:p>
    <w:p>
      <w:pPr>
        <w:pStyle w:val="BodyText"/>
        <w:spacing w:before="241" w:line="362" w:lineRule="auto"/>
        <w:ind w:right="994" w:firstLine="899"/>
      </w:pPr>
      <w:r>
        <w:rPr>
          <w:spacing w:val="-8"/>
        </w:rPr>
        <w:t xml:space="preserve">对于孔洞面积低于 </w:t>
      </w:r>
      <w:r>
        <w:t>1m2</w:t>
      </w:r>
      <w:r>
        <w:rPr>
          <w:spacing w:val="-10"/>
        </w:rPr>
        <w:t xml:space="preserve"> 的小孔洞封墙，一般采用无机堵料与有机堵料配合</w:t>
      </w:r>
      <w:r>
        <w:t>使用。如电缆引至电气柜、盘或控制屏、台的开孔部位。</w:t>
      </w:r>
    </w:p>
    <w:p>
      <w:pPr>
        <w:pStyle w:val="BodyText"/>
        <w:spacing w:before="7" w:line="364" w:lineRule="auto"/>
        <w:ind w:right="892"/>
        <w:jc w:val="both"/>
      </w:pPr>
      <w:r>
        <w:rPr>
          <w:spacing w:val="-7"/>
        </w:rPr>
        <w:t>该种封堵首先应在孔洞下用射钉铆接金属框架，以便于安放隔板，并用有机堵料</w:t>
      </w:r>
      <w:r>
        <w:rPr>
          <w:spacing w:val="-13"/>
        </w:rPr>
        <w:t>对铆接点进行封闭，防止火焰烧化铆接点。再用有机堵料包裹孔洞内电缆，厚度</w:t>
      </w:r>
      <w:r>
        <w:rPr>
          <w:spacing w:val="-9"/>
        </w:rPr>
        <w:t>10cm</w:t>
      </w:r>
      <w:r>
        <w:rPr>
          <w:spacing w:val="-3"/>
        </w:rPr>
        <w:t>，以利于电缆的松动及更换。然后在空隙处直接灌注无机堵料，使之与隔层</w:t>
      </w:r>
      <w:r>
        <w:rPr>
          <w:spacing w:val="3"/>
        </w:rPr>
        <w:t>平面或楼板平齐，如图</w:t>
      </w:r>
      <w:r>
        <w:t>3</w:t>
      </w:r>
      <w:r>
        <w:rPr>
          <w:spacing w:val="-11"/>
        </w:rPr>
        <w:t xml:space="preserve"> 所示。在火灾中，有机堵料迅速膨胀发泡，阻止热量传</w:t>
      </w:r>
      <w:r>
        <w:t>向另一面，无机堵料层则主要通过隔热来阻止热量传递。</w:t>
      </w:r>
    </w:p>
    <w:p>
      <w:pPr>
        <w:spacing w:after="0" w:line="364" w:lineRule="auto"/>
        <w:jc w:val="both"/>
        <w:sectPr>
          <w:footerReference w:type="default" r:id="rId22"/>
          <w:pgSz w:w="17860" w:h="25260"/>
          <w:pgMar w:top="1840" w:right="1700" w:bottom="2040" w:left="1960" w:header="0" w:footer="1766"/>
          <w:pgNumType w:start="12"/>
          <w:cols w:space="708"/>
        </w:sectPr>
      </w:pPr>
    </w:p>
    <w:p>
      <w:pPr>
        <w:pStyle w:val="BodyText"/>
        <w:ind w:left="2887"/>
        <w:rPr>
          <w:sz w:val="20"/>
        </w:rPr>
      </w:pPr>
      <w:r>
        <w:rPr>
          <w:sz w:val="20"/>
        </w:rPr>
        <w:drawing>
          <wp:inline distT="0" distB="0" distL="0" distR="0">
            <wp:extent cx="5258679" cy="3072574"/>
            <wp:effectExtent l="0" t="0" r="0" b="0"/>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23" cstate="print"/>
                    <a:stretch>
                      <a:fillRect/>
                    </a:stretch>
                  </pic:blipFill>
                  <pic:spPr>
                    <a:xfrm>
                      <a:off x="0" y="0"/>
                      <a:ext cx="5258679" cy="3072574"/>
                    </a:xfrm>
                    <a:prstGeom prst="rect">
                      <a:avLst/>
                    </a:prstGeom>
                  </pic:spPr>
                </pic:pic>
              </a:graphicData>
            </a:graphic>
          </wp:inline>
        </w:drawing>
      </w:r>
    </w:p>
    <w:p>
      <w:pPr>
        <w:pStyle w:val="BodyText"/>
        <w:spacing w:before="10"/>
        <w:ind w:left="0"/>
        <w:rPr>
          <w:sz w:val="16"/>
        </w:rPr>
      </w:pPr>
    </w:p>
    <w:p>
      <w:pPr>
        <w:pStyle w:val="BodyText"/>
        <w:spacing w:before="50"/>
        <w:ind w:left="3257"/>
      </w:pPr>
      <w:r>
        <w:t>图 3“竖井”封堵（有机堵料＋无机堵料）</w:t>
      </w:r>
    </w:p>
    <w:p>
      <w:pPr>
        <w:pStyle w:val="ListParagraph"/>
        <w:numPr>
          <w:ilvl w:val="2"/>
          <w:numId w:val="36"/>
        </w:numPr>
        <w:tabs>
          <w:tab w:val="left" w:pos="2627"/>
        </w:tabs>
        <w:spacing w:before="241" w:after="0" w:line="240" w:lineRule="auto"/>
        <w:ind w:left="2627" w:right="0" w:hanging="990"/>
        <w:jc w:val="left"/>
        <w:rPr>
          <w:sz w:val="36"/>
        </w:rPr>
      </w:pPr>
      <w:r>
        <w:rPr>
          <w:sz w:val="36"/>
        </w:rPr>
        <w:t>大孔洞的封堵</w:t>
      </w:r>
    </w:p>
    <w:p>
      <w:pPr>
        <w:pStyle w:val="BodyText"/>
        <w:spacing w:before="238" w:line="364" w:lineRule="auto"/>
        <w:ind w:right="989" w:firstLine="899"/>
      </w:pPr>
      <w:r>
        <w:rPr>
          <w:spacing w:val="-13"/>
        </w:rPr>
        <w:t xml:space="preserve">孔洞面积大于 </w:t>
      </w:r>
      <w:r>
        <w:rPr>
          <w:spacing w:val="-3"/>
        </w:rPr>
        <w:t>1m</w:t>
      </w:r>
      <w:r>
        <w:rPr>
          <w:spacing w:val="-3"/>
          <w:position w:val="3"/>
          <w:sz w:val="29"/>
        </w:rPr>
        <w:t>2</w:t>
      </w:r>
      <w:r>
        <w:rPr>
          <w:spacing w:val="-15"/>
        </w:rPr>
        <w:t>时，可采用耐火包与有机堵料组合封堵或用无机堵料与有</w:t>
      </w:r>
      <w:r>
        <w:t>机堵料组合封堵。</w:t>
      </w:r>
    </w:p>
    <w:p>
      <w:pPr>
        <w:pStyle w:val="BodyText"/>
        <w:spacing w:line="364" w:lineRule="auto"/>
        <w:ind w:right="860" w:firstLine="719"/>
      </w:pPr>
      <w:r>
        <w:t>首先制作框架，框架由铁条或钢筋制成预制作，并在封堵现场拼合而成，其固定端也用射钉枪铆接，在铆接点用有机堵料进行封闭，防止火焰烧化铆接点。框架内堆放耐火包的高度视耐火极限而定。在电缆与耐火包之间，应间隔 10cm 以上的有机防火堵料层，以便于电缆的松动及检修，如图 4 所示。</w:t>
      </w:r>
    </w:p>
    <w:p>
      <w:pPr>
        <w:pStyle w:val="BodyText"/>
        <w:spacing w:before="5"/>
        <w:ind w:left="0"/>
        <w:rPr>
          <w:sz w:val="14"/>
        </w:rPr>
      </w:pPr>
      <w:r>
        <w:drawing>
          <wp:anchor distT="0" distB="0" distL="0" distR="0" simplePos="0" relativeHeight="251662336" behindDoc="0" locked="0" layoutInCell="1" allowOverlap="1">
            <wp:simplePos x="0" y="0"/>
            <wp:positionH relativeFrom="page">
              <wp:posOffset>3079223</wp:posOffset>
            </wp:positionH>
            <wp:positionV relativeFrom="paragraph">
              <wp:posOffset>142177</wp:posOffset>
            </wp:positionV>
            <wp:extent cx="5238840" cy="3214687"/>
            <wp:effectExtent l="0" t="0" r="0" b="0"/>
            <wp:wrapTopAndBottom/>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png"/>
                    <pic:cNvPicPr/>
                  </pic:nvPicPr>
                  <pic:blipFill>
                    <a:blip xmlns:r="http://schemas.openxmlformats.org/officeDocument/2006/relationships" r:embed="rId24" cstate="print"/>
                    <a:stretch>
                      <a:fillRect/>
                    </a:stretch>
                  </pic:blipFill>
                  <pic:spPr>
                    <a:xfrm>
                      <a:off x="0" y="0"/>
                      <a:ext cx="5238840" cy="3214687"/>
                    </a:xfrm>
                    <a:prstGeom prst="rect">
                      <a:avLst/>
                    </a:prstGeom>
                  </pic:spPr>
                </pic:pic>
              </a:graphicData>
            </a:graphic>
          </wp:anchor>
        </w:drawing>
      </w:r>
    </w:p>
    <w:p>
      <w:pPr>
        <w:pStyle w:val="BodyText"/>
        <w:spacing w:before="314"/>
        <w:ind w:left="3257"/>
      </w:pPr>
      <w:r>
        <w:t>图 4“竖井”封堵（耐火包＋有机堵料）</w:t>
      </w:r>
    </w:p>
    <w:p>
      <w:pPr>
        <w:pStyle w:val="BodyText"/>
        <w:spacing w:before="238" w:line="364" w:lineRule="auto"/>
        <w:ind w:right="860" w:firstLine="719"/>
      </w:pPr>
      <w:r>
        <w:t>也可用隔板把已衬垫隔板的框架分隔成许多小分隔，再进行封堵。在实际封堵中，在一定位置的隔层或大尺寸的“竖井”中，必须预留入孔，以便于检修及更换电缆，用隔板进行分隔，在除人孔的分融中进行封堵。</w:t>
      </w:r>
    </w:p>
    <w:p>
      <w:pPr>
        <w:pStyle w:val="ListParagraph"/>
        <w:numPr>
          <w:ilvl w:val="2"/>
          <w:numId w:val="36"/>
        </w:numPr>
        <w:tabs>
          <w:tab w:val="left" w:pos="2447"/>
        </w:tabs>
        <w:spacing w:before="0" w:after="0" w:line="460" w:lineRule="exact"/>
        <w:ind w:left="2447" w:right="0" w:hanging="990"/>
        <w:jc w:val="left"/>
        <w:rPr>
          <w:sz w:val="36"/>
        </w:rPr>
      </w:pPr>
      <w:r>
        <w:rPr>
          <w:sz w:val="36"/>
        </w:rPr>
        <w:t>电缆沟或“水平井”的封堵</w:t>
      </w:r>
    </w:p>
    <w:p>
      <w:pPr>
        <w:spacing w:after="0" w:line="460" w:lineRule="exact"/>
        <w:jc w:val="left"/>
        <w:rPr>
          <w:sz w:val="36"/>
        </w:rPr>
        <w:sectPr>
          <w:footerReference w:type="default" r:id="rId25"/>
          <w:pgSz w:w="17860" w:h="25260"/>
          <w:pgMar w:top="2000" w:right="1700" w:bottom="2040" w:left="1960" w:header="0" w:footer="1766"/>
          <w:pgNumType w:start="13"/>
          <w:cols w:space="708"/>
        </w:sectPr>
      </w:pPr>
    </w:p>
    <w:p>
      <w:pPr>
        <w:pStyle w:val="BodyText"/>
        <w:ind w:left="2558"/>
        <w:rPr>
          <w:sz w:val="20"/>
        </w:rPr>
      </w:pPr>
      <w:r>
        <w:rPr>
          <w:sz w:val="20"/>
        </w:rPr>
        <w:drawing>
          <wp:inline distT="0" distB="0" distL="0" distR="0">
            <wp:extent cx="5600290" cy="3395090"/>
            <wp:effectExtent l="0" t="0" r="0" b="0"/>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26" cstate="print"/>
                    <a:stretch>
                      <a:fillRect/>
                    </a:stretch>
                  </pic:blipFill>
                  <pic:spPr>
                    <a:xfrm>
                      <a:off x="0" y="0"/>
                      <a:ext cx="5600290" cy="3395090"/>
                    </a:xfrm>
                    <a:prstGeom prst="rect">
                      <a:avLst/>
                    </a:prstGeom>
                  </pic:spPr>
                </pic:pic>
              </a:graphicData>
            </a:graphic>
          </wp:inline>
        </w:drawing>
      </w:r>
    </w:p>
    <w:p>
      <w:pPr>
        <w:pStyle w:val="BodyText"/>
        <w:spacing w:before="8"/>
        <w:ind w:left="0"/>
        <w:rPr>
          <w:sz w:val="16"/>
        </w:rPr>
      </w:pPr>
    </w:p>
    <w:p>
      <w:pPr>
        <w:pStyle w:val="BodyText"/>
        <w:spacing w:before="49"/>
        <w:ind w:left="3437"/>
      </w:pPr>
      <w:r>
        <w:t>图 5“水平井”封堵（有机堵料＋耐火包）</w:t>
      </w:r>
    </w:p>
    <w:p>
      <w:pPr>
        <w:pStyle w:val="BodyText"/>
        <w:spacing w:before="237" w:line="364" w:lineRule="auto"/>
        <w:ind w:right="860" w:firstLine="899"/>
      </w:pPr>
      <w:r>
        <w:t>在公用主沟道的分支处；多段配电装置对应的沟道适当分段处；长距离沟道中适当分段处，沟道入口处；围墙交叉处等均会遇到电缆沟或“水平井”的封堵。这类封堵因其与地面呈平行关系；一般不加框架即可直接堆放或直接封堵。如上图 5 即为有机堵料与耐火包组合封堵的方法。</w:t>
      </w:r>
    </w:p>
    <w:p>
      <w:pPr>
        <w:pStyle w:val="BodyText"/>
        <w:spacing w:line="362" w:lineRule="auto"/>
        <w:ind w:right="1040" w:firstLine="899"/>
      </w:pPr>
      <w:r>
        <w:t>值得注意的是，如果需预留人行通道，应用隔板把电缆空间封闭起来，在电缆封闭隔层中进行封堵，并应预留防火板。</w:t>
      </w:r>
    </w:p>
    <w:p>
      <w:pPr>
        <w:pStyle w:val="BodyText"/>
        <w:spacing w:before="8" w:line="364" w:lineRule="auto"/>
        <w:ind w:right="817"/>
      </w:pPr>
      <w:r>
        <w:rPr>
          <w:spacing w:val="-8"/>
        </w:rPr>
        <w:t>在实际应用中，还需和电缆防火涂料、桥架等进行配合使用，才能使防火效果达</w:t>
      </w:r>
      <w:r>
        <w:rPr>
          <w:spacing w:val="-23"/>
        </w:rPr>
        <w:t xml:space="preserve">到最佳。施工方案应遵循如下原则：安装简便，更换电缆容易，安装后检修方便， </w:t>
      </w:r>
      <w:r>
        <w:t>发生火灾后能快速堵住开口（电缆进出口</w:t>
      </w:r>
      <w:r>
        <w:rPr>
          <w:spacing w:val="-156"/>
        </w:rPr>
        <w:t>）</w:t>
      </w:r>
      <w:r>
        <w:t>，能有效避免火灾传播蔓延以及消防用水和有毒烟气的渗透。</w:t>
      </w:r>
    </w:p>
    <w:p>
      <w:pPr>
        <w:pStyle w:val="ListParagraph"/>
        <w:numPr>
          <w:ilvl w:val="2"/>
          <w:numId w:val="55"/>
        </w:numPr>
        <w:tabs>
          <w:tab w:val="left" w:pos="2627"/>
        </w:tabs>
        <w:spacing w:before="0" w:after="0" w:line="458" w:lineRule="exact"/>
        <w:ind w:left="2627" w:right="0" w:hanging="990"/>
        <w:jc w:val="left"/>
        <w:rPr>
          <w:sz w:val="36"/>
        </w:rPr>
      </w:pPr>
      <w:r>
        <w:rPr>
          <w:sz w:val="36"/>
        </w:rPr>
        <w:t>使用方法及用料计算</w:t>
      </w:r>
    </w:p>
    <w:p>
      <w:pPr>
        <w:pStyle w:val="BodyText"/>
        <w:spacing w:before="237" w:line="364" w:lineRule="auto"/>
        <w:ind w:right="858" w:firstLine="899"/>
      </w:pPr>
      <w:r>
        <w:t>有机堵料揉匀后，均匀地嵌满孔洞。如气温过低，可将堵料适当升温（以</w:t>
      </w:r>
      <w:r>
        <w:rPr>
          <w:spacing w:val="-23"/>
        </w:rPr>
        <w:t xml:space="preserve">不大于 </w:t>
      </w:r>
      <w:r>
        <w:t>40℃为宜</w:t>
      </w:r>
      <w:r>
        <w:rPr>
          <w:spacing w:val="-180"/>
        </w:rPr>
        <w:t>）</w:t>
      </w:r>
      <w:r>
        <w:t>，待柔软后取出使用，无机堵料在施工时先根据需封堵孔洞的</w:t>
      </w:r>
      <w:r>
        <w:rPr>
          <w:spacing w:val="-12"/>
        </w:rPr>
        <w:t xml:space="preserve">大小，估算堵料的用量。然后把堵料放入容器内按 </w:t>
      </w:r>
      <w:r>
        <w:rPr>
          <w:spacing w:val="-5"/>
        </w:rPr>
        <w:t>1：0.5～0.7</w:t>
      </w:r>
      <w:r>
        <w:rPr>
          <w:spacing w:val="-13"/>
        </w:rPr>
        <w:t xml:space="preserve"> 比例加入清水搅</w:t>
      </w:r>
      <w:r>
        <w:rPr>
          <w:spacing w:val="-16"/>
        </w:rPr>
        <w:t xml:space="preserve">拌成糊状立即使用，如用量较大时，通常分数次完成。每次拌料量在 </w:t>
      </w:r>
      <w:r>
        <w:t>5kg</w:t>
      </w:r>
      <w:r>
        <w:rPr>
          <w:spacing w:val="-27"/>
        </w:rPr>
        <w:t xml:space="preserve"> 左右。</w:t>
      </w:r>
      <w:r>
        <w:rPr>
          <w:spacing w:val="-4"/>
        </w:rPr>
        <w:t>对较大的孔洞封堵时，可用适量的钢筋加其强度。封堵厚度根据需要确定，一般</w:t>
      </w:r>
      <w:r>
        <w:rPr>
          <w:spacing w:val="-26"/>
        </w:rPr>
        <w:t xml:space="preserve">不小于 </w:t>
      </w:r>
      <w:r>
        <w:t>15cm。为了便于施工可用木板或防火板作档板，以便灌注。</w:t>
      </w:r>
    </w:p>
    <w:p>
      <w:pPr>
        <w:pStyle w:val="BodyText"/>
        <w:spacing w:line="457" w:lineRule="exact"/>
      </w:pPr>
      <w:r>
        <w:t>3、实际应用方案</w:t>
      </w:r>
    </w:p>
    <w:p>
      <w:pPr>
        <w:pStyle w:val="BodyText"/>
        <w:spacing w:before="241"/>
        <w:ind w:left="1276"/>
      </w:pPr>
      <w:r>
        <w:t>无机模块（堵料</w:t>
      </w:r>
      <w:r>
        <w:rPr>
          <w:spacing w:val="-180"/>
        </w:rPr>
        <w:t>）</w:t>
      </w:r>
      <w:r>
        <w:t>、有机防火泥在电缆井中施工安装工艺方案</w:t>
      </w:r>
    </w:p>
    <w:p>
      <w:pPr>
        <w:pStyle w:val="ListParagraph"/>
        <w:numPr>
          <w:ilvl w:val="1"/>
          <w:numId w:val="35"/>
        </w:numPr>
        <w:tabs>
          <w:tab w:val="left" w:pos="1997"/>
        </w:tabs>
        <w:spacing w:before="237" w:after="0" w:line="364" w:lineRule="auto"/>
        <w:ind w:left="737" w:right="1040" w:firstLine="539"/>
        <w:jc w:val="left"/>
        <w:rPr>
          <w:sz w:val="36"/>
        </w:rPr>
      </w:pPr>
      <w:r>
        <w:rPr>
          <w:spacing w:val="-1"/>
          <w:sz w:val="36"/>
        </w:rPr>
        <w:t>测量、计算电缆井孔的大小尺寸，楼板厚度，及电缆在井中占据的位置</w:t>
      </w:r>
      <w:r>
        <w:rPr>
          <w:sz w:val="36"/>
        </w:rPr>
        <w:t>尺寸。</w:t>
      </w:r>
    </w:p>
    <w:p>
      <w:pPr>
        <w:spacing w:after="0" w:line="364" w:lineRule="auto"/>
        <w:jc w:val="left"/>
        <w:rPr>
          <w:sz w:val="36"/>
        </w:rPr>
        <w:sectPr>
          <w:footerReference w:type="default" r:id="rId27"/>
          <w:pgSz w:w="17860" w:h="25260"/>
          <w:pgMar w:top="1960" w:right="1700" w:bottom="2040" w:left="1960" w:header="0" w:footer="1766"/>
          <w:pgNumType w:start="14"/>
          <w:cols w:space="708"/>
        </w:sectPr>
      </w:pPr>
    </w:p>
    <w:p>
      <w:pPr>
        <w:pStyle w:val="BodyText"/>
        <w:spacing w:before="33"/>
        <w:ind w:left="1478"/>
      </w:pPr>
      <w:r>
        <w:rPr>
          <w:spacing w:val="-10"/>
        </w:rPr>
        <w:t xml:space="preserve">设电缆井孔尺寸为 </w:t>
      </w:r>
      <w:r>
        <w:t>t1</w:t>
      </w:r>
      <w:r>
        <w:rPr>
          <w:spacing w:val="-60"/>
        </w:rPr>
        <w:t xml:space="preserve"> 和 </w:t>
      </w:r>
      <w:r>
        <w:t>t2</w:t>
      </w:r>
      <w:r>
        <w:rPr>
          <w:spacing w:val="-9"/>
        </w:rPr>
        <w:t xml:space="preserve">。电缆占用位置尺寸为 </w:t>
      </w:r>
      <w:r>
        <w:t>X1</w:t>
      </w:r>
      <w:r>
        <w:rPr>
          <w:spacing w:val="-60"/>
        </w:rPr>
        <w:t xml:space="preserve"> 和 </w:t>
      </w:r>
      <w:r>
        <w:t>X2。楼板厚度</w:t>
      </w:r>
    </w:p>
    <w:p>
      <w:pPr>
        <w:pStyle w:val="BodyText"/>
        <w:spacing w:before="7"/>
        <w:ind w:left="0"/>
        <w:rPr>
          <w:sz w:val="24"/>
        </w:rPr>
      </w:pPr>
      <w:r>
        <w:drawing>
          <wp:anchor distT="0" distB="0" distL="0" distR="0" simplePos="0" relativeHeight="251663360" behindDoc="0" locked="0" layoutInCell="1" allowOverlap="1">
            <wp:simplePos x="0" y="0"/>
            <wp:positionH relativeFrom="page">
              <wp:posOffset>3703320</wp:posOffset>
            </wp:positionH>
            <wp:positionV relativeFrom="paragraph">
              <wp:posOffset>224816</wp:posOffset>
            </wp:positionV>
            <wp:extent cx="3945450" cy="3495294"/>
            <wp:effectExtent l="0" t="0" r="0" b="0"/>
            <wp:wrapTopAndBottom/>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28" cstate="print"/>
                    <a:stretch>
                      <a:fillRect/>
                    </a:stretch>
                  </pic:blipFill>
                  <pic:spPr>
                    <a:xfrm>
                      <a:off x="0" y="0"/>
                      <a:ext cx="3945450" cy="3495294"/>
                    </a:xfrm>
                    <a:prstGeom prst="rect">
                      <a:avLst/>
                    </a:prstGeom>
                  </pic:spPr>
                </pic:pic>
              </a:graphicData>
            </a:graphic>
          </wp:anchor>
        </w:drawing>
      </w:r>
    </w:p>
    <w:p>
      <w:pPr>
        <w:pStyle w:val="BodyText"/>
        <w:ind w:left="0"/>
      </w:pPr>
    </w:p>
    <w:p>
      <w:pPr>
        <w:pStyle w:val="BodyText"/>
        <w:spacing w:before="10"/>
        <w:ind w:left="0"/>
        <w:rPr>
          <w:sz w:val="48"/>
        </w:rPr>
      </w:pPr>
    </w:p>
    <w:p>
      <w:pPr>
        <w:pStyle w:val="BodyText"/>
      </w:pPr>
      <w:r>
        <w:rPr>
          <w:spacing w:val="-46"/>
        </w:rPr>
        <w:t xml:space="preserve">为 </w:t>
      </w:r>
      <w:r>
        <w:t>h</w:t>
      </w:r>
      <w:r>
        <w:rPr>
          <w:spacing w:val="-12"/>
        </w:rPr>
        <w:t xml:space="preserve">。电缆距井边为 </w:t>
      </w:r>
      <w:r>
        <w:t>Y1</w:t>
      </w:r>
      <w:r>
        <w:rPr>
          <w:spacing w:val="-60"/>
        </w:rPr>
        <w:t xml:space="preserve"> 和 </w:t>
      </w:r>
      <w:r>
        <w:t>Y2。</w:t>
      </w:r>
    </w:p>
    <w:p>
      <w:pPr>
        <w:pStyle w:val="ListParagraph"/>
        <w:numPr>
          <w:ilvl w:val="1"/>
          <w:numId w:val="56"/>
        </w:numPr>
        <w:tabs>
          <w:tab w:val="left" w:pos="2156"/>
        </w:tabs>
        <w:spacing w:before="241" w:after="0" w:line="362" w:lineRule="auto"/>
        <w:ind w:left="2468" w:right="1059" w:hanging="943"/>
        <w:jc w:val="left"/>
        <w:rPr>
          <w:sz w:val="36"/>
        </w:rPr>
      </w:pPr>
      <w:r>
        <w:rPr>
          <w:spacing w:val="-4"/>
          <w:sz w:val="36"/>
        </w:rPr>
        <w:t xml:space="preserve">然后根据电缆井孔的大小，选用无机防火板，厚度为 </w:t>
      </w:r>
      <w:r>
        <w:rPr>
          <w:sz w:val="36"/>
        </w:rPr>
        <w:t>0.5～1cm</w:t>
      </w:r>
      <w:r>
        <w:rPr>
          <w:spacing w:val="-27"/>
          <w:sz w:val="36"/>
        </w:rPr>
        <w:t xml:space="preserve"> 做成托</w:t>
      </w:r>
      <w:r>
        <w:rPr>
          <w:spacing w:val="-10"/>
          <w:sz w:val="36"/>
        </w:rPr>
        <w:t xml:space="preserve">板，并使二边留出 </w:t>
      </w:r>
      <w:r>
        <w:rPr>
          <w:sz w:val="36"/>
        </w:rPr>
        <w:t>5～10cm</w:t>
      </w:r>
      <w:r>
        <w:rPr>
          <w:spacing w:val="-10"/>
          <w:sz w:val="36"/>
        </w:rPr>
        <w:t xml:space="preserve"> 的尺寸，以便固定在楼板上。</w:t>
      </w:r>
    </w:p>
    <w:p>
      <w:pPr>
        <w:pStyle w:val="BodyText"/>
        <w:spacing w:before="1"/>
        <w:ind w:left="0"/>
        <w:rPr>
          <w:sz w:val="12"/>
        </w:rPr>
      </w:pPr>
      <w:r>
        <w:drawing>
          <wp:anchor distT="0" distB="0" distL="0" distR="0" simplePos="0" relativeHeight="251664384" behindDoc="0" locked="0" layoutInCell="1" allowOverlap="1">
            <wp:simplePos x="0" y="0"/>
            <wp:positionH relativeFrom="page">
              <wp:posOffset>3766180</wp:posOffset>
            </wp:positionH>
            <wp:positionV relativeFrom="paragraph">
              <wp:posOffset>123458</wp:posOffset>
            </wp:positionV>
            <wp:extent cx="3845166" cy="4054983"/>
            <wp:effectExtent l="0" t="0" r="0" b="0"/>
            <wp:wrapTopAndBottom/>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29" cstate="print"/>
                    <a:stretch>
                      <a:fillRect/>
                    </a:stretch>
                  </pic:blipFill>
                  <pic:spPr>
                    <a:xfrm>
                      <a:off x="0" y="0"/>
                      <a:ext cx="3845166" cy="4054983"/>
                    </a:xfrm>
                    <a:prstGeom prst="rect">
                      <a:avLst/>
                    </a:prstGeom>
                  </pic:spPr>
                </pic:pic>
              </a:graphicData>
            </a:graphic>
          </wp:anchor>
        </w:drawing>
      </w:r>
    </w:p>
    <w:p>
      <w:pPr>
        <w:pStyle w:val="BodyText"/>
        <w:spacing w:before="211" w:line="364" w:lineRule="auto"/>
        <w:ind w:right="991"/>
      </w:pPr>
      <w:r>
        <w:rPr>
          <w:spacing w:val="-6"/>
        </w:rPr>
        <w:t>具体大小按电缆井孔做成二块后再对接，具体形状、尺寸见图示，特别要留出的</w:t>
      </w:r>
      <w:r>
        <w:t>穿电缆的位置要正确，并做得美观才好。</w:t>
      </w:r>
    </w:p>
    <w:p>
      <w:pPr>
        <w:pStyle w:val="ListParagraph"/>
        <w:numPr>
          <w:ilvl w:val="1"/>
          <w:numId w:val="56"/>
        </w:numPr>
        <w:tabs>
          <w:tab w:val="left" w:pos="2087"/>
        </w:tabs>
        <w:spacing w:before="0" w:after="0" w:line="364" w:lineRule="auto"/>
        <w:ind w:left="737" w:right="950" w:firstLine="719"/>
        <w:jc w:val="left"/>
        <w:rPr>
          <w:sz w:val="36"/>
        </w:rPr>
      </w:pPr>
      <w:r>
        <w:rPr>
          <w:spacing w:val="-1"/>
          <w:sz w:val="36"/>
        </w:rPr>
        <w:t>把做好的铁丝网托放置到电缆井中，进行对接好，并在留边的两边分别</w:t>
      </w:r>
      <w:r>
        <w:rPr>
          <w:sz w:val="36"/>
        </w:rPr>
        <w:t>用膨</w:t>
      </w:r>
    </w:p>
    <w:p>
      <w:pPr>
        <w:pStyle w:val="BodyText"/>
        <w:spacing w:line="459" w:lineRule="exact"/>
      </w:pPr>
      <w:r>
        <w:t>胀螺钉在楼板上固定住。</w:t>
      </w:r>
    </w:p>
    <w:p>
      <w:pPr>
        <w:pStyle w:val="BodyText"/>
        <w:spacing w:before="239"/>
      </w:pPr>
      <w:r>
        <w:t>4、电缆防火阻燃措施</w:t>
      </w:r>
    </w:p>
    <w:p>
      <w:pPr>
        <w:spacing w:after="0"/>
        <w:sectPr>
          <w:footerReference w:type="default" r:id="rId30"/>
          <w:pgSz w:w="17860" w:h="25260"/>
          <w:pgMar w:top="1800" w:right="1700" w:bottom="2040" w:left="1960" w:header="0" w:footer="1766"/>
          <w:pgNumType w:start="15"/>
          <w:cols w:space="708"/>
        </w:sectPr>
      </w:pPr>
    </w:p>
    <w:p>
      <w:pPr>
        <w:pStyle w:val="BodyText"/>
        <w:ind w:left="3562"/>
        <w:rPr>
          <w:sz w:val="20"/>
        </w:rPr>
      </w:pPr>
      <w:r>
        <w:rPr>
          <w:sz w:val="20"/>
        </w:rPr>
        <w:drawing>
          <wp:inline distT="0" distB="0" distL="0" distR="0">
            <wp:extent cx="4287586" cy="1035176"/>
            <wp:effectExtent l="0" t="0" r="0" b="0"/>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31" cstate="print"/>
                    <a:stretch>
                      <a:fillRect/>
                    </a:stretch>
                  </pic:blipFill>
                  <pic:spPr>
                    <a:xfrm>
                      <a:off x="0" y="0"/>
                      <a:ext cx="4287586" cy="1035176"/>
                    </a:xfrm>
                    <a:prstGeom prst="rect">
                      <a:avLst/>
                    </a:prstGeom>
                  </pic:spPr>
                </pic:pic>
              </a:graphicData>
            </a:graphic>
          </wp:inline>
        </w:drawing>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8"/>
        <w:ind w:left="0"/>
        <w:rPr>
          <w:sz w:val="21"/>
        </w:rPr>
      </w:pPr>
    </w:p>
    <w:p>
      <w:pPr>
        <w:pStyle w:val="ListParagraph"/>
        <w:numPr>
          <w:ilvl w:val="1"/>
          <w:numId w:val="34"/>
        </w:numPr>
        <w:tabs>
          <w:tab w:val="left" w:pos="2087"/>
        </w:tabs>
        <w:spacing w:before="49" w:after="0" w:line="240" w:lineRule="auto"/>
        <w:ind w:left="2087" w:right="0" w:hanging="630"/>
        <w:jc w:val="left"/>
        <w:rPr>
          <w:sz w:val="36"/>
        </w:rPr>
      </w:pPr>
      <w:r>
        <w:rPr>
          <w:sz w:val="36"/>
        </w:rPr>
        <w:t>电厂内所有电缆贯穿的孔洞必须进行防火封堵。</w:t>
      </w:r>
    </w:p>
    <w:p>
      <w:pPr>
        <w:pStyle w:val="ListParagraph"/>
        <w:numPr>
          <w:ilvl w:val="1"/>
          <w:numId w:val="34"/>
        </w:numPr>
        <w:tabs>
          <w:tab w:val="left" w:pos="2372"/>
        </w:tabs>
        <w:spacing w:before="237" w:after="0" w:line="364" w:lineRule="auto"/>
        <w:ind w:left="737" w:right="1040" w:firstLine="899"/>
        <w:jc w:val="left"/>
        <w:rPr>
          <w:sz w:val="36"/>
        </w:rPr>
      </w:pPr>
      <w:r>
        <w:rPr>
          <w:sz w:val="36"/>
        </w:rPr>
        <w:t>在电缆隧（廊）道或斜井的进出口处；交叉、分支处；长距离每隔60m-100m</w:t>
      </w:r>
      <w:r>
        <w:rPr>
          <w:spacing w:val="-1"/>
          <w:sz w:val="36"/>
        </w:rPr>
        <w:t xml:space="preserve"> 处，应进行防火分隔处理。隧</w:t>
      </w:r>
      <w:r>
        <w:rPr>
          <w:sz w:val="36"/>
        </w:rPr>
        <w:t>（廊）</w:t>
      </w:r>
      <w:r>
        <w:rPr>
          <w:spacing w:val="-2"/>
          <w:sz w:val="36"/>
        </w:rPr>
        <w:t>道或斜井的防火分隔宜采用阻火</w:t>
      </w:r>
      <w:r>
        <w:rPr>
          <w:sz w:val="36"/>
        </w:rPr>
        <w:t>墙的方法。阻火墙应符合下列规定：</w:t>
      </w:r>
    </w:p>
    <w:p>
      <w:pPr>
        <w:pStyle w:val="ListParagraph"/>
        <w:numPr>
          <w:ilvl w:val="2"/>
          <w:numId w:val="33"/>
        </w:numPr>
        <w:tabs>
          <w:tab w:val="left" w:pos="2537"/>
        </w:tabs>
        <w:spacing w:before="0" w:after="0" w:line="362" w:lineRule="auto"/>
        <w:ind w:left="737" w:right="815" w:firstLine="719"/>
        <w:jc w:val="left"/>
        <w:rPr>
          <w:sz w:val="36"/>
        </w:rPr>
      </w:pPr>
      <w:r>
        <w:rPr>
          <w:sz w:val="36"/>
        </w:rPr>
        <w:t>隧（廊）道通向中央控制室、主机室、配电装置室等电缆夹层的入口</w:t>
      </w:r>
      <w:r>
        <w:rPr>
          <w:spacing w:val="-54"/>
          <w:sz w:val="36"/>
        </w:rPr>
        <w:t>处，隧</w:t>
      </w:r>
      <w:r>
        <w:rPr>
          <w:sz w:val="36"/>
        </w:rPr>
        <w:t>（廊</w:t>
      </w:r>
      <w:r>
        <w:rPr>
          <w:spacing w:val="-80"/>
          <w:sz w:val="36"/>
        </w:rPr>
        <w:t>）</w:t>
      </w:r>
      <w:r>
        <w:rPr>
          <w:spacing w:val="-6"/>
          <w:sz w:val="36"/>
        </w:rPr>
        <w:t>道进出口处应设带防火门的阻火墙，其他部位阻火墙可不设防火门。</w:t>
      </w:r>
    </w:p>
    <w:p>
      <w:pPr>
        <w:pStyle w:val="ListParagraph"/>
        <w:numPr>
          <w:ilvl w:val="2"/>
          <w:numId w:val="33"/>
        </w:numPr>
        <w:tabs>
          <w:tab w:val="left" w:pos="2716"/>
          <w:tab w:val="left" w:pos="2717"/>
        </w:tabs>
        <w:spacing w:before="8" w:after="0" w:line="364" w:lineRule="auto"/>
        <w:ind w:left="1457" w:right="2300" w:firstLine="0"/>
        <w:jc w:val="left"/>
        <w:rPr>
          <w:sz w:val="36"/>
        </w:rPr>
      </w:pPr>
      <w:r>
        <w:rPr>
          <w:sz w:val="36"/>
        </w:rPr>
        <w:t>电缆隧（廊）道的阻火墙宜用防火封堵材料、防火隔板、</w:t>
      </w:r>
      <w:r>
        <w:rPr>
          <w:spacing w:val="-1"/>
          <w:sz w:val="36"/>
        </w:rPr>
        <w:t>防火涂料等防火材料组合构筑。不设防火门的阻火墙应有防止火焰</w:t>
      </w:r>
      <w:r>
        <w:rPr>
          <w:sz w:val="36"/>
        </w:rPr>
        <w:t>窜燃的措施。</w:t>
      </w:r>
    </w:p>
    <w:p>
      <w:pPr>
        <w:pStyle w:val="ListParagraph"/>
        <w:numPr>
          <w:ilvl w:val="2"/>
          <w:numId w:val="33"/>
        </w:numPr>
        <w:tabs>
          <w:tab w:val="left" w:pos="2716"/>
          <w:tab w:val="left" w:pos="2717"/>
        </w:tabs>
        <w:spacing w:before="0" w:after="0" w:line="364" w:lineRule="auto"/>
        <w:ind w:left="1457" w:right="2659" w:firstLine="0"/>
        <w:jc w:val="left"/>
        <w:rPr>
          <w:sz w:val="36"/>
        </w:rPr>
      </w:pPr>
      <w:r>
        <w:rPr>
          <w:spacing w:val="-5"/>
          <w:sz w:val="36"/>
        </w:rPr>
        <w:t xml:space="preserve">防止火焰窜燃的措施：可在阻火墙两侧不少于 </w:t>
      </w:r>
      <w:r>
        <w:rPr>
          <w:sz w:val="36"/>
        </w:rPr>
        <w:t>1m</w:t>
      </w:r>
      <w:r>
        <w:rPr>
          <w:spacing w:val="-27"/>
          <w:sz w:val="36"/>
        </w:rPr>
        <w:t xml:space="preserve"> 区段所</w:t>
      </w:r>
      <w:r>
        <w:rPr>
          <w:sz w:val="36"/>
        </w:rPr>
        <w:t>有电缆涂刷防火涂料或缠绕阻燃包带或安装防火隔板。</w:t>
      </w:r>
    </w:p>
    <w:p>
      <w:pPr>
        <w:pStyle w:val="ListParagraph"/>
        <w:numPr>
          <w:ilvl w:val="1"/>
          <w:numId w:val="34"/>
        </w:numPr>
        <w:tabs>
          <w:tab w:val="left" w:pos="2134"/>
        </w:tabs>
        <w:spacing w:before="0" w:after="0" w:line="364" w:lineRule="auto"/>
        <w:ind w:left="737" w:right="987" w:firstLine="719"/>
        <w:jc w:val="both"/>
        <w:rPr>
          <w:sz w:val="36"/>
        </w:rPr>
      </w:pPr>
      <w:r>
        <w:rPr>
          <w:spacing w:val="-2"/>
          <w:sz w:val="36"/>
        </w:rPr>
        <w:t xml:space="preserve">在电缆沟的进出口处；交叉、分支处；长距离每隔约 </w:t>
      </w:r>
      <w:r>
        <w:rPr>
          <w:sz w:val="36"/>
        </w:rPr>
        <w:t>200m</w:t>
      </w:r>
      <w:r>
        <w:rPr>
          <w:spacing w:val="-11"/>
          <w:sz w:val="36"/>
        </w:rPr>
        <w:t xml:space="preserve"> 处，应进行</w:t>
      </w:r>
      <w:r>
        <w:rPr>
          <w:spacing w:val="-12"/>
          <w:sz w:val="36"/>
        </w:rPr>
        <w:t>防火分隔处理。电缆沟防火分隔宜采用阻火墙的方法。电缆沟阻火墙应符合下列</w:t>
      </w:r>
      <w:r>
        <w:rPr>
          <w:sz w:val="36"/>
        </w:rPr>
        <w:t>规定：</w:t>
      </w:r>
    </w:p>
    <w:p>
      <w:pPr>
        <w:pStyle w:val="ListParagraph"/>
        <w:numPr>
          <w:ilvl w:val="2"/>
          <w:numId w:val="34"/>
        </w:numPr>
        <w:tabs>
          <w:tab w:val="left" w:pos="2537"/>
        </w:tabs>
        <w:spacing w:before="0" w:after="0" w:line="457" w:lineRule="exact"/>
        <w:ind w:left="2537" w:right="0" w:hanging="1080"/>
        <w:jc w:val="both"/>
        <w:rPr>
          <w:sz w:val="36"/>
        </w:rPr>
      </w:pPr>
      <w:r>
        <w:rPr>
          <w:sz w:val="36"/>
        </w:rPr>
        <w:t>电缆沟阻火墙宜用防火封堵材料组合构筑。</w:t>
      </w:r>
    </w:p>
    <w:p>
      <w:pPr>
        <w:pStyle w:val="BodyText"/>
        <w:spacing w:before="238" w:line="362" w:lineRule="auto"/>
        <w:ind w:right="990" w:firstLine="719"/>
        <w:jc w:val="both"/>
      </w:pPr>
      <w:r>
        <w:t>4．3.2 室外电缆沟或室内潮湿、有积水电缆沟的阻火墙应选用具有防水功能的防火材料构筑。</w:t>
      </w:r>
    </w:p>
    <w:p>
      <w:pPr>
        <w:pStyle w:val="BodyText"/>
        <w:spacing w:before="8"/>
        <w:ind w:left="1457"/>
        <w:jc w:val="both"/>
      </w:pPr>
      <w:r>
        <w:t>4.3.3 靠近带油设备的电缆沟盖板缝隙应密封处理。</w:t>
      </w:r>
    </w:p>
    <w:p>
      <w:pPr>
        <w:pStyle w:val="ListParagraph"/>
        <w:numPr>
          <w:ilvl w:val="1"/>
          <w:numId w:val="34"/>
        </w:numPr>
        <w:tabs>
          <w:tab w:val="left" w:pos="2087"/>
        </w:tabs>
        <w:spacing w:before="238" w:after="0" w:line="364" w:lineRule="auto"/>
        <w:ind w:left="737" w:right="950" w:firstLine="719"/>
        <w:jc w:val="left"/>
        <w:rPr>
          <w:sz w:val="36"/>
        </w:rPr>
      </w:pPr>
      <w:r>
        <w:rPr>
          <w:sz w:val="36"/>
        </w:rPr>
        <w:t>在电缆夹层、电缆隧（廊）道或多层电缆架（桥架）</w:t>
      </w:r>
      <w:r>
        <w:rPr>
          <w:spacing w:val="-3"/>
          <w:sz w:val="36"/>
        </w:rPr>
        <w:t>上的动力电缆上下</w:t>
      </w:r>
      <w:r>
        <w:rPr>
          <w:sz w:val="36"/>
        </w:rPr>
        <w:t>电缆层之间、动力电缆层与控制电缆层之间宜用防火隔板或防火槽盒作层间分隔。当隧（廊）</w:t>
      </w:r>
      <w:r>
        <w:rPr>
          <w:spacing w:val="-2"/>
          <w:sz w:val="36"/>
        </w:rPr>
        <w:t>道同侧敷设有</w:t>
      </w:r>
      <w:r>
        <w:rPr>
          <w:sz w:val="36"/>
        </w:rPr>
        <w:t>110kV</w:t>
      </w:r>
      <w:r>
        <w:rPr>
          <w:spacing w:val="-11"/>
          <w:sz w:val="36"/>
        </w:rPr>
        <w:t xml:space="preserve"> 及以上电缆时，不同回路之间应用防火隔板</w:t>
      </w:r>
      <w:r>
        <w:rPr>
          <w:sz w:val="36"/>
        </w:rPr>
        <w:t>进行分割。</w:t>
      </w:r>
    </w:p>
    <w:p>
      <w:pPr>
        <w:pStyle w:val="ListParagraph"/>
        <w:numPr>
          <w:ilvl w:val="1"/>
          <w:numId w:val="34"/>
        </w:numPr>
        <w:tabs>
          <w:tab w:val="left" w:pos="2087"/>
        </w:tabs>
        <w:spacing w:before="0" w:after="0" w:line="364" w:lineRule="auto"/>
        <w:ind w:left="737" w:right="860" w:firstLine="719"/>
        <w:jc w:val="left"/>
        <w:rPr>
          <w:sz w:val="36"/>
        </w:rPr>
      </w:pPr>
      <w:r>
        <w:rPr>
          <w:sz w:val="36"/>
        </w:rPr>
        <w:t>敷设在电缆架（桥架）</w:t>
      </w:r>
      <w:r>
        <w:rPr>
          <w:spacing w:val="5"/>
          <w:sz w:val="36"/>
        </w:rPr>
        <w:t>上的电缆在分支处和每隔</w:t>
      </w:r>
      <w:r>
        <w:rPr>
          <w:sz w:val="36"/>
        </w:rPr>
        <w:t>60m～100m</w:t>
      </w:r>
      <w:r>
        <w:rPr>
          <w:spacing w:val="-16"/>
          <w:sz w:val="36"/>
        </w:rPr>
        <w:t xml:space="preserve"> 处，应进行防火分隔处理。电缆架（桥架）</w:t>
      </w:r>
      <w:r>
        <w:rPr>
          <w:spacing w:val="-17"/>
          <w:sz w:val="36"/>
        </w:rPr>
        <w:t>上防火分隔宜采用阻火段的方法。阻火段若用长</w:t>
      </w:r>
    </w:p>
    <w:p>
      <w:pPr>
        <w:spacing w:after="0" w:line="364" w:lineRule="auto"/>
        <w:jc w:val="left"/>
        <w:rPr>
          <w:sz w:val="36"/>
        </w:rPr>
        <w:sectPr>
          <w:footerReference w:type="default" r:id="rId32"/>
          <w:pgSz w:w="17860" w:h="25260"/>
          <w:pgMar w:top="2000" w:right="1700" w:bottom="2040" w:left="1960" w:header="0" w:footer="1766"/>
          <w:pgNumType w:start="16"/>
          <w:cols w:space="708"/>
        </w:sectPr>
      </w:pPr>
    </w:p>
    <w:p>
      <w:pPr>
        <w:pStyle w:val="BodyText"/>
        <w:spacing w:before="33" w:line="364" w:lineRule="auto"/>
        <w:ind w:right="990"/>
      </w:pPr>
      <w:r>
        <w:rPr>
          <w:spacing w:val="-13"/>
        </w:rPr>
        <w:t xml:space="preserve">度不小于 </w:t>
      </w:r>
      <w:r>
        <w:t>2m</w:t>
      </w:r>
      <w:r>
        <w:rPr>
          <w:spacing w:val="-10"/>
        </w:rPr>
        <w:t xml:space="preserve"> 的防火槽盒构成时，槽盒两端头宜用防火包和有机防火堵料封堵严</w:t>
      </w:r>
      <w:r>
        <w:rPr>
          <w:spacing w:val="-13"/>
        </w:rPr>
        <w:t xml:space="preserve">密。槽盒两端 </w:t>
      </w:r>
      <w:r>
        <w:t>1m</w:t>
      </w:r>
      <w:r>
        <w:rPr>
          <w:spacing w:val="-10"/>
        </w:rPr>
        <w:t xml:space="preserve"> 区段电缆宜涂刷防火涂料或缠绕阻燃包带。</w:t>
      </w:r>
    </w:p>
    <w:p>
      <w:pPr>
        <w:pStyle w:val="ListParagraph"/>
        <w:numPr>
          <w:ilvl w:val="1"/>
          <w:numId w:val="57"/>
        </w:numPr>
        <w:tabs>
          <w:tab w:val="left" w:pos="2087"/>
        </w:tabs>
        <w:spacing w:before="0" w:after="0" w:line="460" w:lineRule="exact"/>
        <w:ind w:left="2087" w:right="0" w:hanging="630"/>
        <w:jc w:val="left"/>
        <w:rPr>
          <w:sz w:val="36"/>
        </w:rPr>
      </w:pPr>
      <w:r>
        <w:rPr>
          <w:sz w:val="36"/>
        </w:rPr>
        <w:t>电缆竖井的上、下两端口及进出电缆的孔洞应进行防火封堵：</w:t>
      </w:r>
    </w:p>
    <w:p>
      <w:pPr>
        <w:pStyle w:val="ListParagraph"/>
        <w:numPr>
          <w:ilvl w:val="2"/>
          <w:numId w:val="57"/>
        </w:numPr>
        <w:tabs>
          <w:tab w:val="left" w:pos="2717"/>
        </w:tabs>
        <w:spacing w:before="241" w:after="0" w:line="362" w:lineRule="auto"/>
        <w:ind w:left="737" w:right="987" w:firstLine="719"/>
        <w:jc w:val="both"/>
        <w:rPr>
          <w:sz w:val="36"/>
        </w:rPr>
      </w:pPr>
      <w:r>
        <w:rPr>
          <w:spacing w:val="-28"/>
          <w:sz w:val="36"/>
        </w:rPr>
        <w:t xml:space="preserve">敷设 </w:t>
      </w:r>
      <w:r>
        <w:rPr>
          <w:sz w:val="36"/>
        </w:rPr>
        <w:t>110kV</w:t>
      </w:r>
      <w:r>
        <w:rPr>
          <w:spacing w:val="-15"/>
          <w:sz w:val="36"/>
        </w:rPr>
        <w:t xml:space="preserve"> 以下电缆的竖井，当高度大于 </w:t>
      </w:r>
      <w:r>
        <w:rPr>
          <w:sz w:val="36"/>
        </w:rPr>
        <w:t>7m</w:t>
      </w:r>
      <w:r>
        <w:rPr>
          <w:spacing w:val="-25"/>
          <w:sz w:val="36"/>
        </w:rPr>
        <w:t xml:space="preserve"> 时，宜每隔 </w:t>
      </w:r>
      <w:r>
        <w:rPr>
          <w:sz w:val="36"/>
        </w:rPr>
        <w:t>7m</w:t>
      </w:r>
      <w:r>
        <w:rPr>
          <w:spacing w:val="-24"/>
          <w:sz w:val="36"/>
        </w:rPr>
        <w:t xml:space="preserve"> 进行防</w:t>
      </w:r>
      <w:r>
        <w:rPr>
          <w:sz w:val="36"/>
        </w:rPr>
        <w:t>火封堵；宜在竖井的每一楼层处进行防火封堵。</w:t>
      </w:r>
    </w:p>
    <w:p>
      <w:pPr>
        <w:pStyle w:val="ListParagraph"/>
        <w:numPr>
          <w:ilvl w:val="2"/>
          <w:numId w:val="57"/>
        </w:numPr>
        <w:tabs>
          <w:tab w:val="left" w:pos="2717"/>
        </w:tabs>
        <w:spacing w:before="7" w:after="0" w:line="364" w:lineRule="auto"/>
        <w:ind w:left="737" w:right="987" w:firstLine="719"/>
        <w:jc w:val="both"/>
        <w:rPr>
          <w:sz w:val="36"/>
        </w:rPr>
      </w:pPr>
      <w:r>
        <w:rPr>
          <w:spacing w:val="-27"/>
          <w:sz w:val="36"/>
        </w:rPr>
        <w:t xml:space="preserve">敷设 </w:t>
      </w:r>
      <w:r>
        <w:rPr>
          <w:sz w:val="36"/>
        </w:rPr>
        <w:t>110kV</w:t>
      </w:r>
      <w:r>
        <w:rPr>
          <w:spacing w:val="-14"/>
          <w:sz w:val="36"/>
        </w:rPr>
        <w:t xml:space="preserve"> 及以上电缆的竖井，在同一井道内敷设 </w:t>
      </w:r>
      <w:r>
        <w:rPr>
          <w:sz w:val="36"/>
        </w:rPr>
        <w:t>2</w:t>
      </w:r>
      <w:r>
        <w:rPr>
          <w:spacing w:val="-13"/>
          <w:sz w:val="36"/>
        </w:rPr>
        <w:t xml:space="preserve"> 回及以上电缆</w:t>
      </w:r>
      <w:r>
        <w:rPr>
          <w:spacing w:val="-27"/>
          <w:sz w:val="36"/>
        </w:rPr>
        <w:t xml:space="preserve">时，不同回路之间应用防火隔板进行分割；当高度较大时，竖井中间可每隔 </w:t>
      </w:r>
      <w:r>
        <w:rPr>
          <w:spacing w:val="-4"/>
          <w:sz w:val="36"/>
        </w:rPr>
        <w:t xml:space="preserve">60m～ </w:t>
      </w:r>
      <w:r>
        <w:rPr>
          <w:sz w:val="36"/>
        </w:rPr>
        <w:t>100m</w:t>
      </w:r>
      <w:r>
        <w:rPr>
          <w:spacing w:val="-15"/>
          <w:sz w:val="36"/>
        </w:rPr>
        <w:t xml:space="preserve"> 设一封堵层。</w:t>
      </w:r>
    </w:p>
    <w:p>
      <w:pPr>
        <w:pStyle w:val="ListParagraph"/>
        <w:numPr>
          <w:ilvl w:val="2"/>
          <w:numId w:val="57"/>
        </w:numPr>
        <w:tabs>
          <w:tab w:val="left" w:pos="2717"/>
        </w:tabs>
        <w:spacing w:before="0" w:after="0" w:line="364" w:lineRule="auto"/>
        <w:ind w:left="737" w:right="1040" w:firstLine="719"/>
        <w:jc w:val="both"/>
        <w:rPr>
          <w:sz w:val="36"/>
        </w:rPr>
      </w:pPr>
      <w:r>
        <w:rPr>
          <w:spacing w:val="-1"/>
          <w:sz w:val="36"/>
        </w:rPr>
        <w:t>当竖井内设有固定式水喷雾等灭火系统时，竖井内的防火封堵可不</w:t>
      </w:r>
      <w:r>
        <w:rPr>
          <w:sz w:val="36"/>
        </w:rPr>
        <w:t>受上述要求的限制。</w:t>
      </w:r>
    </w:p>
    <w:p>
      <w:pPr>
        <w:pStyle w:val="ListParagraph"/>
        <w:numPr>
          <w:ilvl w:val="2"/>
          <w:numId w:val="57"/>
        </w:numPr>
        <w:tabs>
          <w:tab w:val="left" w:pos="2717"/>
        </w:tabs>
        <w:spacing w:before="0" w:after="0" w:line="364" w:lineRule="auto"/>
        <w:ind w:left="737" w:right="813" w:firstLine="719"/>
        <w:jc w:val="both"/>
        <w:rPr>
          <w:sz w:val="36"/>
        </w:rPr>
      </w:pPr>
      <w:r>
        <w:rPr>
          <w:spacing w:val="-10"/>
          <w:sz w:val="36"/>
        </w:rPr>
        <w:t>电缆竖井封堵应采用防火封堵材料、防火隔板等防火材料组合封堵。</w:t>
      </w:r>
      <w:r>
        <w:rPr>
          <w:sz w:val="36"/>
        </w:rPr>
        <w:t>封堵层应能承受巡视人员的荷载。活动人孔可采用承重型防火隔板制作。</w:t>
      </w:r>
    </w:p>
    <w:p>
      <w:pPr>
        <w:pStyle w:val="ListParagraph"/>
        <w:numPr>
          <w:ilvl w:val="1"/>
          <w:numId w:val="57"/>
        </w:numPr>
        <w:tabs>
          <w:tab w:val="left" w:pos="2087"/>
        </w:tabs>
        <w:spacing w:before="0" w:after="0" w:line="364" w:lineRule="auto"/>
        <w:ind w:left="737" w:right="950" w:firstLine="719"/>
        <w:jc w:val="left"/>
        <w:rPr>
          <w:sz w:val="36"/>
        </w:rPr>
      </w:pPr>
      <w:r>
        <w:rPr>
          <w:spacing w:val="-1"/>
          <w:sz w:val="36"/>
        </w:rPr>
        <w:t xml:space="preserve">电缆穿楼板孔洞应采用防火封堵材料、防火隔板等防火材料组合封堵， </w:t>
      </w:r>
      <w:r>
        <w:rPr>
          <w:sz w:val="36"/>
        </w:rPr>
        <w:t>封堵厚度宜与楼板厚度齐平。</w:t>
      </w:r>
    </w:p>
    <w:p>
      <w:pPr>
        <w:pStyle w:val="ListParagraph"/>
        <w:numPr>
          <w:ilvl w:val="1"/>
          <w:numId w:val="57"/>
        </w:numPr>
        <w:tabs>
          <w:tab w:val="left" w:pos="2087"/>
        </w:tabs>
        <w:spacing w:before="0" w:after="0" w:line="459" w:lineRule="exact"/>
        <w:ind w:left="2087" w:right="0" w:hanging="630"/>
        <w:jc w:val="left"/>
        <w:rPr>
          <w:sz w:val="36"/>
        </w:rPr>
      </w:pPr>
      <w:r>
        <w:rPr>
          <w:sz w:val="36"/>
        </w:rPr>
        <w:t>电缆穿墙孔洞应采用防火封堵材料组合封堵，封堵厚度宜与墙体相同。</w:t>
      </w:r>
    </w:p>
    <w:p>
      <w:pPr>
        <w:pStyle w:val="ListParagraph"/>
        <w:numPr>
          <w:ilvl w:val="1"/>
          <w:numId w:val="57"/>
        </w:numPr>
        <w:tabs>
          <w:tab w:val="left" w:pos="2087"/>
        </w:tabs>
        <w:spacing w:before="234" w:after="0" w:line="364" w:lineRule="auto"/>
        <w:ind w:left="737" w:right="950" w:firstLine="719"/>
        <w:jc w:val="both"/>
        <w:rPr>
          <w:sz w:val="36"/>
        </w:rPr>
      </w:pPr>
      <w:r>
        <w:rPr>
          <w:spacing w:val="-1"/>
          <w:sz w:val="36"/>
        </w:rPr>
        <w:t>电缆进入盘、柜、屏、台的孔洞应采用防火封堵材料、防火隔板和防火</w:t>
      </w:r>
      <w:r>
        <w:rPr>
          <w:spacing w:val="-8"/>
          <w:sz w:val="36"/>
        </w:rPr>
        <w:t>涂料等防火材料组合封堵，洞口一侧电缆宜涂刷防火涂料或缠绕阻燃包带，长度</w:t>
      </w:r>
      <w:r>
        <w:rPr>
          <w:spacing w:val="-29"/>
          <w:sz w:val="36"/>
        </w:rPr>
        <w:t xml:space="preserve">不小于 </w:t>
      </w:r>
      <w:r>
        <w:rPr>
          <w:sz w:val="36"/>
        </w:rPr>
        <w:t>1m。</w:t>
      </w:r>
    </w:p>
    <w:p>
      <w:pPr>
        <w:pStyle w:val="ListParagraph"/>
        <w:numPr>
          <w:ilvl w:val="1"/>
          <w:numId w:val="57"/>
        </w:numPr>
        <w:tabs>
          <w:tab w:val="left" w:pos="2314"/>
        </w:tabs>
        <w:spacing w:before="0" w:after="0" w:line="364" w:lineRule="auto"/>
        <w:ind w:left="737" w:right="860" w:firstLine="719"/>
        <w:jc w:val="left"/>
        <w:rPr>
          <w:sz w:val="36"/>
        </w:rPr>
      </w:pPr>
      <w:r>
        <w:rPr>
          <w:spacing w:val="-5"/>
          <w:sz w:val="36"/>
        </w:rPr>
        <w:t xml:space="preserve">电缆夹层面积大于 </w:t>
      </w:r>
      <w:r>
        <w:rPr>
          <w:sz w:val="36"/>
        </w:rPr>
        <w:t>300m2</w:t>
      </w:r>
      <w:r>
        <w:rPr>
          <w:spacing w:val="-7"/>
          <w:sz w:val="36"/>
        </w:rPr>
        <w:t xml:space="preserve"> 应进行防火分隔处理，防火分隔宜采用设阻</w:t>
      </w:r>
      <w:r>
        <w:rPr>
          <w:spacing w:val="-8"/>
          <w:sz w:val="36"/>
        </w:rPr>
        <w:t>火段的方法。电缆夹层内的竖井、穿墙、穿楼板孔洞应按要求执行，电缆从桥架</w:t>
      </w:r>
      <w:r>
        <w:rPr>
          <w:sz w:val="36"/>
        </w:rPr>
        <w:t>引出进入柜盘孔洞应按要求执行。</w:t>
      </w:r>
    </w:p>
    <w:p>
      <w:pPr>
        <w:pStyle w:val="ListParagraph"/>
        <w:numPr>
          <w:ilvl w:val="1"/>
          <w:numId w:val="57"/>
        </w:numPr>
        <w:tabs>
          <w:tab w:val="left" w:pos="2357"/>
        </w:tabs>
        <w:spacing w:before="0" w:after="0" w:line="364" w:lineRule="auto"/>
        <w:ind w:left="737" w:right="989" w:firstLine="719"/>
        <w:jc w:val="both"/>
        <w:rPr>
          <w:sz w:val="36"/>
        </w:rPr>
      </w:pPr>
      <w:r>
        <w:rPr>
          <w:sz w:val="36"/>
        </w:rPr>
        <w:t>6kV～35kV 电力电缆中间接头可安装在专用电缆接头保护盒内进行保</w:t>
      </w:r>
      <w:r>
        <w:rPr>
          <w:spacing w:val="-5"/>
          <w:sz w:val="36"/>
        </w:rPr>
        <w:t xml:space="preserve">护，也可在接头两侧电缆各 </w:t>
      </w:r>
      <w:r>
        <w:rPr>
          <w:sz w:val="36"/>
        </w:rPr>
        <w:t>3m</w:t>
      </w:r>
      <w:r>
        <w:rPr>
          <w:spacing w:val="-10"/>
          <w:sz w:val="36"/>
        </w:rPr>
        <w:t xml:space="preserve"> 区段和该范围并列的其它电缆上涂刷防火涂料或</w:t>
      </w:r>
      <w:r>
        <w:rPr>
          <w:sz w:val="36"/>
        </w:rPr>
        <w:t>缠绕阻燃包带。</w:t>
      </w:r>
    </w:p>
    <w:p>
      <w:pPr>
        <w:pStyle w:val="ListParagraph"/>
        <w:numPr>
          <w:ilvl w:val="1"/>
          <w:numId w:val="57"/>
        </w:numPr>
        <w:tabs>
          <w:tab w:val="left" w:pos="2357"/>
        </w:tabs>
        <w:spacing w:before="0" w:after="0" w:line="362" w:lineRule="auto"/>
        <w:ind w:left="737" w:right="1040" w:firstLine="719"/>
        <w:jc w:val="both"/>
        <w:rPr>
          <w:sz w:val="36"/>
        </w:rPr>
      </w:pPr>
      <w:r>
        <w:rPr>
          <w:spacing w:val="-1"/>
          <w:sz w:val="36"/>
        </w:rPr>
        <w:t>直流电源、报警、事故照明、双重化保护等重要回路，若采用非耐火</w:t>
      </w:r>
      <w:r>
        <w:rPr>
          <w:sz w:val="36"/>
        </w:rPr>
        <w:t>型电缆，宜敷设在防火槽盒或防火桥架内保护。</w:t>
      </w:r>
    </w:p>
    <w:p>
      <w:pPr>
        <w:pStyle w:val="ListParagraph"/>
        <w:numPr>
          <w:ilvl w:val="1"/>
          <w:numId w:val="57"/>
        </w:numPr>
        <w:tabs>
          <w:tab w:val="left" w:pos="2357"/>
        </w:tabs>
        <w:spacing w:before="2" w:after="0" w:line="364" w:lineRule="auto"/>
        <w:ind w:left="737" w:right="993" w:firstLine="719"/>
        <w:jc w:val="both"/>
        <w:rPr>
          <w:sz w:val="36"/>
        </w:rPr>
      </w:pPr>
      <w:r>
        <w:rPr>
          <w:sz w:val="36"/>
        </w:rPr>
        <w:t>电缆通过易燃、易爆及其有火灾危险的区域，电缆较密集时可敷设在</w:t>
      </w:r>
      <w:r>
        <w:rPr>
          <w:spacing w:val="-12"/>
          <w:sz w:val="36"/>
        </w:rPr>
        <w:t>防火槽盒或防火桥架内保护，对少量电缆可采用涂刷防火涂料或缠绕阻燃包带或</w:t>
      </w:r>
      <w:r>
        <w:rPr>
          <w:sz w:val="36"/>
        </w:rPr>
        <w:t>穿金属管敷设保护。</w:t>
      </w:r>
    </w:p>
    <w:p>
      <w:pPr>
        <w:spacing w:after="0" w:line="364" w:lineRule="auto"/>
        <w:jc w:val="both"/>
        <w:rPr>
          <w:sz w:val="36"/>
        </w:rPr>
        <w:sectPr>
          <w:footerReference w:type="default" r:id="rId33"/>
          <w:pgSz w:w="17860" w:h="25260"/>
          <w:pgMar w:top="1800" w:right="1700" w:bottom="2040" w:left="1960" w:header="0" w:footer="1766"/>
          <w:pgNumType w:start="17"/>
          <w:cols w:space="708"/>
        </w:sectPr>
      </w:pPr>
    </w:p>
    <w:p>
      <w:pPr>
        <w:pStyle w:val="ListParagraph"/>
        <w:numPr>
          <w:ilvl w:val="1"/>
          <w:numId w:val="34"/>
        </w:numPr>
        <w:tabs>
          <w:tab w:val="left" w:pos="2357"/>
        </w:tabs>
        <w:spacing w:before="33" w:after="0" w:line="364" w:lineRule="auto"/>
        <w:ind w:left="737" w:right="1040" w:firstLine="719"/>
        <w:jc w:val="left"/>
        <w:rPr>
          <w:sz w:val="36"/>
        </w:rPr>
      </w:pPr>
      <w:r>
        <w:rPr>
          <w:spacing w:val="-1"/>
          <w:sz w:val="36"/>
        </w:rPr>
        <w:t>地下厂房内的交通洞、兼有地下厂房通风功能洞室中敷设的电缆数量</w:t>
      </w:r>
      <w:r>
        <w:rPr>
          <w:sz w:val="36"/>
        </w:rPr>
        <w:t>较多时，应采用有效防火分隔或敷设在防火槽盒内保护。</w:t>
      </w:r>
    </w:p>
    <w:p>
      <w:pPr>
        <w:pStyle w:val="ListParagraph"/>
        <w:numPr>
          <w:ilvl w:val="1"/>
          <w:numId w:val="34"/>
        </w:numPr>
        <w:tabs>
          <w:tab w:val="left" w:pos="2267"/>
        </w:tabs>
        <w:spacing w:before="0" w:after="0" w:line="460" w:lineRule="exact"/>
        <w:ind w:left="2267" w:right="0" w:hanging="810"/>
        <w:jc w:val="left"/>
        <w:rPr>
          <w:sz w:val="36"/>
        </w:rPr>
      </w:pPr>
      <w:r>
        <w:rPr>
          <w:sz w:val="36"/>
        </w:rPr>
        <w:t>电缆大型排管或地下埋管，宜在电缆管两端用有机防火堵料封堵。</w:t>
      </w:r>
    </w:p>
    <w:p>
      <w:pPr>
        <w:pStyle w:val="ListParagraph"/>
        <w:numPr>
          <w:ilvl w:val="1"/>
          <w:numId w:val="34"/>
        </w:numPr>
        <w:tabs>
          <w:tab w:val="left" w:pos="2357"/>
        </w:tabs>
        <w:spacing w:before="241" w:after="0" w:line="362" w:lineRule="auto"/>
        <w:ind w:left="737" w:right="1040" w:firstLine="719"/>
        <w:jc w:val="left"/>
        <w:rPr>
          <w:sz w:val="36"/>
        </w:rPr>
      </w:pPr>
      <w:r>
        <w:rPr>
          <w:spacing w:val="-1"/>
          <w:sz w:val="36"/>
        </w:rPr>
        <w:t>采取电缆防火阻燃措施时，宜先用有机防火堵料包裹在电缆周围空余</w:t>
      </w:r>
      <w:r>
        <w:rPr>
          <w:sz w:val="36"/>
        </w:rPr>
        <w:t>部位再用其他防火材料充填。如有必要可用有机防火堵料设置预留孔。</w:t>
      </w:r>
    </w:p>
    <w:p>
      <w:pPr>
        <w:pStyle w:val="ListParagraph"/>
        <w:numPr>
          <w:ilvl w:val="1"/>
          <w:numId w:val="34"/>
        </w:numPr>
        <w:tabs>
          <w:tab w:val="left" w:pos="2293"/>
        </w:tabs>
        <w:spacing w:before="7" w:after="0" w:line="362" w:lineRule="auto"/>
        <w:ind w:left="737" w:right="988" w:firstLine="719"/>
        <w:jc w:val="left"/>
        <w:rPr>
          <w:sz w:val="36"/>
        </w:rPr>
      </w:pPr>
      <w:r>
        <w:rPr>
          <w:spacing w:val="-4"/>
          <w:sz w:val="36"/>
        </w:rPr>
        <w:t xml:space="preserve">阻火墙、防火封堵层的耐火极限应不低于 </w:t>
      </w:r>
      <w:r>
        <w:rPr>
          <w:sz w:val="36"/>
        </w:rPr>
        <w:t>1h</w:t>
      </w:r>
      <w:r>
        <w:rPr>
          <w:spacing w:val="-2"/>
          <w:sz w:val="36"/>
        </w:rPr>
        <w:t>。当电缆穿过构筑物的防</w:t>
      </w:r>
      <w:r>
        <w:rPr>
          <w:sz w:val="36"/>
        </w:rPr>
        <w:t>火分区时，其孔洞封堵的耐火极限应不小于构筑物的耐火极限。</w:t>
      </w:r>
    </w:p>
    <w:p>
      <w:pPr>
        <w:pStyle w:val="ListParagraph"/>
        <w:numPr>
          <w:ilvl w:val="1"/>
          <w:numId w:val="34"/>
        </w:numPr>
        <w:tabs>
          <w:tab w:val="left" w:pos="2267"/>
        </w:tabs>
        <w:spacing w:before="8" w:after="0" w:line="364" w:lineRule="auto"/>
        <w:ind w:left="737" w:right="814" w:firstLine="719"/>
        <w:jc w:val="left"/>
        <w:rPr>
          <w:sz w:val="36"/>
        </w:rPr>
      </w:pPr>
      <w:r>
        <w:rPr>
          <w:spacing w:val="-4"/>
          <w:sz w:val="36"/>
        </w:rPr>
        <w:t>用于阻止电缆着火延燃的材料或产品，应用难燃材料或不燃材料制作。</w:t>
      </w:r>
      <w:r>
        <w:rPr>
          <w:spacing w:val="-7"/>
          <w:sz w:val="36"/>
        </w:rPr>
        <w:t>难燃材料用氧指数和难燃性指标考核其燃烧性能，不燃材料用不燃性指标考核其</w:t>
      </w:r>
      <w:r>
        <w:rPr>
          <w:spacing w:val="-15"/>
          <w:sz w:val="36"/>
        </w:rPr>
        <w:t>燃烧性能。用于耐火保护的隔板、耐火型槽盒和耐火型桥架，其耐火极限应不低</w:t>
      </w:r>
      <w:r>
        <w:rPr>
          <w:spacing w:val="-53"/>
          <w:sz w:val="36"/>
        </w:rPr>
        <w:t xml:space="preserve">于 </w:t>
      </w:r>
      <w:r>
        <w:rPr>
          <w:sz w:val="36"/>
        </w:rPr>
        <w:t>0.5h。</w:t>
      </w:r>
    </w:p>
    <w:p>
      <w:pPr>
        <w:pStyle w:val="ListParagraph"/>
        <w:numPr>
          <w:ilvl w:val="1"/>
          <w:numId w:val="34"/>
        </w:numPr>
        <w:tabs>
          <w:tab w:val="left" w:pos="2293"/>
        </w:tabs>
        <w:spacing w:before="0" w:after="0" w:line="362" w:lineRule="auto"/>
        <w:ind w:left="737" w:right="988" w:firstLine="719"/>
        <w:jc w:val="left"/>
        <w:rPr>
          <w:sz w:val="36"/>
        </w:rPr>
      </w:pPr>
      <w:r>
        <w:rPr>
          <w:spacing w:val="-5"/>
          <w:sz w:val="36"/>
        </w:rPr>
        <w:t xml:space="preserve">阻火墙、防火封堵层的耐火极限按 </w:t>
      </w:r>
      <w:r>
        <w:rPr>
          <w:sz w:val="36"/>
        </w:rPr>
        <w:t>GA 161</w:t>
      </w:r>
      <w:r>
        <w:rPr>
          <w:spacing w:val="-2"/>
          <w:sz w:val="36"/>
        </w:rPr>
        <w:t>《防火封堵材料的性能要求</w:t>
      </w:r>
      <w:r>
        <w:rPr>
          <w:sz w:val="36"/>
        </w:rPr>
        <w:t>和试验方法》的规定进行测试。</w:t>
      </w:r>
    </w:p>
    <w:p>
      <w:pPr>
        <w:pStyle w:val="BodyText"/>
        <w:spacing w:before="4"/>
      </w:pPr>
      <w:r>
        <w:t>四、电缆防火阻燃的材料要求</w:t>
      </w:r>
    </w:p>
    <w:p>
      <w:pPr>
        <w:pStyle w:val="BodyText"/>
        <w:spacing w:before="237" w:line="364" w:lineRule="auto"/>
        <w:ind w:right="1040" w:firstLine="719"/>
      </w:pPr>
      <w:r>
        <w:t>1、电缆防火阻燃材料应选用具有难燃性或耐火性的合格防火材料，并应考虑其使用寿命、机械强度、施工简便、价格合理等综合因素。</w:t>
      </w:r>
    </w:p>
    <w:p>
      <w:pPr>
        <w:pStyle w:val="BodyText"/>
        <w:spacing w:before="3" w:line="362" w:lineRule="auto"/>
        <w:ind w:right="1040" w:firstLine="719"/>
      </w:pPr>
      <w:r>
        <w:t>2、当防火材料使用在户外、潮湿或有腐蚀性的环境中时，应选用具有良好防水性能的产品。</w:t>
      </w:r>
    </w:p>
    <w:p>
      <w:pPr>
        <w:pStyle w:val="BodyText"/>
        <w:spacing w:before="7" w:line="362" w:lineRule="auto"/>
        <w:ind w:right="1040" w:firstLine="719"/>
      </w:pPr>
      <w:r>
        <w:t>3、在采取电缆防火阻燃措施时，应考虑各类不同的措施对电缆载流量的影响。</w:t>
      </w:r>
    </w:p>
    <w:p>
      <w:pPr>
        <w:pStyle w:val="BodyText"/>
        <w:spacing w:before="8"/>
        <w:ind w:left="1457"/>
      </w:pPr>
      <w:r>
        <w:t>4、槽盒（桥架）按材质不同可分为下列品种：</w:t>
      </w:r>
    </w:p>
    <w:p>
      <w:pPr>
        <w:pStyle w:val="ListParagraph"/>
        <w:numPr>
          <w:ilvl w:val="1"/>
          <w:numId w:val="32"/>
        </w:numPr>
        <w:tabs>
          <w:tab w:val="left" w:pos="2177"/>
        </w:tabs>
        <w:spacing w:before="237" w:after="0" w:line="364" w:lineRule="auto"/>
        <w:ind w:left="737" w:right="860" w:firstLine="719"/>
        <w:jc w:val="left"/>
        <w:rPr>
          <w:sz w:val="36"/>
        </w:rPr>
      </w:pPr>
      <w:r>
        <w:rPr>
          <w:spacing w:val="-1"/>
          <w:sz w:val="36"/>
        </w:rPr>
        <w:t>有机难燃型槽盒，由难燃玻璃纤维增强塑料制成。其拉伸、弯曲、压缩</w:t>
      </w:r>
      <w:r>
        <w:rPr>
          <w:sz w:val="36"/>
        </w:rPr>
        <w:t>强度好，耐腐性、耐候性好。适用于户内外各种环境条件。</w:t>
      </w:r>
    </w:p>
    <w:p>
      <w:pPr>
        <w:pStyle w:val="ListParagraph"/>
        <w:numPr>
          <w:ilvl w:val="1"/>
          <w:numId w:val="32"/>
        </w:numPr>
        <w:tabs>
          <w:tab w:val="left" w:pos="2177"/>
        </w:tabs>
        <w:spacing w:before="0" w:after="0" w:line="459" w:lineRule="exact"/>
        <w:ind w:left="2177" w:right="0" w:hanging="720"/>
        <w:jc w:val="left"/>
        <w:rPr>
          <w:sz w:val="36"/>
        </w:rPr>
      </w:pPr>
      <w:r>
        <w:rPr>
          <w:spacing w:val="-21"/>
          <w:sz w:val="36"/>
        </w:rPr>
        <w:t>无机不燃型槽盒，由无机不燃材料制成。刚性好，适用于户内环境条件。</w:t>
      </w:r>
    </w:p>
    <w:p>
      <w:pPr>
        <w:pStyle w:val="ListParagraph"/>
        <w:numPr>
          <w:ilvl w:val="1"/>
          <w:numId w:val="32"/>
        </w:numPr>
        <w:tabs>
          <w:tab w:val="left" w:pos="2177"/>
        </w:tabs>
        <w:spacing w:before="241" w:after="0" w:line="364" w:lineRule="auto"/>
        <w:ind w:left="737" w:right="811" w:firstLine="719"/>
        <w:jc w:val="left"/>
        <w:rPr>
          <w:sz w:val="36"/>
        </w:rPr>
      </w:pPr>
      <w:r>
        <w:rPr>
          <w:spacing w:val="-11"/>
          <w:sz w:val="36"/>
        </w:rPr>
        <w:t>复合难燃型槽盒，以无机不燃材料为基体，外表面或内外表面复合有机</w:t>
      </w:r>
      <w:r>
        <w:rPr>
          <w:spacing w:val="-23"/>
          <w:sz w:val="36"/>
        </w:rPr>
        <w:t>高分子难燃材料制成。其氧指数高，拉伸、弯曲、压缩强度好，刚性好，耐腐性、</w:t>
      </w:r>
      <w:r>
        <w:rPr>
          <w:sz w:val="36"/>
        </w:rPr>
        <w:t>耐候性较好。适用于户内外各种环境条件。</w:t>
      </w:r>
    </w:p>
    <w:p>
      <w:pPr>
        <w:pStyle w:val="ListParagraph"/>
        <w:numPr>
          <w:ilvl w:val="1"/>
          <w:numId w:val="32"/>
        </w:numPr>
        <w:tabs>
          <w:tab w:val="left" w:pos="1998"/>
        </w:tabs>
        <w:spacing w:before="0" w:after="0" w:line="364" w:lineRule="auto"/>
        <w:ind w:left="737" w:right="948" w:firstLine="719"/>
        <w:jc w:val="left"/>
        <w:rPr>
          <w:sz w:val="36"/>
        </w:rPr>
      </w:pPr>
      <w:r>
        <w:rPr>
          <w:spacing w:val="-4"/>
          <w:sz w:val="36"/>
        </w:rPr>
        <w:t xml:space="preserve">、按敷设电缆数量选择槽盒规格尺寸，电力电缆填充率宜取 </w:t>
      </w:r>
      <w:r>
        <w:rPr>
          <w:spacing w:val="-3"/>
          <w:sz w:val="36"/>
        </w:rPr>
        <w:t xml:space="preserve">35%～40%， </w:t>
      </w:r>
      <w:r>
        <w:rPr>
          <w:spacing w:val="-13"/>
          <w:sz w:val="36"/>
        </w:rPr>
        <w:t xml:space="preserve">控制电缆宜取 </w:t>
      </w:r>
      <w:r>
        <w:rPr>
          <w:sz w:val="36"/>
        </w:rPr>
        <w:t>50%～70%，</w:t>
      </w:r>
      <w:r>
        <w:rPr>
          <w:spacing w:val="-18"/>
          <w:sz w:val="36"/>
        </w:rPr>
        <w:t xml:space="preserve">且宜预留 </w:t>
      </w:r>
      <w:r>
        <w:rPr>
          <w:sz w:val="36"/>
        </w:rPr>
        <w:t>10%～25%的裕量。</w:t>
      </w:r>
    </w:p>
    <w:p>
      <w:pPr>
        <w:pStyle w:val="ListParagraph"/>
        <w:numPr>
          <w:ilvl w:val="1"/>
          <w:numId w:val="32"/>
        </w:numPr>
        <w:tabs>
          <w:tab w:val="left" w:pos="2087"/>
        </w:tabs>
        <w:spacing w:before="0" w:after="0" w:line="459" w:lineRule="exact"/>
        <w:ind w:left="2087" w:right="0" w:hanging="630"/>
        <w:jc w:val="left"/>
        <w:rPr>
          <w:sz w:val="36"/>
        </w:rPr>
      </w:pPr>
      <w:r>
        <w:rPr>
          <w:sz w:val="36"/>
        </w:rPr>
        <w:t>防火隔板选择和使用场所：</w:t>
      </w:r>
    </w:p>
    <w:p>
      <w:pPr>
        <w:spacing w:after="0" w:line="459" w:lineRule="exact"/>
        <w:jc w:val="left"/>
        <w:rPr>
          <w:sz w:val="36"/>
        </w:rPr>
        <w:sectPr>
          <w:footerReference w:type="default" r:id="rId34"/>
          <w:pgSz w:w="17860" w:h="25260"/>
          <w:pgMar w:top="1800" w:right="1700" w:bottom="2040" w:left="1960" w:header="0" w:footer="1766"/>
          <w:pgNumType w:start="18"/>
          <w:cols w:space="708"/>
        </w:sectPr>
      </w:pPr>
    </w:p>
    <w:p>
      <w:pPr>
        <w:pStyle w:val="ListParagraph"/>
        <w:numPr>
          <w:ilvl w:val="1"/>
          <w:numId w:val="31"/>
        </w:numPr>
        <w:tabs>
          <w:tab w:val="left" w:pos="2267"/>
        </w:tabs>
        <w:spacing w:before="33" w:after="0" w:line="364" w:lineRule="auto"/>
        <w:ind w:left="1457" w:right="7250" w:firstLine="0"/>
        <w:jc w:val="left"/>
        <w:rPr>
          <w:sz w:val="36"/>
        </w:rPr>
      </w:pPr>
      <w:r>
        <w:rPr>
          <w:spacing w:val="-2"/>
          <w:sz w:val="36"/>
        </w:rPr>
        <w:t xml:space="preserve">按材质不同可分为下列品种： </w:t>
      </w:r>
      <w:r>
        <w:rPr>
          <w:sz w:val="36"/>
        </w:rPr>
        <w:t>有机难燃型隔板；</w:t>
      </w:r>
    </w:p>
    <w:p>
      <w:pPr>
        <w:pStyle w:val="BodyText"/>
        <w:spacing w:line="364" w:lineRule="auto"/>
        <w:ind w:left="1457" w:right="9860"/>
      </w:pPr>
      <w:r>
        <w:rPr>
          <w:spacing w:val="-3"/>
        </w:rPr>
        <w:t>无机不燃型隔板； 复合难燃型隔板。</w:t>
      </w:r>
    </w:p>
    <w:p>
      <w:pPr>
        <w:pStyle w:val="ListParagraph"/>
        <w:numPr>
          <w:ilvl w:val="1"/>
          <w:numId w:val="31"/>
        </w:numPr>
        <w:tabs>
          <w:tab w:val="left" w:pos="2537"/>
        </w:tabs>
        <w:spacing w:before="0" w:after="0" w:line="459" w:lineRule="exact"/>
        <w:ind w:left="2537" w:right="0" w:hanging="900"/>
        <w:jc w:val="left"/>
        <w:rPr>
          <w:sz w:val="36"/>
        </w:rPr>
      </w:pPr>
      <w:r>
        <w:rPr>
          <w:sz w:val="36"/>
        </w:rPr>
        <w:t>按使用场合可分为下列型式：</w:t>
      </w:r>
    </w:p>
    <w:p>
      <w:pPr>
        <w:pStyle w:val="BodyText"/>
        <w:spacing w:before="239"/>
        <w:ind w:left="1817"/>
      </w:pPr>
      <w:r>
        <w:t>A 型板：适用于需要载人的大型电缆孔洞、电缆竖井封堵；</w:t>
      </w:r>
    </w:p>
    <w:p>
      <w:pPr>
        <w:pStyle w:val="BodyText"/>
        <w:spacing w:before="238" w:line="364" w:lineRule="auto"/>
        <w:ind w:right="950" w:firstLine="1079"/>
      </w:pPr>
      <w:r>
        <w:t>B</w:t>
      </w:r>
      <w:r>
        <w:rPr>
          <w:spacing w:val="-11"/>
        </w:rPr>
        <w:t xml:space="preserve"> 型板：适用于一般电缆孔洞封堵。可用于构筑电缆隧道阻火墙、制作防</w:t>
      </w:r>
      <w:r>
        <w:t>火隔板；</w:t>
      </w:r>
    </w:p>
    <w:p>
      <w:pPr>
        <w:pStyle w:val="BodyText"/>
        <w:spacing w:line="460" w:lineRule="exact"/>
        <w:ind w:left="1817"/>
      </w:pPr>
      <w:r>
        <w:t>C 型板：适用作电缆层间隔板，制作各种形状的防火罩、防火挡板。</w:t>
      </w:r>
    </w:p>
    <w:p>
      <w:pPr>
        <w:pStyle w:val="BodyText"/>
        <w:spacing w:before="240" w:line="362" w:lineRule="auto"/>
        <w:ind w:right="1040" w:firstLine="719"/>
      </w:pPr>
      <w:r>
        <w:t>5、有机防火堵料可由有机高分子材料、阻燃剂、粘接剂等制成，具有长期柔软性，遇火后炭化，形成坚固的阻火隔热层。</w:t>
      </w:r>
    </w:p>
    <w:p>
      <w:pPr>
        <w:pStyle w:val="ListParagraph"/>
        <w:numPr>
          <w:ilvl w:val="1"/>
          <w:numId w:val="30"/>
        </w:numPr>
        <w:tabs>
          <w:tab w:val="left" w:pos="2177"/>
        </w:tabs>
        <w:spacing w:before="8" w:after="0" w:line="240" w:lineRule="auto"/>
        <w:ind w:left="2177" w:right="0" w:hanging="720"/>
        <w:jc w:val="left"/>
        <w:rPr>
          <w:sz w:val="36"/>
        </w:rPr>
      </w:pPr>
      <w:r>
        <w:rPr>
          <w:sz w:val="36"/>
        </w:rPr>
        <w:t>具有阻火、阻烟、防尘、防小动物等功能。</w:t>
      </w:r>
    </w:p>
    <w:p>
      <w:pPr>
        <w:pStyle w:val="ListParagraph"/>
        <w:numPr>
          <w:ilvl w:val="1"/>
          <w:numId w:val="30"/>
        </w:numPr>
        <w:tabs>
          <w:tab w:val="left" w:pos="2356"/>
          <w:tab w:val="left" w:pos="2357"/>
        </w:tabs>
        <w:spacing w:before="237" w:after="0" w:line="364" w:lineRule="auto"/>
        <w:ind w:left="737" w:right="1040" w:firstLine="719"/>
        <w:jc w:val="left"/>
        <w:rPr>
          <w:sz w:val="36"/>
        </w:rPr>
      </w:pPr>
      <w:r>
        <w:rPr>
          <w:spacing w:val="-1"/>
          <w:sz w:val="36"/>
        </w:rPr>
        <w:t>适用于电缆周围、电缆贯穿孔洞、电缆穿管管口及其它小型孔隙的阻</w:t>
      </w:r>
      <w:r>
        <w:rPr>
          <w:sz w:val="36"/>
        </w:rPr>
        <w:t>火封堵。</w:t>
      </w:r>
    </w:p>
    <w:p>
      <w:pPr>
        <w:pStyle w:val="ListParagraph"/>
        <w:numPr>
          <w:ilvl w:val="1"/>
          <w:numId w:val="30"/>
        </w:numPr>
        <w:tabs>
          <w:tab w:val="left" w:pos="2356"/>
          <w:tab w:val="left" w:pos="2357"/>
        </w:tabs>
        <w:spacing w:before="0" w:after="0" w:line="459" w:lineRule="exact"/>
        <w:ind w:left="2357" w:right="0" w:hanging="900"/>
        <w:jc w:val="left"/>
        <w:rPr>
          <w:sz w:val="36"/>
        </w:rPr>
      </w:pPr>
      <w:r>
        <w:rPr>
          <w:sz w:val="36"/>
        </w:rPr>
        <w:t>与无机防火堵料、阻火包、防火隔板可按需要组合使用。</w:t>
      </w:r>
    </w:p>
    <w:p>
      <w:pPr>
        <w:pStyle w:val="BodyText"/>
        <w:spacing w:before="241"/>
        <w:ind w:left="1457"/>
      </w:pPr>
      <w:r>
        <w:t>6、无机防火堵料由耐高温无机材料混合而成，具有快速凝固特性。</w:t>
      </w:r>
    </w:p>
    <w:p>
      <w:pPr>
        <w:pStyle w:val="ListParagraph"/>
        <w:numPr>
          <w:ilvl w:val="1"/>
          <w:numId w:val="29"/>
        </w:numPr>
        <w:tabs>
          <w:tab w:val="left" w:pos="2177"/>
        </w:tabs>
        <w:spacing w:before="241" w:after="0" w:line="240" w:lineRule="auto"/>
        <w:ind w:left="2177" w:right="0" w:hanging="720"/>
        <w:jc w:val="left"/>
        <w:rPr>
          <w:sz w:val="36"/>
        </w:rPr>
      </w:pPr>
      <w:r>
        <w:rPr>
          <w:sz w:val="36"/>
        </w:rPr>
        <w:t>适用于电缆贯穿孔洞、竖井的封堵。</w:t>
      </w:r>
    </w:p>
    <w:p>
      <w:pPr>
        <w:pStyle w:val="ListParagraph"/>
        <w:numPr>
          <w:ilvl w:val="1"/>
          <w:numId w:val="29"/>
        </w:numPr>
        <w:tabs>
          <w:tab w:val="left" w:pos="2356"/>
          <w:tab w:val="left" w:pos="2357"/>
        </w:tabs>
        <w:spacing w:before="237" w:after="0" w:line="240" w:lineRule="auto"/>
        <w:ind w:left="2357" w:right="0" w:hanging="900"/>
        <w:jc w:val="left"/>
        <w:rPr>
          <w:sz w:val="36"/>
        </w:rPr>
      </w:pPr>
      <w:r>
        <w:rPr>
          <w:sz w:val="36"/>
        </w:rPr>
        <w:t>与有机防火堵料组合使用，可构筑阻火墙、阻火段。</w:t>
      </w:r>
    </w:p>
    <w:p>
      <w:pPr>
        <w:pStyle w:val="ListParagraph"/>
        <w:numPr>
          <w:ilvl w:val="1"/>
          <w:numId w:val="29"/>
        </w:numPr>
        <w:tabs>
          <w:tab w:val="left" w:pos="2356"/>
          <w:tab w:val="left" w:pos="2357"/>
        </w:tabs>
        <w:spacing w:before="241" w:after="0" w:line="240" w:lineRule="auto"/>
        <w:ind w:left="2357" w:right="0" w:hanging="900"/>
        <w:jc w:val="left"/>
        <w:rPr>
          <w:sz w:val="36"/>
        </w:rPr>
      </w:pPr>
      <w:r>
        <w:rPr>
          <w:sz w:val="36"/>
        </w:rPr>
        <w:t>适用于户内、无积水的各种环境条件。</w:t>
      </w:r>
    </w:p>
    <w:p>
      <w:pPr>
        <w:pStyle w:val="BodyText"/>
        <w:spacing w:before="237" w:line="364" w:lineRule="auto"/>
        <w:ind w:right="1040" w:firstLine="719"/>
      </w:pPr>
      <w:r>
        <w:t>7、防火包形如枕头状，外包装由编织紧密、经特殊处理的玻璃纤维组成， 内部填充无机不燃型材料及特种添加剂。</w:t>
      </w:r>
    </w:p>
    <w:p>
      <w:pPr>
        <w:pStyle w:val="ListParagraph"/>
        <w:numPr>
          <w:ilvl w:val="1"/>
          <w:numId w:val="28"/>
        </w:numPr>
        <w:tabs>
          <w:tab w:val="left" w:pos="2177"/>
        </w:tabs>
        <w:spacing w:before="0" w:after="0" w:line="364" w:lineRule="auto"/>
        <w:ind w:left="1817" w:right="2300" w:hanging="360"/>
        <w:jc w:val="left"/>
        <w:rPr>
          <w:sz w:val="36"/>
        </w:rPr>
      </w:pPr>
      <w:r>
        <w:rPr>
          <w:spacing w:val="-1"/>
          <w:sz w:val="36"/>
        </w:rPr>
        <w:t xml:space="preserve">防火包与有机防火、防火隔板等组合使用，可用于下列场所： </w:t>
      </w:r>
      <w:r>
        <w:rPr>
          <w:sz w:val="36"/>
        </w:rPr>
        <w:t>电缆穿楼板孔洞、穿墙孔洞封堵；</w:t>
      </w:r>
    </w:p>
    <w:p>
      <w:pPr>
        <w:pStyle w:val="BodyText"/>
        <w:spacing w:line="364" w:lineRule="auto"/>
        <w:ind w:left="1457" w:right="8780" w:firstLine="360"/>
      </w:pPr>
      <w:r>
        <w:t>构筑阻火墙、阻火段； 竖井及槽盒端头封堵。</w:t>
      </w:r>
    </w:p>
    <w:p>
      <w:pPr>
        <w:pStyle w:val="ListParagraph"/>
        <w:numPr>
          <w:ilvl w:val="1"/>
          <w:numId w:val="28"/>
        </w:numPr>
        <w:tabs>
          <w:tab w:val="left" w:pos="2356"/>
          <w:tab w:val="left" w:pos="2357"/>
        </w:tabs>
        <w:spacing w:before="0" w:after="0" w:line="460" w:lineRule="exact"/>
        <w:ind w:left="2357" w:right="0" w:hanging="900"/>
        <w:jc w:val="left"/>
        <w:rPr>
          <w:sz w:val="36"/>
        </w:rPr>
      </w:pPr>
      <w:r>
        <w:rPr>
          <w:sz w:val="36"/>
        </w:rPr>
        <w:t>特殊适用于电缆经常变更的场所或作为施工中的临时防火措施。</w:t>
      </w:r>
    </w:p>
    <w:p>
      <w:pPr>
        <w:pStyle w:val="ListParagraph"/>
        <w:numPr>
          <w:ilvl w:val="1"/>
          <w:numId w:val="28"/>
        </w:numPr>
        <w:tabs>
          <w:tab w:val="left" w:pos="2356"/>
          <w:tab w:val="left" w:pos="2357"/>
        </w:tabs>
        <w:spacing w:before="237" w:after="0" w:line="240" w:lineRule="auto"/>
        <w:ind w:left="2357" w:right="0" w:hanging="900"/>
        <w:jc w:val="left"/>
        <w:rPr>
          <w:sz w:val="36"/>
        </w:rPr>
      </w:pPr>
      <w:r>
        <w:rPr>
          <w:sz w:val="36"/>
        </w:rPr>
        <w:t>适用于户内外各种环境条件。</w:t>
      </w:r>
    </w:p>
    <w:p>
      <w:pPr>
        <w:pStyle w:val="BodyText"/>
        <w:spacing w:before="237"/>
        <w:ind w:left="1457"/>
      </w:pPr>
      <w:r>
        <w:t>8、防火涂料可适用于下列场所：</w:t>
      </w:r>
    </w:p>
    <w:p>
      <w:pPr>
        <w:pStyle w:val="ListParagraph"/>
        <w:numPr>
          <w:ilvl w:val="1"/>
          <w:numId w:val="27"/>
        </w:numPr>
        <w:tabs>
          <w:tab w:val="left" w:pos="2177"/>
        </w:tabs>
        <w:spacing w:before="241" w:after="0" w:line="362" w:lineRule="auto"/>
        <w:ind w:left="737" w:right="993" w:firstLine="719"/>
        <w:jc w:val="left"/>
        <w:rPr>
          <w:sz w:val="36"/>
        </w:rPr>
      </w:pPr>
      <w:r>
        <w:rPr>
          <w:spacing w:val="-9"/>
          <w:sz w:val="36"/>
        </w:rPr>
        <w:t>涂覆于贯穿孔洞封堵层的一侧或两侧电缆，阻火墙两侧电缆或其他场所</w:t>
      </w:r>
      <w:r>
        <w:rPr>
          <w:sz w:val="36"/>
        </w:rPr>
        <w:t>所需防火保护的电缆。</w:t>
      </w:r>
    </w:p>
    <w:p>
      <w:pPr>
        <w:spacing w:after="0" w:line="362"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5" w:history="1">
        <w:r>
          <w:rPr>
            <w:rFonts w:ascii="SimSun" w:eastAsia="SimSun" w:hAnsi="SimSun" w:cs="SimSun"/>
            <w:b/>
            <w:bCs/>
            <w:color w:val="0000EE"/>
            <w:sz w:val="30"/>
            <w:szCs w:val="30"/>
            <w:u w:val="single" w:color="0000EE"/>
          </w:rPr>
          <w:t>https://d.book118.com/377033006000006054</w:t>
        </w:r>
      </w:hyperlink>
    </w:p>
    <w:p>
      <w:pPr>
        <w:spacing w:after="0" w:line="362" w:lineRule="auto"/>
        <w:jc w:val="left"/>
        <w:rPr>
          <w:sz w:val="36"/>
        </w:rPr>
      </w:pPr>
    </w:p>
    <w:sectPr>
      <w:footerReference w:type="default" r:id="rId36"/>
      <w:pgSz w:w="17860" w:h="25260"/>
      <w:pgMar w:top="1800" w:right="1700" w:bottom="2040" w:left="1960" w:header="0" w:footer="1766"/>
      <w:pgNumType w:start="1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49" type="#_x0000_t202" style="width:20.25pt;height:15.85pt;margin-top:1159.35pt;margin-left:741.63pt;mso-position-horizontal-relative:page;mso-position-vertical-relative:page;position:absolute;z-index:-25165824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50" type="#_x0000_t202" style="width:20.25pt;height:15.85pt;margin-top:1159.35pt;margin-left:741.63pt;mso-position-horizontal-relative:page;mso-position-vertical-relative:page;position:absolute;z-index:-25165721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51" type="#_x0000_t202" style="width:20.25pt;height:15.85pt;margin-top:1159.35pt;margin-left:741.63pt;mso-position-horizontal-relative:page;mso-position-vertical-relative:page;position:absolute;z-index:-25165619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52" type="#_x0000_t202" style="width:20.25pt;height:15.85pt;margin-top:1159.35pt;margin-left:741.63pt;mso-position-horizontal-relative:page;mso-position-vertical-relative:page;position:absolute;z-index:-25165516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53" type="#_x0000_t202" style="width:20.25pt;height:15.85pt;margin-top:1159.35pt;margin-left:741.63pt;mso-position-horizontal-relative:page;mso-position-vertical-relative:page;position:absolute;z-index:-25165414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54" type="#_x0000_t202" style="width:20.25pt;height:15.85pt;margin-top:1159.35pt;margin-left:741.63pt;mso-position-horizontal-relative:page;mso-position-vertical-relative:page;position:absolute;z-index:-25165312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55" type="#_x0000_t202" style="width:20.25pt;height:15.85pt;margin-top:1159.35pt;margin-left:741.63pt;mso-position-horizontal-relative:page;mso-position-vertical-relative:page;position:absolute;z-index:-25165209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56" type="#_x0000_t202" style="width:20.25pt;height:15.85pt;margin-top:1159.35pt;margin-left:741.63pt;mso-position-horizontal-relative:page;mso-position-vertical-relative:page;position:absolute;z-index:-25165107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57" type="#_x0000_t202" style="width:20.25pt;height:15.85pt;margin-top:1159.35pt;margin-left:741.63pt;mso-position-horizontal-relative:page;mso-position-vertical-relative:page;position:absolute;z-index:-25165004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58" type="#_x0000_t202" style="width:20.25pt;height:15.85pt;margin-top:1159.35pt;margin-left:741.63pt;mso-position-horizontal-relative:page;mso-position-vertical-relative:page;position:absolute;z-index:-25164902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59" type="#_x0000_t202" style="width:20.25pt;height:15.85pt;margin-top:1159.35pt;margin-left:741.63pt;mso-position-horizontal-relative:page;mso-position-vertical-relative:page;position:absolute;z-index:-25164800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60" type="#_x0000_t202" style="width:20.25pt;height:15.85pt;margin-top:1159.35pt;margin-left:741.63pt;mso-position-horizontal-relative:page;mso-position-vertical-relative:page;position:absolute;z-index:-25164697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61" type="#_x0000_t202" style="width:20.25pt;height:15.85pt;margin-top:1159.35pt;margin-left:741.63pt;mso-position-horizontal-relative:page;mso-position-vertical-relative:page;position:absolute;z-index:-25164595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62" type="#_x0000_t202" style="width:20.25pt;height:15.85pt;margin-top:1159.35pt;margin-left:741.63pt;mso-position-horizontal-relative:page;mso-position-vertical-relative:page;position:absolute;z-index:-25164492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63" type="#_x0000_t202" style="width:20.25pt;height:15.85pt;margin-top:1159.35pt;margin-left:741.63pt;mso-position-horizontal-relative:page;mso-position-vertical-relative:page;position:absolute;z-index:-25164390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15</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64" type="#_x0000_t202" style="width:20.25pt;height:15.85pt;margin-top:1159.35pt;margin-left:741.63pt;mso-position-horizontal-relative:page;mso-position-vertical-relative:page;position:absolute;z-index:-25164288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16</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65" type="#_x0000_t202" style="width:20.25pt;height:15.85pt;margin-top:1159.35pt;margin-left:741.63pt;mso-position-horizontal-relative:page;mso-position-vertical-relative:page;position:absolute;z-index:-25164185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17</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66" type="#_x0000_t202" style="width:20.25pt;height:15.85pt;margin-top:1159.35pt;margin-left:741.63pt;mso-position-horizontal-relative:page;mso-position-vertical-relative:page;position:absolute;z-index:-25164083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18</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9"/>
      </w:rPr>
    </w:pPr>
    <w:r>
      <w:pict>
        <v:shapetype id="_x0000_t202" coordsize="21600,21600" o:spt="202" path="m,l,21600r21600,l21600,xe">
          <v:stroke joinstyle="miter"/>
          <v:path gradientshapeok="t" o:connecttype="rect"/>
        </v:shapetype>
        <v:shape id="_x0000_s2067" type="#_x0000_t202" style="width:20.25pt;height:15.85pt;margin-top:1159.35pt;margin-left:741.63pt;mso-position-horizontal-relative:page;mso-position-vertical-relative:page;position:absolute;z-index:-25163980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B934A"/>
    <w:multiLevelType w:val="hybridMultilevel"/>
    <w:tmpl w:val="00000000"/>
    <w:lvl w:ilvl="0">
      <w:start w:val="3"/>
      <w:numFmt w:val="decimal"/>
      <w:lvlText w:val="%1"/>
      <w:lvlJc w:val="left"/>
      <w:pPr>
        <w:ind w:left="737" w:hanging="634"/>
        <w:jc w:val="left"/>
      </w:pPr>
      <w:rPr>
        <w:rFonts w:hint="default"/>
      </w:rPr>
    </w:lvl>
    <w:lvl w:ilvl="1">
      <w:start w:val="3"/>
      <w:numFmt w:val="decimal"/>
      <w:lvlText w:val="%1.%2"/>
      <w:lvlJc w:val="left"/>
      <w:pPr>
        <w:ind w:left="737" w:hanging="634"/>
        <w:jc w:val="left"/>
      </w:pPr>
      <w:rPr>
        <w:rFonts w:ascii="Arial" w:eastAsia="Arial" w:hAnsi="Arial" w:cs="Arial" w:hint="default"/>
        <w:w w:val="89"/>
        <w:sz w:val="36"/>
        <w:szCs w:val="36"/>
      </w:rPr>
    </w:lvl>
    <w:lvl w:ilvl="2">
      <w:start w:val="0"/>
      <w:numFmt w:val="bullet"/>
      <w:lvlText w:val="•"/>
      <w:lvlJc w:val="left"/>
      <w:pPr>
        <w:ind w:left="3431" w:hanging="634"/>
      </w:pPr>
      <w:rPr>
        <w:rFonts w:hint="default"/>
      </w:rPr>
    </w:lvl>
    <w:lvl w:ilvl="3">
      <w:start w:val="0"/>
      <w:numFmt w:val="bullet"/>
      <w:lvlText w:val="•"/>
      <w:lvlJc w:val="left"/>
      <w:pPr>
        <w:ind w:left="4777" w:hanging="634"/>
      </w:pPr>
      <w:rPr>
        <w:rFonts w:hint="default"/>
      </w:rPr>
    </w:lvl>
    <w:lvl w:ilvl="4">
      <w:start w:val="0"/>
      <w:numFmt w:val="bullet"/>
      <w:lvlText w:val="•"/>
      <w:lvlJc w:val="left"/>
      <w:pPr>
        <w:ind w:left="6123" w:hanging="634"/>
      </w:pPr>
      <w:rPr>
        <w:rFonts w:hint="default"/>
      </w:rPr>
    </w:lvl>
    <w:lvl w:ilvl="5">
      <w:start w:val="0"/>
      <w:numFmt w:val="bullet"/>
      <w:lvlText w:val="•"/>
      <w:lvlJc w:val="left"/>
      <w:pPr>
        <w:ind w:left="7469" w:hanging="634"/>
      </w:pPr>
      <w:rPr>
        <w:rFonts w:hint="default"/>
      </w:rPr>
    </w:lvl>
    <w:lvl w:ilvl="6">
      <w:start w:val="0"/>
      <w:numFmt w:val="bullet"/>
      <w:lvlText w:val="•"/>
      <w:lvlJc w:val="left"/>
      <w:pPr>
        <w:ind w:left="8815" w:hanging="634"/>
      </w:pPr>
      <w:rPr>
        <w:rFonts w:hint="default"/>
      </w:rPr>
    </w:lvl>
    <w:lvl w:ilvl="7">
      <w:start w:val="0"/>
      <w:numFmt w:val="bullet"/>
      <w:lvlText w:val="•"/>
      <w:lvlJc w:val="left"/>
      <w:pPr>
        <w:ind w:left="10161" w:hanging="634"/>
      </w:pPr>
      <w:rPr>
        <w:rFonts w:hint="default"/>
      </w:rPr>
    </w:lvl>
    <w:lvl w:ilvl="8">
      <w:start w:val="0"/>
      <w:numFmt w:val="bullet"/>
      <w:lvlText w:val="•"/>
      <w:lvlJc w:val="left"/>
      <w:pPr>
        <w:ind w:left="11507" w:hanging="634"/>
      </w:pPr>
      <w:rPr>
        <w:rFonts w:hint="default"/>
      </w:rPr>
    </w:lvl>
  </w:abstractNum>
  <w:abstractNum w:abstractNumId="1">
    <w:nsid w:val="05FBC888"/>
    <w:multiLevelType w:val="hybridMultilevel"/>
    <w:tmpl w:val="00000000"/>
    <w:lvl w:ilvl="0">
      <w:start w:val="2"/>
      <w:numFmt w:val="decimal"/>
      <w:lvlText w:val="%1"/>
      <w:lvlJc w:val="left"/>
      <w:pPr>
        <w:ind w:left="737" w:hanging="630"/>
        <w:jc w:val="left"/>
      </w:pPr>
      <w:rPr>
        <w:rFonts w:hint="default"/>
      </w:rPr>
    </w:lvl>
    <w:lvl w:ilvl="1">
      <w:start w:val="1"/>
      <w:numFmt w:val="decimal"/>
      <w:lvlText w:val="%1.%2"/>
      <w:lvlJc w:val="left"/>
      <w:pPr>
        <w:ind w:left="737" w:hanging="630"/>
        <w:jc w:val="left"/>
      </w:pPr>
      <w:rPr>
        <w:rFonts w:ascii="Arial" w:eastAsia="Arial" w:hAnsi="Arial" w:cs="Arial" w:hint="default"/>
        <w:w w:val="89"/>
        <w:sz w:val="36"/>
        <w:szCs w:val="36"/>
      </w:rPr>
    </w:lvl>
    <w:lvl w:ilvl="2">
      <w:start w:val="0"/>
      <w:numFmt w:val="bullet"/>
      <w:lvlText w:val="•"/>
      <w:lvlJc w:val="left"/>
      <w:pPr>
        <w:ind w:left="3431" w:hanging="630"/>
      </w:pPr>
      <w:rPr>
        <w:rFonts w:hint="default"/>
      </w:rPr>
    </w:lvl>
    <w:lvl w:ilvl="3">
      <w:start w:val="0"/>
      <w:numFmt w:val="bullet"/>
      <w:lvlText w:val="•"/>
      <w:lvlJc w:val="left"/>
      <w:pPr>
        <w:ind w:left="4777" w:hanging="630"/>
      </w:pPr>
      <w:rPr>
        <w:rFonts w:hint="default"/>
      </w:rPr>
    </w:lvl>
    <w:lvl w:ilvl="4">
      <w:start w:val="0"/>
      <w:numFmt w:val="bullet"/>
      <w:lvlText w:val="•"/>
      <w:lvlJc w:val="left"/>
      <w:pPr>
        <w:ind w:left="6123" w:hanging="630"/>
      </w:pPr>
      <w:rPr>
        <w:rFonts w:hint="default"/>
      </w:rPr>
    </w:lvl>
    <w:lvl w:ilvl="5">
      <w:start w:val="0"/>
      <w:numFmt w:val="bullet"/>
      <w:lvlText w:val="•"/>
      <w:lvlJc w:val="left"/>
      <w:pPr>
        <w:ind w:left="7469" w:hanging="630"/>
      </w:pPr>
      <w:rPr>
        <w:rFonts w:hint="default"/>
      </w:rPr>
    </w:lvl>
    <w:lvl w:ilvl="6">
      <w:start w:val="0"/>
      <w:numFmt w:val="bullet"/>
      <w:lvlText w:val="•"/>
      <w:lvlJc w:val="left"/>
      <w:pPr>
        <w:ind w:left="8815" w:hanging="630"/>
      </w:pPr>
      <w:rPr>
        <w:rFonts w:hint="default"/>
      </w:rPr>
    </w:lvl>
    <w:lvl w:ilvl="7">
      <w:start w:val="0"/>
      <w:numFmt w:val="bullet"/>
      <w:lvlText w:val="•"/>
      <w:lvlJc w:val="left"/>
      <w:pPr>
        <w:ind w:left="10161" w:hanging="630"/>
      </w:pPr>
      <w:rPr>
        <w:rFonts w:hint="default"/>
      </w:rPr>
    </w:lvl>
    <w:lvl w:ilvl="8">
      <w:start w:val="0"/>
      <w:numFmt w:val="bullet"/>
      <w:lvlText w:val="•"/>
      <w:lvlJc w:val="left"/>
      <w:pPr>
        <w:ind w:left="11507" w:hanging="630"/>
      </w:pPr>
      <w:rPr>
        <w:rFonts w:hint="default"/>
      </w:rPr>
    </w:lvl>
  </w:abstractNum>
  <w:abstractNum w:abstractNumId="2">
    <w:nsid w:val="060BE5AD"/>
    <w:multiLevelType w:val="hybridMultilevel"/>
    <w:tmpl w:val="00000000"/>
    <w:lvl w:ilvl="0">
      <w:start w:val="4"/>
      <w:numFmt w:val="decimal"/>
      <w:lvlText w:val="%1"/>
      <w:lvlJc w:val="left"/>
      <w:pPr>
        <w:ind w:left="737" w:hanging="1080"/>
        <w:jc w:val="left"/>
      </w:pPr>
      <w:rPr>
        <w:rFonts w:hint="default"/>
      </w:rPr>
    </w:lvl>
    <w:lvl w:ilvl="1">
      <w:start w:val="2"/>
      <w:numFmt w:val="decimal"/>
      <w:lvlText w:val="%1.%2"/>
      <w:lvlJc w:val="left"/>
      <w:pPr>
        <w:ind w:left="737" w:hanging="1080"/>
        <w:jc w:val="left"/>
      </w:pPr>
      <w:rPr>
        <w:rFonts w:hint="default"/>
      </w:rPr>
    </w:lvl>
    <w:lvl w:ilvl="2">
      <w:start w:val="1"/>
      <w:numFmt w:val="decimal"/>
      <w:lvlText w:val="%1.%2.%3"/>
      <w:lvlJc w:val="left"/>
      <w:pPr>
        <w:ind w:left="737" w:hanging="1080"/>
        <w:jc w:val="left"/>
      </w:pPr>
      <w:rPr>
        <w:rFonts w:ascii="宋体" w:eastAsia="宋体" w:hAnsi="宋体" w:cs="宋体" w:hint="default"/>
        <w:w w:val="100"/>
        <w:sz w:val="36"/>
        <w:szCs w:val="36"/>
      </w:rPr>
    </w:lvl>
    <w:lvl w:ilvl="3">
      <w:start w:val="0"/>
      <w:numFmt w:val="bullet"/>
      <w:lvlText w:val="•"/>
      <w:lvlJc w:val="left"/>
      <w:pPr>
        <w:ind w:left="4777" w:hanging="1080"/>
      </w:pPr>
      <w:rPr>
        <w:rFonts w:hint="default"/>
      </w:rPr>
    </w:lvl>
    <w:lvl w:ilvl="4">
      <w:start w:val="0"/>
      <w:numFmt w:val="bullet"/>
      <w:lvlText w:val="•"/>
      <w:lvlJc w:val="left"/>
      <w:pPr>
        <w:ind w:left="6123" w:hanging="1080"/>
      </w:pPr>
      <w:rPr>
        <w:rFonts w:hint="default"/>
      </w:rPr>
    </w:lvl>
    <w:lvl w:ilvl="5">
      <w:start w:val="0"/>
      <w:numFmt w:val="bullet"/>
      <w:lvlText w:val="•"/>
      <w:lvlJc w:val="left"/>
      <w:pPr>
        <w:ind w:left="7469" w:hanging="1080"/>
      </w:pPr>
      <w:rPr>
        <w:rFonts w:hint="default"/>
      </w:rPr>
    </w:lvl>
    <w:lvl w:ilvl="6">
      <w:start w:val="0"/>
      <w:numFmt w:val="bullet"/>
      <w:lvlText w:val="•"/>
      <w:lvlJc w:val="left"/>
      <w:pPr>
        <w:ind w:left="8815" w:hanging="1080"/>
      </w:pPr>
      <w:rPr>
        <w:rFonts w:hint="default"/>
      </w:rPr>
    </w:lvl>
    <w:lvl w:ilvl="7">
      <w:start w:val="0"/>
      <w:numFmt w:val="bullet"/>
      <w:lvlText w:val="•"/>
      <w:lvlJc w:val="left"/>
      <w:pPr>
        <w:ind w:left="10161" w:hanging="1080"/>
      </w:pPr>
      <w:rPr>
        <w:rFonts w:hint="default"/>
      </w:rPr>
    </w:lvl>
    <w:lvl w:ilvl="8">
      <w:start w:val="0"/>
      <w:numFmt w:val="bullet"/>
      <w:lvlText w:val="•"/>
      <w:lvlJc w:val="left"/>
      <w:pPr>
        <w:ind w:left="11507" w:hanging="1080"/>
      </w:pPr>
      <w:rPr>
        <w:rFonts w:hint="default"/>
      </w:rPr>
    </w:lvl>
  </w:abstractNum>
  <w:abstractNum w:abstractNumId="3">
    <w:nsid w:val="06CF3D5A"/>
    <w:multiLevelType w:val="hybridMultilevel"/>
    <w:tmpl w:val="00000000"/>
    <w:lvl w:ilvl="0">
      <w:start w:val="2"/>
      <w:numFmt w:val="decimal"/>
      <w:lvlText w:val="%1"/>
      <w:lvlJc w:val="left"/>
      <w:pPr>
        <w:ind w:left="1907" w:hanging="630"/>
        <w:jc w:val="left"/>
      </w:pPr>
      <w:rPr>
        <w:rFonts w:hint="default"/>
      </w:rPr>
    </w:lvl>
    <w:lvl w:ilvl="1">
      <w:start w:val="1"/>
      <w:numFmt w:val="decimal"/>
      <w:lvlText w:val="%1.%2"/>
      <w:lvlJc w:val="left"/>
      <w:pPr>
        <w:ind w:left="1907" w:hanging="630"/>
        <w:jc w:val="right"/>
      </w:pPr>
      <w:rPr>
        <w:rFonts w:ascii="宋体" w:eastAsia="宋体" w:hAnsi="宋体" w:cs="宋体" w:hint="default"/>
        <w:w w:val="100"/>
        <w:sz w:val="36"/>
        <w:szCs w:val="36"/>
      </w:rPr>
    </w:lvl>
    <w:lvl w:ilvl="2">
      <w:start w:val="1"/>
      <w:numFmt w:val="decimal"/>
      <w:lvlText w:val="%1.%2.%3"/>
      <w:lvlJc w:val="left"/>
      <w:pPr>
        <w:ind w:left="2447" w:hanging="990"/>
        <w:jc w:val="left"/>
      </w:pPr>
      <w:rPr>
        <w:rFonts w:ascii="宋体" w:eastAsia="宋体" w:hAnsi="宋体" w:cs="宋体" w:hint="default"/>
        <w:w w:val="100"/>
        <w:sz w:val="36"/>
        <w:szCs w:val="36"/>
      </w:rPr>
    </w:lvl>
    <w:lvl w:ilvl="3">
      <w:start w:val="0"/>
      <w:numFmt w:val="bullet"/>
      <w:lvlText w:val="•"/>
      <w:lvlJc w:val="left"/>
      <w:pPr>
        <w:ind w:left="4067" w:hanging="990"/>
      </w:pPr>
      <w:rPr>
        <w:rFonts w:hint="default"/>
      </w:rPr>
    </w:lvl>
    <w:lvl w:ilvl="4">
      <w:start w:val="0"/>
      <w:numFmt w:val="bullet"/>
      <w:lvlText w:val="•"/>
      <w:lvlJc w:val="left"/>
      <w:pPr>
        <w:ind w:left="5514" w:hanging="990"/>
      </w:pPr>
      <w:rPr>
        <w:rFonts w:hint="default"/>
      </w:rPr>
    </w:lvl>
    <w:lvl w:ilvl="5">
      <w:start w:val="0"/>
      <w:numFmt w:val="bullet"/>
      <w:lvlText w:val="•"/>
      <w:lvlJc w:val="left"/>
      <w:pPr>
        <w:ind w:left="6962" w:hanging="990"/>
      </w:pPr>
      <w:rPr>
        <w:rFonts w:hint="default"/>
      </w:rPr>
    </w:lvl>
    <w:lvl w:ilvl="6">
      <w:start w:val="0"/>
      <w:numFmt w:val="bullet"/>
      <w:lvlText w:val="•"/>
      <w:lvlJc w:val="left"/>
      <w:pPr>
        <w:ind w:left="8409" w:hanging="990"/>
      </w:pPr>
      <w:rPr>
        <w:rFonts w:hint="default"/>
      </w:rPr>
    </w:lvl>
    <w:lvl w:ilvl="7">
      <w:start w:val="0"/>
      <w:numFmt w:val="bullet"/>
      <w:lvlText w:val="•"/>
      <w:lvlJc w:val="left"/>
      <w:pPr>
        <w:ind w:left="9857" w:hanging="990"/>
      </w:pPr>
      <w:rPr>
        <w:rFonts w:hint="default"/>
      </w:rPr>
    </w:lvl>
    <w:lvl w:ilvl="8">
      <w:start w:val="0"/>
      <w:numFmt w:val="bullet"/>
      <w:lvlText w:val="•"/>
      <w:lvlJc w:val="left"/>
      <w:pPr>
        <w:ind w:left="11304" w:hanging="990"/>
      </w:pPr>
      <w:rPr>
        <w:rFonts w:hint="default"/>
      </w:rPr>
    </w:lvl>
  </w:abstractNum>
  <w:abstractNum w:abstractNumId="4">
    <w:nsid w:val="071235B8"/>
    <w:multiLevelType w:val="hybridMultilevel"/>
    <w:tmpl w:val="00000000"/>
    <w:lvl w:ilvl="0">
      <w:start w:val="2"/>
      <w:numFmt w:val="decimal"/>
      <w:lvlText w:val="%1"/>
      <w:lvlJc w:val="left"/>
      <w:pPr>
        <w:ind w:left="1907" w:hanging="630"/>
        <w:jc w:val="left"/>
      </w:pPr>
      <w:rPr>
        <w:rFonts w:hint="default"/>
      </w:rPr>
    </w:lvl>
    <w:lvl w:ilvl="1">
      <w:start w:val="1"/>
      <w:numFmt w:val="decimal"/>
      <w:lvlText w:val="%1.%2"/>
      <w:lvlJc w:val="left"/>
      <w:pPr>
        <w:ind w:left="1907" w:hanging="630"/>
        <w:jc w:val="right"/>
      </w:pPr>
      <w:rPr>
        <w:rFonts w:ascii="宋体" w:eastAsia="宋体" w:hAnsi="宋体" w:cs="宋体" w:hint="default"/>
        <w:w w:val="100"/>
        <w:sz w:val="36"/>
        <w:szCs w:val="36"/>
      </w:rPr>
    </w:lvl>
    <w:lvl w:ilvl="2">
      <w:start w:val="1"/>
      <w:numFmt w:val="decimal"/>
      <w:lvlText w:val="%1.%2.%3"/>
      <w:lvlJc w:val="left"/>
      <w:pPr>
        <w:ind w:left="2447" w:hanging="990"/>
        <w:jc w:val="left"/>
      </w:pPr>
      <w:rPr>
        <w:rFonts w:ascii="宋体" w:eastAsia="宋体" w:hAnsi="宋体" w:cs="宋体" w:hint="default"/>
        <w:w w:val="100"/>
        <w:sz w:val="36"/>
        <w:szCs w:val="36"/>
      </w:rPr>
    </w:lvl>
    <w:lvl w:ilvl="3">
      <w:start w:val="0"/>
      <w:numFmt w:val="bullet"/>
      <w:lvlText w:val="•"/>
      <w:lvlJc w:val="left"/>
      <w:pPr>
        <w:ind w:left="4067" w:hanging="990"/>
      </w:pPr>
      <w:rPr>
        <w:rFonts w:hint="default"/>
      </w:rPr>
    </w:lvl>
    <w:lvl w:ilvl="4">
      <w:start w:val="0"/>
      <w:numFmt w:val="bullet"/>
      <w:lvlText w:val="•"/>
      <w:lvlJc w:val="left"/>
      <w:pPr>
        <w:ind w:left="5514" w:hanging="990"/>
      </w:pPr>
      <w:rPr>
        <w:rFonts w:hint="default"/>
      </w:rPr>
    </w:lvl>
    <w:lvl w:ilvl="5">
      <w:start w:val="0"/>
      <w:numFmt w:val="bullet"/>
      <w:lvlText w:val="•"/>
      <w:lvlJc w:val="left"/>
      <w:pPr>
        <w:ind w:left="6962" w:hanging="990"/>
      </w:pPr>
      <w:rPr>
        <w:rFonts w:hint="default"/>
      </w:rPr>
    </w:lvl>
    <w:lvl w:ilvl="6">
      <w:start w:val="0"/>
      <w:numFmt w:val="bullet"/>
      <w:lvlText w:val="•"/>
      <w:lvlJc w:val="left"/>
      <w:pPr>
        <w:ind w:left="8409" w:hanging="990"/>
      </w:pPr>
      <w:rPr>
        <w:rFonts w:hint="default"/>
      </w:rPr>
    </w:lvl>
    <w:lvl w:ilvl="7">
      <w:start w:val="0"/>
      <w:numFmt w:val="bullet"/>
      <w:lvlText w:val="•"/>
      <w:lvlJc w:val="left"/>
      <w:pPr>
        <w:ind w:left="9857" w:hanging="990"/>
      </w:pPr>
      <w:rPr>
        <w:rFonts w:hint="default"/>
      </w:rPr>
    </w:lvl>
    <w:lvl w:ilvl="8">
      <w:start w:val="0"/>
      <w:numFmt w:val="bullet"/>
      <w:lvlText w:val="•"/>
      <w:lvlJc w:val="left"/>
      <w:pPr>
        <w:ind w:left="11304" w:hanging="990"/>
      </w:pPr>
      <w:rPr>
        <w:rFonts w:hint="default"/>
      </w:rPr>
    </w:lvl>
  </w:abstractNum>
  <w:abstractNum w:abstractNumId="5">
    <w:nsid w:val="07DCB7FB"/>
    <w:multiLevelType w:val="hybridMultilevel"/>
    <w:tmpl w:val="00000000"/>
    <w:lvl w:ilvl="0">
      <w:start w:val="1"/>
      <w:numFmt w:val="decimal"/>
      <w:lvlText w:val="%1"/>
      <w:lvlJc w:val="left"/>
      <w:pPr>
        <w:ind w:left="1577" w:hanging="541"/>
        <w:jc w:val="left"/>
      </w:pPr>
      <w:rPr>
        <w:rFonts w:hint="default"/>
      </w:rPr>
    </w:lvl>
    <w:lvl w:ilvl="1">
      <w:start w:val="1"/>
      <w:numFmt w:val="decimal"/>
      <w:lvlText w:val="%1.%2"/>
      <w:lvlJc w:val="left"/>
      <w:pPr>
        <w:ind w:left="1577" w:hanging="541"/>
        <w:jc w:val="left"/>
      </w:pPr>
      <w:rPr>
        <w:rFonts w:ascii="宋体" w:eastAsia="宋体" w:hAnsi="宋体" w:cs="宋体" w:hint="default"/>
        <w:spacing w:val="-1"/>
        <w:w w:val="100"/>
        <w:sz w:val="34"/>
        <w:szCs w:val="34"/>
      </w:rPr>
    </w:lvl>
    <w:lvl w:ilvl="2">
      <w:start w:val="0"/>
      <w:numFmt w:val="bullet"/>
      <w:lvlText w:val="•"/>
      <w:lvlJc w:val="left"/>
      <w:pPr>
        <w:ind w:left="4103" w:hanging="541"/>
      </w:pPr>
      <w:rPr>
        <w:rFonts w:hint="default"/>
      </w:rPr>
    </w:lvl>
    <w:lvl w:ilvl="3">
      <w:start w:val="0"/>
      <w:numFmt w:val="bullet"/>
      <w:lvlText w:val="•"/>
      <w:lvlJc w:val="left"/>
      <w:pPr>
        <w:ind w:left="5365" w:hanging="541"/>
      </w:pPr>
      <w:rPr>
        <w:rFonts w:hint="default"/>
      </w:rPr>
    </w:lvl>
    <w:lvl w:ilvl="4">
      <w:start w:val="0"/>
      <w:numFmt w:val="bullet"/>
      <w:lvlText w:val="•"/>
      <w:lvlJc w:val="left"/>
      <w:pPr>
        <w:ind w:left="6627" w:hanging="541"/>
      </w:pPr>
      <w:rPr>
        <w:rFonts w:hint="default"/>
      </w:rPr>
    </w:lvl>
    <w:lvl w:ilvl="5">
      <w:start w:val="0"/>
      <w:numFmt w:val="bullet"/>
      <w:lvlText w:val="•"/>
      <w:lvlJc w:val="left"/>
      <w:pPr>
        <w:ind w:left="7889" w:hanging="541"/>
      </w:pPr>
      <w:rPr>
        <w:rFonts w:hint="default"/>
      </w:rPr>
    </w:lvl>
    <w:lvl w:ilvl="6">
      <w:start w:val="0"/>
      <w:numFmt w:val="bullet"/>
      <w:lvlText w:val="•"/>
      <w:lvlJc w:val="left"/>
      <w:pPr>
        <w:ind w:left="9151" w:hanging="541"/>
      </w:pPr>
      <w:rPr>
        <w:rFonts w:hint="default"/>
      </w:rPr>
    </w:lvl>
    <w:lvl w:ilvl="7">
      <w:start w:val="0"/>
      <w:numFmt w:val="bullet"/>
      <w:lvlText w:val="•"/>
      <w:lvlJc w:val="left"/>
      <w:pPr>
        <w:ind w:left="10413" w:hanging="541"/>
      </w:pPr>
      <w:rPr>
        <w:rFonts w:hint="default"/>
      </w:rPr>
    </w:lvl>
    <w:lvl w:ilvl="8">
      <w:start w:val="0"/>
      <w:numFmt w:val="bullet"/>
      <w:lvlText w:val="•"/>
      <w:lvlJc w:val="left"/>
      <w:pPr>
        <w:ind w:left="11675" w:hanging="541"/>
      </w:pPr>
      <w:rPr>
        <w:rFonts w:hint="default"/>
      </w:rPr>
    </w:lvl>
  </w:abstractNum>
  <w:abstractNum w:abstractNumId="6">
    <w:nsid w:val="0870466B"/>
    <w:multiLevelType w:val="hybridMultilevel"/>
    <w:tmpl w:val="00000000"/>
    <w:lvl w:ilvl="0">
      <w:start w:val="1"/>
      <w:numFmt w:val="decimal"/>
      <w:lvlText w:val="%1"/>
      <w:lvlJc w:val="left"/>
      <w:pPr>
        <w:ind w:left="737" w:hanging="630"/>
        <w:jc w:val="left"/>
      </w:pPr>
      <w:rPr>
        <w:rFonts w:hint="default"/>
      </w:rPr>
    </w:lvl>
    <w:lvl w:ilvl="1">
      <w:start w:val="1"/>
      <w:numFmt w:val="decimal"/>
      <w:lvlText w:val="%1.%2"/>
      <w:lvlJc w:val="left"/>
      <w:pPr>
        <w:ind w:left="737" w:hanging="630"/>
        <w:jc w:val="left"/>
      </w:pPr>
      <w:rPr>
        <w:rFonts w:ascii="新宋体" w:eastAsia="新宋体" w:hAnsi="新宋体" w:cs="新宋体" w:hint="default"/>
        <w:w w:val="100"/>
        <w:sz w:val="36"/>
        <w:szCs w:val="36"/>
      </w:rPr>
    </w:lvl>
    <w:lvl w:ilvl="2">
      <w:start w:val="0"/>
      <w:numFmt w:val="bullet"/>
      <w:lvlText w:val="•"/>
      <w:lvlJc w:val="left"/>
      <w:pPr>
        <w:ind w:left="3431" w:hanging="630"/>
      </w:pPr>
      <w:rPr>
        <w:rFonts w:hint="default"/>
      </w:rPr>
    </w:lvl>
    <w:lvl w:ilvl="3">
      <w:start w:val="0"/>
      <w:numFmt w:val="bullet"/>
      <w:lvlText w:val="•"/>
      <w:lvlJc w:val="left"/>
      <w:pPr>
        <w:ind w:left="4777" w:hanging="630"/>
      </w:pPr>
      <w:rPr>
        <w:rFonts w:hint="default"/>
      </w:rPr>
    </w:lvl>
    <w:lvl w:ilvl="4">
      <w:start w:val="0"/>
      <w:numFmt w:val="bullet"/>
      <w:lvlText w:val="•"/>
      <w:lvlJc w:val="left"/>
      <w:pPr>
        <w:ind w:left="6123" w:hanging="630"/>
      </w:pPr>
      <w:rPr>
        <w:rFonts w:hint="default"/>
      </w:rPr>
    </w:lvl>
    <w:lvl w:ilvl="5">
      <w:start w:val="0"/>
      <w:numFmt w:val="bullet"/>
      <w:lvlText w:val="•"/>
      <w:lvlJc w:val="left"/>
      <w:pPr>
        <w:ind w:left="7469" w:hanging="630"/>
      </w:pPr>
      <w:rPr>
        <w:rFonts w:hint="default"/>
      </w:rPr>
    </w:lvl>
    <w:lvl w:ilvl="6">
      <w:start w:val="0"/>
      <w:numFmt w:val="bullet"/>
      <w:lvlText w:val="•"/>
      <w:lvlJc w:val="left"/>
      <w:pPr>
        <w:ind w:left="8815" w:hanging="630"/>
      </w:pPr>
      <w:rPr>
        <w:rFonts w:hint="default"/>
      </w:rPr>
    </w:lvl>
    <w:lvl w:ilvl="7">
      <w:start w:val="0"/>
      <w:numFmt w:val="bullet"/>
      <w:lvlText w:val="•"/>
      <w:lvlJc w:val="left"/>
      <w:pPr>
        <w:ind w:left="10161" w:hanging="630"/>
      </w:pPr>
      <w:rPr>
        <w:rFonts w:hint="default"/>
      </w:rPr>
    </w:lvl>
    <w:lvl w:ilvl="8">
      <w:start w:val="0"/>
      <w:numFmt w:val="bullet"/>
      <w:lvlText w:val="•"/>
      <w:lvlJc w:val="left"/>
      <w:pPr>
        <w:ind w:left="11507" w:hanging="630"/>
      </w:pPr>
      <w:rPr>
        <w:rFonts w:hint="default"/>
      </w:rPr>
    </w:lvl>
  </w:abstractNum>
  <w:abstractNum w:abstractNumId="7">
    <w:nsid w:val="095C016D"/>
    <w:multiLevelType w:val="hybridMultilevel"/>
    <w:tmpl w:val="00000000"/>
    <w:lvl w:ilvl="0">
      <w:start w:val="8"/>
      <w:numFmt w:val="decimal"/>
      <w:lvlText w:val="%1"/>
      <w:lvlJc w:val="left"/>
      <w:pPr>
        <w:ind w:left="737" w:hanging="720"/>
        <w:jc w:val="left"/>
      </w:pPr>
      <w:rPr>
        <w:rFonts w:hint="default"/>
      </w:rPr>
    </w:lvl>
    <w:lvl w:ilvl="1">
      <w:start w:val="1"/>
      <w:numFmt w:val="decimal"/>
      <w:lvlText w:val="%1.%2"/>
      <w:lvlJc w:val="left"/>
      <w:pPr>
        <w:ind w:left="737" w:hanging="720"/>
        <w:jc w:val="left"/>
      </w:pPr>
      <w:rPr>
        <w:rFonts w:ascii="宋体" w:eastAsia="宋体" w:hAnsi="宋体" w:cs="宋体" w:hint="default"/>
        <w:w w:val="100"/>
        <w:sz w:val="36"/>
        <w:szCs w:val="36"/>
      </w:rPr>
    </w:lvl>
    <w:lvl w:ilvl="2">
      <w:start w:val="0"/>
      <w:numFmt w:val="bullet"/>
      <w:lvlText w:val="•"/>
      <w:lvlJc w:val="left"/>
      <w:pPr>
        <w:ind w:left="3431" w:hanging="720"/>
      </w:pPr>
      <w:rPr>
        <w:rFonts w:hint="default"/>
      </w:rPr>
    </w:lvl>
    <w:lvl w:ilvl="3">
      <w:start w:val="0"/>
      <w:numFmt w:val="bullet"/>
      <w:lvlText w:val="•"/>
      <w:lvlJc w:val="left"/>
      <w:pPr>
        <w:ind w:left="4777" w:hanging="720"/>
      </w:pPr>
      <w:rPr>
        <w:rFonts w:hint="default"/>
      </w:rPr>
    </w:lvl>
    <w:lvl w:ilvl="4">
      <w:start w:val="0"/>
      <w:numFmt w:val="bullet"/>
      <w:lvlText w:val="•"/>
      <w:lvlJc w:val="left"/>
      <w:pPr>
        <w:ind w:left="6123" w:hanging="720"/>
      </w:pPr>
      <w:rPr>
        <w:rFonts w:hint="default"/>
      </w:rPr>
    </w:lvl>
    <w:lvl w:ilvl="5">
      <w:start w:val="0"/>
      <w:numFmt w:val="bullet"/>
      <w:lvlText w:val="•"/>
      <w:lvlJc w:val="left"/>
      <w:pPr>
        <w:ind w:left="7469" w:hanging="720"/>
      </w:pPr>
      <w:rPr>
        <w:rFonts w:hint="default"/>
      </w:rPr>
    </w:lvl>
    <w:lvl w:ilvl="6">
      <w:start w:val="0"/>
      <w:numFmt w:val="bullet"/>
      <w:lvlText w:val="•"/>
      <w:lvlJc w:val="left"/>
      <w:pPr>
        <w:ind w:left="8815" w:hanging="720"/>
      </w:pPr>
      <w:rPr>
        <w:rFonts w:hint="default"/>
      </w:rPr>
    </w:lvl>
    <w:lvl w:ilvl="7">
      <w:start w:val="0"/>
      <w:numFmt w:val="bullet"/>
      <w:lvlText w:val="•"/>
      <w:lvlJc w:val="left"/>
      <w:pPr>
        <w:ind w:left="10161" w:hanging="720"/>
      </w:pPr>
      <w:rPr>
        <w:rFonts w:hint="default"/>
      </w:rPr>
    </w:lvl>
    <w:lvl w:ilvl="8">
      <w:start w:val="0"/>
      <w:numFmt w:val="bullet"/>
      <w:lvlText w:val="•"/>
      <w:lvlJc w:val="left"/>
      <w:pPr>
        <w:ind w:left="11507" w:hanging="720"/>
      </w:pPr>
      <w:rPr>
        <w:rFonts w:hint="default"/>
      </w:rPr>
    </w:lvl>
  </w:abstractNum>
  <w:abstractNum w:abstractNumId="8">
    <w:nsid w:val="0B941784"/>
    <w:multiLevelType w:val="hybridMultilevel"/>
    <w:tmpl w:val="00000000"/>
    <w:lvl w:ilvl="0">
      <w:start w:val="1"/>
      <w:numFmt w:val="decimal"/>
      <w:lvlText w:val="%1"/>
      <w:lvlJc w:val="left"/>
      <w:pPr>
        <w:ind w:left="2087" w:hanging="630"/>
        <w:jc w:val="left"/>
      </w:pPr>
      <w:rPr>
        <w:rFonts w:hint="default"/>
      </w:rPr>
    </w:lvl>
    <w:lvl w:ilvl="1">
      <w:start w:val="1"/>
      <w:numFmt w:val="decimal"/>
      <w:lvlText w:val="%1.%2"/>
      <w:lvlJc w:val="left"/>
      <w:pPr>
        <w:ind w:left="2087" w:hanging="630"/>
        <w:jc w:val="left"/>
      </w:pPr>
      <w:rPr>
        <w:rFonts w:ascii="宋体" w:eastAsia="宋体" w:hAnsi="宋体" w:cs="宋体" w:hint="default"/>
        <w:w w:val="100"/>
        <w:sz w:val="36"/>
        <w:szCs w:val="36"/>
      </w:rPr>
    </w:lvl>
    <w:lvl w:ilvl="2">
      <w:start w:val="1"/>
      <w:numFmt w:val="decimal"/>
      <w:lvlText w:val="%1.%2.%3"/>
      <w:lvlJc w:val="left"/>
      <w:pPr>
        <w:ind w:left="2447" w:hanging="990"/>
        <w:jc w:val="left"/>
      </w:pPr>
      <w:rPr>
        <w:rFonts w:ascii="宋体" w:eastAsia="宋体" w:hAnsi="宋体" w:cs="宋体" w:hint="default"/>
        <w:w w:val="100"/>
        <w:sz w:val="36"/>
        <w:szCs w:val="36"/>
      </w:rPr>
    </w:lvl>
    <w:lvl w:ilvl="3">
      <w:start w:val="0"/>
      <w:numFmt w:val="bullet"/>
      <w:lvlText w:val="•"/>
      <w:lvlJc w:val="left"/>
      <w:pPr>
        <w:ind w:left="5053" w:hanging="990"/>
      </w:pPr>
      <w:rPr>
        <w:rFonts w:hint="default"/>
      </w:rPr>
    </w:lvl>
    <w:lvl w:ilvl="4">
      <w:start w:val="0"/>
      <w:numFmt w:val="bullet"/>
      <w:lvlText w:val="•"/>
      <w:lvlJc w:val="left"/>
      <w:pPr>
        <w:ind w:left="6359" w:hanging="990"/>
      </w:pPr>
      <w:rPr>
        <w:rFonts w:hint="default"/>
      </w:rPr>
    </w:lvl>
    <w:lvl w:ilvl="5">
      <w:start w:val="0"/>
      <w:numFmt w:val="bullet"/>
      <w:lvlText w:val="•"/>
      <w:lvlJc w:val="left"/>
      <w:pPr>
        <w:ind w:left="7666" w:hanging="990"/>
      </w:pPr>
      <w:rPr>
        <w:rFonts w:hint="default"/>
      </w:rPr>
    </w:lvl>
    <w:lvl w:ilvl="6">
      <w:start w:val="0"/>
      <w:numFmt w:val="bullet"/>
      <w:lvlText w:val="•"/>
      <w:lvlJc w:val="left"/>
      <w:pPr>
        <w:ind w:left="8973" w:hanging="990"/>
      </w:pPr>
      <w:rPr>
        <w:rFonts w:hint="default"/>
      </w:rPr>
    </w:lvl>
    <w:lvl w:ilvl="7">
      <w:start w:val="0"/>
      <w:numFmt w:val="bullet"/>
      <w:lvlText w:val="•"/>
      <w:lvlJc w:val="left"/>
      <w:pPr>
        <w:ind w:left="10279" w:hanging="990"/>
      </w:pPr>
      <w:rPr>
        <w:rFonts w:hint="default"/>
      </w:rPr>
    </w:lvl>
    <w:lvl w:ilvl="8">
      <w:start w:val="0"/>
      <w:numFmt w:val="bullet"/>
      <w:lvlText w:val="•"/>
      <w:lvlJc w:val="left"/>
      <w:pPr>
        <w:ind w:left="11586" w:hanging="990"/>
      </w:pPr>
      <w:rPr>
        <w:rFonts w:hint="default"/>
      </w:rPr>
    </w:lvl>
  </w:abstractNum>
  <w:abstractNum w:abstractNumId="9">
    <w:nsid w:val="0F86D160"/>
    <w:multiLevelType w:val="hybridMultilevel"/>
    <w:tmpl w:val="00000000"/>
    <w:lvl w:ilvl="0">
      <w:start w:val="8"/>
      <w:numFmt w:val="decimal"/>
      <w:lvlText w:val="%1."/>
      <w:lvlJc w:val="left"/>
      <w:pPr>
        <w:ind w:left="1575" w:hanging="540"/>
        <w:jc w:val="left"/>
      </w:pPr>
      <w:rPr>
        <w:rFonts w:ascii="宋体" w:eastAsia="宋体" w:hAnsi="宋体" w:cs="宋体" w:hint="default"/>
        <w:w w:val="100"/>
        <w:sz w:val="36"/>
        <w:szCs w:val="36"/>
      </w:rPr>
    </w:lvl>
    <w:lvl w:ilvl="1">
      <w:start w:val="1"/>
      <w:numFmt w:val="decimal"/>
      <w:lvlText w:val="%1.%2"/>
      <w:lvlJc w:val="left"/>
      <w:pPr>
        <w:ind w:left="737" w:hanging="652"/>
        <w:jc w:val="right"/>
      </w:pPr>
      <w:rPr>
        <w:rFonts w:ascii="宋体" w:eastAsia="宋体" w:hAnsi="宋体" w:cs="宋体" w:hint="default"/>
        <w:w w:val="100"/>
        <w:sz w:val="36"/>
        <w:szCs w:val="36"/>
      </w:rPr>
    </w:lvl>
    <w:lvl w:ilvl="2">
      <w:start w:val="0"/>
      <w:numFmt w:val="bullet"/>
      <w:lvlText w:val="•"/>
      <w:lvlJc w:val="left"/>
      <w:pPr>
        <w:ind w:left="2982" w:hanging="652"/>
      </w:pPr>
      <w:rPr>
        <w:rFonts w:hint="default"/>
      </w:rPr>
    </w:lvl>
    <w:lvl w:ilvl="3">
      <w:start w:val="0"/>
      <w:numFmt w:val="bullet"/>
      <w:lvlText w:val="•"/>
      <w:lvlJc w:val="left"/>
      <w:pPr>
        <w:ind w:left="4384" w:hanging="652"/>
      </w:pPr>
      <w:rPr>
        <w:rFonts w:hint="default"/>
      </w:rPr>
    </w:lvl>
    <w:lvl w:ilvl="4">
      <w:start w:val="0"/>
      <w:numFmt w:val="bullet"/>
      <w:lvlText w:val="•"/>
      <w:lvlJc w:val="left"/>
      <w:pPr>
        <w:ind w:left="5786" w:hanging="652"/>
      </w:pPr>
      <w:rPr>
        <w:rFonts w:hint="default"/>
      </w:rPr>
    </w:lvl>
    <w:lvl w:ilvl="5">
      <w:start w:val="0"/>
      <w:numFmt w:val="bullet"/>
      <w:lvlText w:val="•"/>
      <w:lvlJc w:val="left"/>
      <w:pPr>
        <w:ind w:left="7188" w:hanging="652"/>
      </w:pPr>
      <w:rPr>
        <w:rFonts w:hint="default"/>
      </w:rPr>
    </w:lvl>
    <w:lvl w:ilvl="6">
      <w:start w:val="0"/>
      <w:numFmt w:val="bullet"/>
      <w:lvlText w:val="•"/>
      <w:lvlJc w:val="left"/>
      <w:pPr>
        <w:ind w:left="8590" w:hanging="652"/>
      </w:pPr>
      <w:rPr>
        <w:rFonts w:hint="default"/>
      </w:rPr>
    </w:lvl>
    <w:lvl w:ilvl="7">
      <w:start w:val="0"/>
      <w:numFmt w:val="bullet"/>
      <w:lvlText w:val="•"/>
      <w:lvlJc w:val="left"/>
      <w:pPr>
        <w:ind w:left="9993" w:hanging="652"/>
      </w:pPr>
      <w:rPr>
        <w:rFonts w:hint="default"/>
      </w:rPr>
    </w:lvl>
    <w:lvl w:ilvl="8">
      <w:start w:val="0"/>
      <w:numFmt w:val="bullet"/>
      <w:lvlText w:val="•"/>
      <w:lvlJc w:val="left"/>
      <w:pPr>
        <w:ind w:left="11395" w:hanging="652"/>
      </w:pPr>
      <w:rPr>
        <w:rFonts w:hint="default"/>
      </w:rPr>
    </w:lvl>
  </w:abstractNum>
  <w:abstractNum w:abstractNumId="10">
    <w:nsid w:val="17B3D1A7"/>
    <w:multiLevelType w:val="hybridMultilevel"/>
    <w:tmpl w:val="00000000"/>
    <w:lvl w:ilvl="0">
      <w:start w:val="7"/>
      <w:numFmt w:val="decimal"/>
      <w:lvlText w:val="%1"/>
      <w:lvlJc w:val="left"/>
      <w:pPr>
        <w:ind w:left="2022" w:hanging="630"/>
        <w:jc w:val="left"/>
      </w:pPr>
      <w:rPr>
        <w:rFonts w:hint="default"/>
      </w:rPr>
    </w:lvl>
    <w:lvl w:ilvl="1">
      <w:start w:val="1"/>
      <w:numFmt w:val="decimal"/>
      <w:lvlText w:val="%1.%2"/>
      <w:lvlJc w:val="left"/>
      <w:pPr>
        <w:ind w:left="2022" w:hanging="630"/>
        <w:jc w:val="left"/>
      </w:pPr>
      <w:rPr>
        <w:rFonts w:ascii="宋体" w:eastAsia="宋体" w:hAnsi="宋体" w:cs="宋体" w:hint="default"/>
        <w:w w:val="100"/>
        <w:sz w:val="36"/>
        <w:szCs w:val="36"/>
      </w:rPr>
    </w:lvl>
    <w:lvl w:ilvl="2">
      <w:start w:val="0"/>
      <w:numFmt w:val="bullet"/>
      <w:lvlText w:val="•"/>
      <w:lvlJc w:val="left"/>
      <w:pPr>
        <w:ind w:left="4455" w:hanging="630"/>
      </w:pPr>
      <w:rPr>
        <w:rFonts w:hint="default"/>
      </w:rPr>
    </w:lvl>
    <w:lvl w:ilvl="3">
      <w:start w:val="0"/>
      <w:numFmt w:val="bullet"/>
      <w:lvlText w:val="•"/>
      <w:lvlJc w:val="left"/>
      <w:pPr>
        <w:ind w:left="5673" w:hanging="630"/>
      </w:pPr>
      <w:rPr>
        <w:rFonts w:hint="default"/>
      </w:rPr>
    </w:lvl>
    <w:lvl w:ilvl="4">
      <w:start w:val="0"/>
      <w:numFmt w:val="bullet"/>
      <w:lvlText w:val="•"/>
      <w:lvlJc w:val="left"/>
      <w:pPr>
        <w:ind w:left="6891" w:hanging="630"/>
      </w:pPr>
      <w:rPr>
        <w:rFonts w:hint="default"/>
      </w:rPr>
    </w:lvl>
    <w:lvl w:ilvl="5">
      <w:start w:val="0"/>
      <w:numFmt w:val="bullet"/>
      <w:lvlText w:val="•"/>
      <w:lvlJc w:val="left"/>
      <w:pPr>
        <w:ind w:left="8109" w:hanging="630"/>
      </w:pPr>
      <w:rPr>
        <w:rFonts w:hint="default"/>
      </w:rPr>
    </w:lvl>
    <w:lvl w:ilvl="6">
      <w:start w:val="0"/>
      <w:numFmt w:val="bullet"/>
      <w:lvlText w:val="•"/>
      <w:lvlJc w:val="left"/>
      <w:pPr>
        <w:ind w:left="9327" w:hanging="630"/>
      </w:pPr>
      <w:rPr>
        <w:rFonts w:hint="default"/>
      </w:rPr>
    </w:lvl>
    <w:lvl w:ilvl="7">
      <w:start w:val="0"/>
      <w:numFmt w:val="bullet"/>
      <w:lvlText w:val="•"/>
      <w:lvlJc w:val="left"/>
      <w:pPr>
        <w:ind w:left="10545" w:hanging="630"/>
      </w:pPr>
      <w:rPr>
        <w:rFonts w:hint="default"/>
      </w:rPr>
    </w:lvl>
    <w:lvl w:ilvl="8">
      <w:start w:val="0"/>
      <w:numFmt w:val="bullet"/>
      <w:lvlText w:val="•"/>
      <w:lvlJc w:val="left"/>
      <w:pPr>
        <w:ind w:left="11763" w:hanging="630"/>
      </w:pPr>
      <w:rPr>
        <w:rFonts w:hint="default"/>
      </w:rPr>
    </w:lvl>
  </w:abstractNum>
  <w:abstractNum w:abstractNumId="11">
    <w:nsid w:val="18CB56C0"/>
    <w:multiLevelType w:val="hybridMultilevel"/>
    <w:tmpl w:val="00000000"/>
    <w:lvl w:ilvl="0">
      <w:start w:val="2"/>
      <w:numFmt w:val="decimal"/>
      <w:lvlText w:val="%1"/>
      <w:lvlJc w:val="left"/>
      <w:pPr>
        <w:ind w:left="737" w:hanging="767"/>
        <w:jc w:val="left"/>
      </w:pPr>
      <w:rPr>
        <w:rFonts w:hint="default"/>
      </w:rPr>
    </w:lvl>
    <w:lvl w:ilvl="1">
      <w:start w:val="1"/>
      <w:numFmt w:val="decimal"/>
      <w:lvlText w:val="%1.%2"/>
      <w:lvlJc w:val="left"/>
      <w:pPr>
        <w:ind w:left="737" w:hanging="767"/>
        <w:jc w:val="left"/>
      </w:pPr>
      <w:rPr>
        <w:rFonts w:ascii="宋体" w:eastAsia="宋体" w:hAnsi="宋体" w:cs="宋体" w:hint="default"/>
        <w:w w:val="100"/>
        <w:sz w:val="36"/>
        <w:szCs w:val="36"/>
      </w:rPr>
    </w:lvl>
    <w:lvl w:ilvl="2">
      <w:start w:val="0"/>
      <w:numFmt w:val="bullet"/>
      <w:lvlText w:val="•"/>
      <w:lvlJc w:val="left"/>
      <w:pPr>
        <w:ind w:left="3431" w:hanging="767"/>
      </w:pPr>
      <w:rPr>
        <w:rFonts w:hint="default"/>
      </w:rPr>
    </w:lvl>
    <w:lvl w:ilvl="3">
      <w:start w:val="0"/>
      <w:numFmt w:val="bullet"/>
      <w:lvlText w:val="•"/>
      <w:lvlJc w:val="left"/>
      <w:pPr>
        <w:ind w:left="4777" w:hanging="767"/>
      </w:pPr>
      <w:rPr>
        <w:rFonts w:hint="default"/>
      </w:rPr>
    </w:lvl>
    <w:lvl w:ilvl="4">
      <w:start w:val="0"/>
      <w:numFmt w:val="bullet"/>
      <w:lvlText w:val="•"/>
      <w:lvlJc w:val="left"/>
      <w:pPr>
        <w:ind w:left="6123" w:hanging="767"/>
      </w:pPr>
      <w:rPr>
        <w:rFonts w:hint="default"/>
      </w:rPr>
    </w:lvl>
    <w:lvl w:ilvl="5">
      <w:start w:val="0"/>
      <w:numFmt w:val="bullet"/>
      <w:lvlText w:val="•"/>
      <w:lvlJc w:val="left"/>
      <w:pPr>
        <w:ind w:left="7469" w:hanging="767"/>
      </w:pPr>
      <w:rPr>
        <w:rFonts w:hint="default"/>
      </w:rPr>
    </w:lvl>
    <w:lvl w:ilvl="6">
      <w:start w:val="0"/>
      <w:numFmt w:val="bullet"/>
      <w:lvlText w:val="•"/>
      <w:lvlJc w:val="left"/>
      <w:pPr>
        <w:ind w:left="8815" w:hanging="767"/>
      </w:pPr>
      <w:rPr>
        <w:rFonts w:hint="default"/>
      </w:rPr>
    </w:lvl>
    <w:lvl w:ilvl="7">
      <w:start w:val="0"/>
      <w:numFmt w:val="bullet"/>
      <w:lvlText w:val="•"/>
      <w:lvlJc w:val="left"/>
      <w:pPr>
        <w:ind w:left="10161" w:hanging="767"/>
      </w:pPr>
      <w:rPr>
        <w:rFonts w:hint="default"/>
      </w:rPr>
    </w:lvl>
    <w:lvl w:ilvl="8">
      <w:start w:val="0"/>
      <w:numFmt w:val="bullet"/>
      <w:lvlText w:val="•"/>
      <w:lvlJc w:val="left"/>
      <w:pPr>
        <w:ind w:left="11507" w:hanging="767"/>
      </w:pPr>
      <w:rPr>
        <w:rFonts w:hint="default"/>
      </w:rPr>
    </w:lvl>
  </w:abstractNum>
  <w:abstractNum w:abstractNumId="12">
    <w:nsid w:val="1ABA00E0"/>
    <w:multiLevelType w:val="hybridMultilevel"/>
    <w:tmpl w:val="00000000"/>
    <w:lvl w:ilvl="0">
      <w:start w:val="1"/>
      <w:numFmt w:val="decimal"/>
      <w:lvlText w:val="%1"/>
      <w:lvlJc w:val="left"/>
      <w:pPr>
        <w:ind w:left="737" w:hanging="767"/>
        <w:jc w:val="left"/>
      </w:pPr>
      <w:rPr>
        <w:rFonts w:hint="default"/>
      </w:rPr>
    </w:lvl>
    <w:lvl w:ilvl="1">
      <w:start w:val="1"/>
      <w:numFmt w:val="decimal"/>
      <w:lvlText w:val="%1.%2"/>
      <w:lvlJc w:val="left"/>
      <w:pPr>
        <w:ind w:left="737" w:hanging="767"/>
        <w:jc w:val="left"/>
      </w:pPr>
      <w:rPr>
        <w:rFonts w:ascii="宋体" w:eastAsia="宋体" w:hAnsi="宋体" w:cs="宋体" w:hint="default"/>
        <w:w w:val="100"/>
        <w:sz w:val="36"/>
        <w:szCs w:val="36"/>
      </w:rPr>
    </w:lvl>
    <w:lvl w:ilvl="2">
      <w:start w:val="0"/>
      <w:numFmt w:val="bullet"/>
      <w:lvlText w:val="•"/>
      <w:lvlJc w:val="left"/>
      <w:pPr>
        <w:ind w:left="3431" w:hanging="767"/>
      </w:pPr>
      <w:rPr>
        <w:rFonts w:hint="default"/>
      </w:rPr>
    </w:lvl>
    <w:lvl w:ilvl="3">
      <w:start w:val="0"/>
      <w:numFmt w:val="bullet"/>
      <w:lvlText w:val="•"/>
      <w:lvlJc w:val="left"/>
      <w:pPr>
        <w:ind w:left="4777" w:hanging="767"/>
      </w:pPr>
      <w:rPr>
        <w:rFonts w:hint="default"/>
      </w:rPr>
    </w:lvl>
    <w:lvl w:ilvl="4">
      <w:start w:val="0"/>
      <w:numFmt w:val="bullet"/>
      <w:lvlText w:val="•"/>
      <w:lvlJc w:val="left"/>
      <w:pPr>
        <w:ind w:left="6123" w:hanging="767"/>
      </w:pPr>
      <w:rPr>
        <w:rFonts w:hint="default"/>
      </w:rPr>
    </w:lvl>
    <w:lvl w:ilvl="5">
      <w:start w:val="0"/>
      <w:numFmt w:val="bullet"/>
      <w:lvlText w:val="•"/>
      <w:lvlJc w:val="left"/>
      <w:pPr>
        <w:ind w:left="7469" w:hanging="767"/>
      </w:pPr>
      <w:rPr>
        <w:rFonts w:hint="default"/>
      </w:rPr>
    </w:lvl>
    <w:lvl w:ilvl="6">
      <w:start w:val="0"/>
      <w:numFmt w:val="bullet"/>
      <w:lvlText w:val="•"/>
      <w:lvlJc w:val="left"/>
      <w:pPr>
        <w:ind w:left="8815" w:hanging="767"/>
      </w:pPr>
      <w:rPr>
        <w:rFonts w:hint="default"/>
      </w:rPr>
    </w:lvl>
    <w:lvl w:ilvl="7">
      <w:start w:val="0"/>
      <w:numFmt w:val="bullet"/>
      <w:lvlText w:val="•"/>
      <w:lvlJc w:val="left"/>
      <w:pPr>
        <w:ind w:left="10161" w:hanging="767"/>
      </w:pPr>
      <w:rPr>
        <w:rFonts w:hint="default"/>
      </w:rPr>
    </w:lvl>
    <w:lvl w:ilvl="8">
      <w:start w:val="0"/>
      <w:numFmt w:val="bullet"/>
      <w:lvlText w:val="•"/>
      <w:lvlJc w:val="left"/>
      <w:pPr>
        <w:ind w:left="11507" w:hanging="767"/>
      </w:pPr>
      <w:rPr>
        <w:rFonts w:hint="default"/>
      </w:rPr>
    </w:lvl>
  </w:abstractNum>
  <w:abstractNum w:abstractNumId="13">
    <w:nsid w:val="1E49AFA0"/>
    <w:multiLevelType w:val="hybridMultilevel"/>
    <w:tmpl w:val="00000000"/>
    <w:lvl w:ilvl="0">
      <w:start w:val="2"/>
      <w:numFmt w:val="decimal"/>
      <w:lvlText w:val="%1"/>
      <w:lvlJc w:val="left"/>
      <w:pPr>
        <w:ind w:left="737" w:hanging="720"/>
        <w:jc w:val="left"/>
      </w:pPr>
      <w:rPr>
        <w:rFonts w:hint="default"/>
      </w:rPr>
    </w:lvl>
    <w:lvl w:ilvl="1">
      <w:start w:val="1"/>
      <w:numFmt w:val="decimal"/>
      <w:lvlText w:val="%1.%2"/>
      <w:lvlJc w:val="left"/>
      <w:pPr>
        <w:ind w:left="737" w:hanging="720"/>
        <w:jc w:val="left"/>
      </w:pPr>
      <w:rPr>
        <w:rFonts w:ascii="宋体" w:eastAsia="宋体" w:hAnsi="宋体" w:cs="宋体" w:hint="default"/>
        <w:w w:val="100"/>
        <w:sz w:val="36"/>
        <w:szCs w:val="36"/>
      </w:rPr>
    </w:lvl>
    <w:lvl w:ilvl="2">
      <w:start w:val="0"/>
      <w:numFmt w:val="bullet"/>
      <w:lvlText w:val="•"/>
      <w:lvlJc w:val="left"/>
      <w:pPr>
        <w:ind w:left="3431" w:hanging="720"/>
      </w:pPr>
      <w:rPr>
        <w:rFonts w:hint="default"/>
      </w:rPr>
    </w:lvl>
    <w:lvl w:ilvl="3">
      <w:start w:val="0"/>
      <w:numFmt w:val="bullet"/>
      <w:lvlText w:val="•"/>
      <w:lvlJc w:val="left"/>
      <w:pPr>
        <w:ind w:left="4777" w:hanging="720"/>
      </w:pPr>
      <w:rPr>
        <w:rFonts w:hint="default"/>
      </w:rPr>
    </w:lvl>
    <w:lvl w:ilvl="4">
      <w:start w:val="0"/>
      <w:numFmt w:val="bullet"/>
      <w:lvlText w:val="•"/>
      <w:lvlJc w:val="left"/>
      <w:pPr>
        <w:ind w:left="6123" w:hanging="720"/>
      </w:pPr>
      <w:rPr>
        <w:rFonts w:hint="default"/>
      </w:rPr>
    </w:lvl>
    <w:lvl w:ilvl="5">
      <w:start w:val="0"/>
      <w:numFmt w:val="bullet"/>
      <w:lvlText w:val="•"/>
      <w:lvlJc w:val="left"/>
      <w:pPr>
        <w:ind w:left="7469" w:hanging="720"/>
      </w:pPr>
      <w:rPr>
        <w:rFonts w:hint="default"/>
      </w:rPr>
    </w:lvl>
    <w:lvl w:ilvl="6">
      <w:start w:val="0"/>
      <w:numFmt w:val="bullet"/>
      <w:lvlText w:val="•"/>
      <w:lvlJc w:val="left"/>
      <w:pPr>
        <w:ind w:left="8815" w:hanging="720"/>
      </w:pPr>
      <w:rPr>
        <w:rFonts w:hint="default"/>
      </w:rPr>
    </w:lvl>
    <w:lvl w:ilvl="7">
      <w:start w:val="0"/>
      <w:numFmt w:val="bullet"/>
      <w:lvlText w:val="•"/>
      <w:lvlJc w:val="left"/>
      <w:pPr>
        <w:ind w:left="10161" w:hanging="720"/>
      </w:pPr>
      <w:rPr>
        <w:rFonts w:hint="default"/>
      </w:rPr>
    </w:lvl>
    <w:lvl w:ilvl="8">
      <w:start w:val="0"/>
      <w:numFmt w:val="bullet"/>
      <w:lvlText w:val="•"/>
      <w:lvlJc w:val="left"/>
      <w:pPr>
        <w:ind w:left="11507" w:hanging="720"/>
      </w:pPr>
      <w:rPr>
        <w:rFonts w:hint="default"/>
      </w:rPr>
    </w:lvl>
  </w:abstractNum>
  <w:abstractNum w:abstractNumId="14">
    <w:nsid w:val="20C557CB"/>
    <w:multiLevelType w:val="hybridMultilevel"/>
    <w:tmpl w:val="00000000"/>
    <w:lvl w:ilvl="0">
      <w:start w:val="1"/>
      <w:numFmt w:val="decimal"/>
      <w:lvlText w:val="%1"/>
      <w:lvlJc w:val="left"/>
      <w:pPr>
        <w:ind w:left="2177" w:hanging="720"/>
        <w:jc w:val="left"/>
      </w:pPr>
      <w:rPr>
        <w:rFonts w:hint="default"/>
      </w:rPr>
    </w:lvl>
    <w:lvl w:ilvl="1">
      <w:start w:val="1"/>
      <w:numFmt w:val="decimal"/>
      <w:lvlText w:val="%1.%2"/>
      <w:lvlJc w:val="left"/>
      <w:pPr>
        <w:ind w:left="2177" w:hanging="720"/>
        <w:jc w:val="left"/>
      </w:pPr>
      <w:rPr>
        <w:rFonts w:ascii="宋体" w:eastAsia="宋体" w:hAnsi="宋体" w:cs="宋体" w:hint="default"/>
        <w:w w:val="100"/>
        <w:sz w:val="36"/>
        <w:szCs w:val="36"/>
      </w:rPr>
    </w:lvl>
    <w:lvl w:ilvl="2">
      <w:start w:val="0"/>
      <w:numFmt w:val="bullet"/>
      <w:lvlText w:val="•"/>
      <w:lvlJc w:val="left"/>
      <w:pPr>
        <w:ind w:left="4583" w:hanging="720"/>
      </w:pPr>
      <w:rPr>
        <w:rFonts w:hint="default"/>
      </w:rPr>
    </w:lvl>
    <w:lvl w:ilvl="3">
      <w:start w:val="0"/>
      <w:numFmt w:val="bullet"/>
      <w:lvlText w:val="•"/>
      <w:lvlJc w:val="left"/>
      <w:pPr>
        <w:ind w:left="5785" w:hanging="720"/>
      </w:pPr>
      <w:rPr>
        <w:rFonts w:hint="default"/>
      </w:rPr>
    </w:lvl>
    <w:lvl w:ilvl="4">
      <w:start w:val="0"/>
      <w:numFmt w:val="bullet"/>
      <w:lvlText w:val="•"/>
      <w:lvlJc w:val="left"/>
      <w:pPr>
        <w:ind w:left="6987" w:hanging="720"/>
      </w:pPr>
      <w:rPr>
        <w:rFonts w:hint="default"/>
      </w:rPr>
    </w:lvl>
    <w:lvl w:ilvl="5">
      <w:start w:val="0"/>
      <w:numFmt w:val="bullet"/>
      <w:lvlText w:val="•"/>
      <w:lvlJc w:val="left"/>
      <w:pPr>
        <w:ind w:left="8189" w:hanging="720"/>
      </w:pPr>
      <w:rPr>
        <w:rFonts w:hint="default"/>
      </w:rPr>
    </w:lvl>
    <w:lvl w:ilvl="6">
      <w:start w:val="0"/>
      <w:numFmt w:val="bullet"/>
      <w:lvlText w:val="•"/>
      <w:lvlJc w:val="left"/>
      <w:pPr>
        <w:ind w:left="9391" w:hanging="720"/>
      </w:pPr>
      <w:rPr>
        <w:rFonts w:hint="default"/>
      </w:rPr>
    </w:lvl>
    <w:lvl w:ilvl="7">
      <w:start w:val="0"/>
      <w:numFmt w:val="bullet"/>
      <w:lvlText w:val="•"/>
      <w:lvlJc w:val="left"/>
      <w:pPr>
        <w:ind w:left="10593" w:hanging="720"/>
      </w:pPr>
      <w:rPr>
        <w:rFonts w:hint="default"/>
      </w:rPr>
    </w:lvl>
    <w:lvl w:ilvl="8">
      <w:start w:val="0"/>
      <w:numFmt w:val="bullet"/>
      <w:lvlText w:val="•"/>
      <w:lvlJc w:val="left"/>
      <w:pPr>
        <w:ind w:left="11795" w:hanging="720"/>
      </w:pPr>
      <w:rPr>
        <w:rFonts w:hint="default"/>
      </w:rPr>
    </w:lvl>
  </w:abstractNum>
  <w:abstractNum w:abstractNumId="15">
    <w:nsid w:val="21C53AE1"/>
    <w:multiLevelType w:val="hybridMultilevel"/>
    <w:tmpl w:val="00000000"/>
    <w:lvl w:ilvl="0">
      <w:start w:val="4"/>
      <w:numFmt w:val="decimal"/>
      <w:lvlText w:val="%1"/>
      <w:lvlJc w:val="left"/>
      <w:pPr>
        <w:ind w:left="2087" w:hanging="630"/>
        <w:jc w:val="left"/>
      </w:pPr>
      <w:rPr>
        <w:rFonts w:hint="default"/>
      </w:rPr>
    </w:lvl>
    <w:lvl w:ilvl="1">
      <w:start w:val="1"/>
      <w:numFmt w:val="decimal"/>
      <w:lvlText w:val="%1.%2"/>
      <w:lvlJc w:val="left"/>
      <w:pPr>
        <w:ind w:left="2087" w:hanging="630"/>
        <w:jc w:val="right"/>
      </w:pPr>
      <w:rPr>
        <w:rFonts w:ascii="宋体" w:eastAsia="宋体" w:hAnsi="宋体" w:cs="宋体" w:hint="default"/>
        <w:w w:val="100"/>
        <w:sz w:val="36"/>
        <w:szCs w:val="36"/>
      </w:rPr>
    </w:lvl>
    <w:lvl w:ilvl="2">
      <w:start w:val="1"/>
      <w:numFmt w:val="decimal"/>
      <w:lvlText w:val="%1.%2.%3"/>
      <w:lvlJc w:val="left"/>
      <w:pPr>
        <w:ind w:left="2537" w:hanging="1080"/>
        <w:jc w:val="left"/>
      </w:pPr>
      <w:rPr>
        <w:rFonts w:ascii="宋体" w:eastAsia="宋体" w:hAnsi="宋体" w:cs="宋体" w:hint="default"/>
        <w:w w:val="100"/>
        <w:sz w:val="36"/>
        <w:szCs w:val="36"/>
      </w:rPr>
    </w:lvl>
    <w:lvl w:ilvl="3">
      <w:start w:val="0"/>
      <w:numFmt w:val="bullet"/>
      <w:lvlText w:val="•"/>
      <w:lvlJc w:val="left"/>
      <w:pPr>
        <w:ind w:left="3997" w:hanging="1080"/>
      </w:pPr>
      <w:rPr>
        <w:rFonts w:hint="default"/>
      </w:rPr>
    </w:lvl>
    <w:lvl w:ilvl="4">
      <w:start w:val="0"/>
      <w:numFmt w:val="bullet"/>
      <w:lvlText w:val="•"/>
      <w:lvlJc w:val="left"/>
      <w:pPr>
        <w:ind w:left="5454" w:hanging="1080"/>
      </w:pPr>
      <w:rPr>
        <w:rFonts w:hint="default"/>
      </w:rPr>
    </w:lvl>
    <w:lvl w:ilvl="5">
      <w:start w:val="0"/>
      <w:numFmt w:val="bullet"/>
      <w:lvlText w:val="•"/>
      <w:lvlJc w:val="left"/>
      <w:pPr>
        <w:ind w:left="6912" w:hanging="1080"/>
      </w:pPr>
      <w:rPr>
        <w:rFonts w:hint="default"/>
      </w:rPr>
    </w:lvl>
    <w:lvl w:ilvl="6">
      <w:start w:val="0"/>
      <w:numFmt w:val="bullet"/>
      <w:lvlText w:val="•"/>
      <w:lvlJc w:val="left"/>
      <w:pPr>
        <w:ind w:left="8369" w:hanging="1080"/>
      </w:pPr>
      <w:rPr>
        <w:rFonts w:hint="default"/>
      </w:rPr>
    </w:lvl>
    <w:lvl w:ilvl="7">
      <w:start w:val="0"/>
      <w:numFmt w:val="bullet"/>
      <w:lvlText w:val="•"/>
      <w:lvlJc w:val="left"/>
      <w:pPr>
        <w:ind w:left="9827" w:hanging="1080"/>
      </w:pPr>
      <w:rPr>
        <w:rFonts w:hint="default"/>
      </w:rPr>
    </w:lvl>
    <w:lvl w:ilvl="8">
      <w:start w:val="0"/>
      <w:numFmt w:val="bullet"/>
      <w:lvlText w:val="•"/>
      <w:lvlJc w:val="left"/>
      <w:pPr>
        <w:ind w:left="11284" w:hanging="1080"/>
      </w:pPr>
      <w:rPr>
        <w:rFonts w:hint="default"/>
      </w:rPr>
    </w:lvl>
  </w:abstractNum>
  <w:abstractNum w:abstractNumId="16">
    <w:nsid w:val="2345B752"/>
    <w:multiLevelType w:val="hybridMultilevel"/>
    <w:tmpl w:val="00000000"/>
    <w:lvl w:ilvl="0">
      <w:start w:val="7"/>
      <w:numFmt w:val="decimal"/>
      <w:lvlText w:val="%1"/>
      <w:lvlJc w:val="left"/>
      <w:pPr>
        <w:ind w:left="737" w:hanging="630"/>
        <w:jc w:val="left"/>
      </w:pPr>
      <w:rPr>
        <w:rFonts w:hint="default"/>
      </w:rPr>
    </w:lvl>
    <w:lvl w:ilvl="1">
      <w:start w:val="1"/>
      <w:numFmt w:val="decimal"/>
      <w:lvlText w:val="%1.%2"/>
      <w:lvlJc w:val="left"/>
      <w:pPr>
        <w:ind w:left="737" w:hanging="630"/>
        <w:jc w:val="left"/>
      </w:pPr>
      <w:rPr>
        <w:rFonts w:ascii="宋体" w:eastAsia="宋体" w:hAnsi="宋体" w:cs="宋体" w:hint="default"/>
        <w:w w:val="100"/>
        <w:sz w:val="36"/>
        <w:szCs w:val="36"/>
      </w:rPr>
    </w:lvl>
    <w:lvl w:ilvl="2">
      <w:start w:val="0"/>
      <w:numFmt w:val="bullet"/>
      <w:lvlText w:val="•"/>
      <w:lvlJc w:val="left"/>
      <w:pPr>
        <w:ind w:left="3431" w:hanging="630"/>
      </w:pPr>
      <w:rPr>
        <w:rFonts w:hint="default"/>
      </w:rPr>
    </w:lvl>
    <w:lvl w:ilvl="3">
      <w:start w:val="0"/>
      <w:numFmt w:val="bullet"/>
      <w:lvlText w:val="•"/>
      <w:lvlJc w:val="left"/>
      <w:pPr>
        <w:ind w:left="4777" w:hanging="630"/>
      </w:pPr>
      <w:rPr>
        <w:rFonts w:hint="default"/>
      </w:rPr>
    </w:lvl>
    <w:lvl w:ilvl="4">
      <w:start w:val="0"/>
      <w:numFmt w:val="bullet"/>
      <w:lvlText w:val="•"/>
      <w:lvlJc w:val="left"/>
      <w:pPr>
        <w:ind w:left="6123" w:hanging="630"/>
      </w:pPr>
      <w:rPr>
        <w:rFonts w:hint="default"/>
      </w:rPr>
    </w:lvl>
    <w:lvl w:ilvl="5">
      <w:start w:val="0"/>
      <w:numFmt w:val="bullet"/>
      <w:lvlText w:val="•"/>
      <w:lvlJc w:val="left"/>
      <w:pPr>
        <w:ind w:left="7469" w:hanging="630"/>
      </w:pPr>
      <w:rPr>
        <w:rFonts w:hint="default"/>
      </w:rPr>
    </w:lvl>
    <w:lvl w:ilvl="6">
      <w:start w:val="0"/>
      <w:numFmt w:val="bullet"/>
      <w:lvlText w:val="•"/>
      <w:lvlJc w:val="left"/>
      <w:pPr>
        <w:ind w:left="8815" w:hanging="630"/>
      </w:pPr>
      <w:rPr>
        <w:rFonts w:hint="default"/>
      </w:rPr>
    </w:lvl>
    <w:lvl w:ilvl="7">
      <w:start w:val="0"/>
      <w:numFmt w:val="bullet"/>
      <w:lvlText w:val="•"/>
      <w:lvlJc w:val="left"/>
      <w:pPr>
        <w:ind w:left="10161" w:hanging="630"/>
      </w:pPr>
      <w:rPr>
        <w:rFonts w:hint="default"/>
      </w:rPr>
    </w:lvl>
    <w:lvl w:ilvl="8">
      <w:start w:val="0"/>
      <w:numFmt w:val="bullet"/>
      <w:lvlText w:val="•"/>
      <w:lvlJc w:val="left"/>
      <w:pPr>
        <w:ind w:left="11507" w:hanging="630"/>
      </w:pPr>
      <w:rPr>
        <w:rFonts w:hint="default"/>
      </w:rPr>
    </w:lvl>
  </w:abstractNum>
  <w:abstractNum w:abstractNumId="17">
    <w:nsid w:val="255E4E13"/>
    <w:multiLevelType w:val="hybridMultilevel"/>
    <w:tmpl w:val="00000000"/>
    <w:lvl w:ilvl="0">
      <w:start w:val="6"/>
      <w:numFmt w:val="decimal"/>
      <w:lvlText w:val="%1"/>
      <w:lvlJc w:val="left"/>
      <w:pPr>
        <w:ind w:left="2087" w:hanging="630"/>
        <w:jc w:val="left"/>
      </w:pPr>
      <w:rPr>
        <w:rFonts w:hint="default"/>
      </w:rPr>
    </w:lvl>
    <w:lvl w:ilvl="1">
      <w:start w:val="1"/>
      <w:numFmt w:val="decimal"/>
      <w:lvlText w:val="%1.%2"/>
      <w:lvlJc w:val="left"/>
      <w:pPr>
        <w:ind w:left="2087" w:hanging="630"/>
        <w:jc w:val="right"/>
      </w:pPr>
      <w:rPr>
        <w:rFonts w:ascii="宋体" w:eastAsia="宋体" w:hAnsi="宋体" w:cs="宋体" w:hint="default"/>
        <w:w w:val="100"/>
        <w:sz w:val="36"/>
        <w:szCs w:val="36"/>
      </w:rPr>
    </w:lvl>
    <w:lvl w:ilvl="2">
      <w:start w:val="0"/>
      <w:numFmt w:val="bullet"/>
      <w:lvlText w:val="•"/>
      <w:lvlJc w:val="left"/>
      <w:pPr>
        <w:ind w:left="4503" w:hanging="630"/>
      </w:pPr>
      <w:rPr>
        <w:rFonts w:hint="default"/>
      </w:rPr>
    </w:lvl>
    <w:lvl w:ilvl="3">
      <w:start w:val="0"/>
      <w:numFmt w:val="bullet"/>
      <w:lvlText w:val="•"/>
      <w:lvlJc w:val="left"/>
      <w:pPr>
        <w:ind w:left="5715" w:hanging="630"/>
      </w:pPr>
      <w:rPr>
        <w:rFonts w:hint="default"/>
      </w:rPr>
    </w:lvl>
    <w:lvl w:ilvl="4">
      <w:start w:val="0"/>
      <w:numFmt w:val="bullet"/>
      <w:lvlText w:val="•"/>
      <w:lvlJc w:val="left"/>
      <w:pPr>
        <w:ind w:left="6927" w:hanging="630"/>
      </w:pPr>
      <w:rPr>
        <w:rFonts w:hint="default"/>
      </w:rPr>
    </w:lvl>
    <w:lvl w:ilvl="5">
      <w:start w:val="0"/>
      <w:numFmt w:val="bullet"/>
      <w:lvlText w:val="•"/>
      <w:lvlJc w:val="left"/>
      <w:pPr>
        <w:ind w:left="8139" w:hanging="630"/>
      </w:pPr>
      <w:rPr>
        <w:rFonts w:hint="default"/>
      </w:rPr>
    </w:lvl>
    <w:lvl w:ilvl="6">
      <w:start w:val="0"/>
      <w:numFmt w:val="bullet"/>
      <w:lvlText w:val="•"/>
      <w:lvlJc w:val="left"/>
      <w:pPr>
        <w:ind w:left="9351" w:hanging="630"/>
      </w:pPr>
      <w:rPr>
        <w:rFonts w:hint="default"/>
      </w:rPr>
    </w:lvl>
    <w:lvl w:ilvl="7">
      <w:start w:val="0"/>
      <w:numFmt w:val="bullet"/>
      <w:lvlText w:val="•"/>
      <w:lvlJc w:val="left"/>
      <w:pPr>
        <w:ind w:left="10563" w:hanging="630"/>
      </w:pPr>
      <w:rPr>
        <w:rFonts w:hint="default"/>
      </w:rPr>
    </w:lvl>
    <w:lvl w:ilvl="8">
      <w:start w:val="0"/>
      <w:numFmt w:val="bullet"/>
      <w:lvlText w:val="•"/>
      <w:lvlJc w:val="left"/>
      <w:pPr>
        <w:ind w:left="11775" w:hanging="630"/>
      </w:pPr>
      <w:rPr>
        <w:rFonts w:hint="default"/>
      </w:rPr>
    </w:lvl>
  </w:abstractNum>
  <w:abstractNum w:abstractNumId="18">
    <w:nsid w:val="287831B1"/>
    <w:multiLevelType w:val="hybridMultilevel"/>
    <w:tmpl w:val="00000000"/>
    <w:lvl w:ilvl="0">
      <w:start w:val="6"/>
      <w:numFmt w:val="decimal"/>
      <w:lvlText w:val="%1"/>
      <w:lvlJc w:val="left"/>
      <w:pPr>
        <w:ind w:left="2177" w:hanging="720"/>
        <w:jc w:val="left"/>
      </w:pPr>
      <w:rPr>
        <w:rFonts w:hint="default"/>
      </w:rPr>
    </w:lvl>
    <w:lvl w:ilvl="1">
      <w:start w:val="1"/>
      <w:numFmt w:val="decimal"/>
      <w:lvlText w:val="%1.%2"/>
      <w:lvlJc w:val="left"/>
      <w:pPr>
        <w:ind w:left="2177" w:hanging="720"/>
        <w:jc w:val="left"/>
      </w:pPr>
      <w:rPr>
        <w:rFonts w:ascii="宋体" w:eastAsia="宋体" w:hAnsi="宋体" w:cs="宋体" w:hint="default"/>
        <w:w w:val="100"/>
        <w:sz w:val="36"/>
        <w:szCs w:val="36"/>
      </w:rPr>
    </w:lvl>
    <w:lvl w:ilvl="2">
      <w:start w:val="0"/>
      <w:numFmt w:val="bullet"/>
      <w:lvlText w:val="•"/>
      <w:lvlJc w:val="left"/>
      <w:pPr>
        <w:ind w:left="4583" w:hanging="720"/>
      </w:pPr>
      <w:rPr>
        <w:rFonts w:hint="default"/>
      </w:rPr>
    </w:lvl>
    <w:lvl w:ilvl="3">
      <w:start w:val="0"/>
      <w:numFmt w:val="bullet"/>
      <w:lvlText w:val="•"/>
      <w:lvlJc w:val="left"/>
      <w:pPr>
        <w:ind w:left="5785" w:hanging="720"/>
      </w:pPr>
      <w:rPr>
        <w:rFonts w:hint="default"/>
      </w:rPr>
    </w:lvl>
    <w:lvl w:ilvl="4">
      <w:start w:val="0"/>
      <w:numFmt w:val="bullet"/>
      <w:lvlText w:val="•"/>
      <w:lvlJc w:val="left"/>
      <w:pPr>
        <w:ind w:left="6987" w:hanging="720"/>
      </w:pPr>
      <w:rPr>
        <w:rFonts w:hint="default"/>
      </w:rPr>
    </w:lvl>
    <w:lvl w:ilvl="5">
      <w:start w:val="0"/>
      <w:numFmt w:val="bullet"/>
      <w:lvlText w:val="•"/>
      <w:lvlJc w:val="left"/>
      <w:pPr>
        <w:ind w:left="8189" w:hanging="720"/>
      </w:pPr>
      <w:rPr>
        <w:rFonts w:hint="default"/>
      </w:rPr>
    </w:lvl>
    <w:lvl w:ilvl="6">
      <w:start w:val="0"/>
      <w:numFmt w:val="bullet"/>
      <w:lvlText w:val="•"/>
      <w:lvlJc w:val="left"/>
      <w:pPr>
        <w:ind w:left="9391" w:hanging="720"/>
      </w:pPr>
      <w:rPr>
        <w:rFonts w:hint="default"/>
      </w:rPr>
    </w:lvl>
    <w:lvl w:ilvl="7">
      <w:start w:val="0"/>
      <w:numFmt w:val="bullet"/>
      <w:lvlText w:val="•"/>
      <w:lvlJc w:val="left"/>
      <w:pPr>
        <w:ind w:left="10593" w:hanging="720"/>
      </w:pPr>
      <w:rPr>
        <w:rFonts w:hint="default"/>
      </w:rPr>
    </w:lvl>
    <w:lvl w:ilvl="8">
      <w:start w:val="0"/>
      <w:numFmt w:val="bullet"/>
      <w:lvlText w:val="•"/>
      <w:lvlJc w:val="left"/>
      <w:pPr>
        <w:ind w:left="11795" w:hanging="720"/>
      </w:pPr>
      <w:rPr>
        <w:rFonts w:hint="default"/>
      </w:rPr>
    </w:lvl>
  </w:abstractNum>
  <w:abstractNum w:abstractNumId="19">
    <w:nsid w:val="2C5D29FD"/>
    <w:multiLevelType w:val="hybridMultilevel"/>
    <w:tmpl w:val="00000000"/>
    <w:lvl w:ilvl="0">
      <w:start w:val="5"/>
      <w:numFmt w:val="decimal"/>
      <w:lvlText w:val="%1"/>
      <w:lvlJc w:val="left"/>
      <w:pPr>
        <w:ind w:left="2177" w:hanging="720"/>
        <w:jc w:val="left"/>
      </w:pPr>
      <w:rPr>
        <w:rFonts w:hint="default"/>
      </w:rPr>
    </w:lvl>
    <w:lvl w:ilvl="1">
      <w:start w:val="1"/>
      <w:numFmt w:val="decimal"/>
      <w:lvlText w:val="%1.%2"/>
      <w:lvlJc w:val="left"/>
      <w:pPr>
        <w:ind w:left="2177" w:hanging="720"/>
        <w:jc w:val="left"/>
      </w:pPr>
      <w:rPr>
        <w:rFonts w:ascii="宋体" w:eastAsia="宋体" w:hAnsi="宋体" w:cs="宋体" w:hint="default"/>
        <w:w w:val="100"/>
        <w:sz w:val="36"/>
        <w:szCs w:val="36"/>
      </w:rPr>
    </w:lvl>
    <w:lvl w:ilvl="2">
      <w:start w:val="0"/>
      <w:numFmt w:val="bullet"/>
      <w:lvlText w:val="•"/>
      <w:lvlJc w:val="left"/>
      <w:pPr>
        <w:ind w:left="4583" w:hanging="720"/>
      </w:pPr>
      <w:rPr>
        <w:rFonts w:hint="default"/>
      </w:rPr>
    </w:lvl>
    <w:lvl w:ilvl="3">
      <w:start w:val="0"/>
      <w:numFmt w:val="bullet"/>
      <w:lvlText w:val="•"/>
      <w:lvlJc w:val="left"/>
      <w:pPr>
        <w:ind w:left="5785" w:hanging="720"/>
      </w:pPr>
      <w:rPr>
        <w:rFonts w:hint="default"/>
      </w:rPr>
    </w:lvl>
    <w:lvl w:ilvl="4">
      <w:start w:val="0"/>
      <w:numFmt w:val="bullet"/>
      <w:lvlText w:val="•"/>
      <w:lvlJc w:val="left"/>
      <w:pPr>
        <w:ind w:left="6987" w:hanging="720"/>
      </w:pPr>
      <w:rPr>
        <w:rFonts w:hint="default"/>
      </w:rPr>
    </w:lvl>
    <w:lvl w:ilvl="5">
      <w:start w:val="0"/>
      <w:numFmt w:val="bullet"/>
      <w:lvlText w:val="•"/>
      <w:lvlJc w:val="left"/>
      <w:pPr>
        <w:ind w:left="8189" w:hanging="720"/>
      </w:pPr>
      <w:rPr>
        <w:rFonts w:hint="default"/>
      </w:rPr>
    </w:lvl>
    <w:lvl w:ilvl="6">
      <w:start w:val="0"/>
      <w:numFmt w:val="bullet"/>
      <w:lvlText w:val="•"/>
      <w:lvlJc w:val="left"/>
      <w:pPr>
        <w:ind w:left="9391" w:hanging="720"/>
      </w:pPr>
      <w:rPr>
        <w:rFonts w:hint="default"/>
      </w:rPr>
    </w:lvl>
    <w:lvl w:ilvl="7">
      <w:start w:val="0"/>
      <w:numFmt w:val="bullet"/>
      <w:lvlText w:val="•"/>
      <w:lvlJc w:val="left"/>
      <w:pPr>
        <w:ind w:left="10593" w:hanging="720"/>
      </w:pPr>
      <w:rPr>
        <w:rFonts w:hint="default"/>
      </w:rPr>
    </w:lvl>
    <w:lvl w:ilvl="8">
      <w:start w:val="0"/>
      <w:numFmt w:val="bullet"/>
      <w:lvlText w:val="•"/>
      <w:lvlJc w:val="left"/>
      <w:pPr>
        <w:ind w:left="11795" w:hanging="720"/>
      </w:pPr>
      <w:rPr>
        <w:rFonts w:hint="default"/>
      </w:rPr>
    </w:lvl>
  </w:abstractNum>
  <w:abstractNum w:abstractNumId="20">
    <w:nsid w:val="2DECFC96"/>
    <w:multiLevelType w:val="hybridMultilevel"/>
    <w:tmpl w:val="00000000"/>
    <w:lvl w:ilvl="0">
      <w:start w:val="6"/>
      <w:numFmt w:val="decimal"/>
      <w:lvlText w:val="%1"/>
      <w:lvlJc w:val="left"/>
      <w:pPr>
        <w:ind w:left="2177" w:hanging="720"/>
        <w:jc w:val="left"/>
      </w:pPr>
      <w:rPr>
        <w:rFonts w:hint="default"/>
      </w:rPr>
    </w:lvl>
    <w:lvl w:ilvl="1">
      <w:start w:val="1"/>
      <w:numFmt w:val="decimal"/>
      <w:lvlText w:val="%1.%2"/>
      <w:lvlJc w:val="left"/>
      <w:pPr>
        <w:ind w:left="2177" w:hanging="720"/>
        <w:jc w:val="left"/>
      </w:pPr>
      <w:rPr>
        <w:rFonts w:ascii="宋体" w:eastAsia="宋体" w:hAnsi="宋体" w:cs="宋体" w:hint="default"/>
        <w:w w:val="100"/>
        <w:sz w:val="36"/>
        <w:szCs w:val="36"/>
      </w:rPr>
    </w:lvl>
    <w:lvl w:ilvl="2">
      <w:start w:val="0"/>
      <w:numFmt w:val="bullet"/>
      <w:lvlText w:val="•"/>
      <w:lvlJc w:val="left"/>
      <w:pPr>
        <w:ind w:left="4583" w:hanging="720"/>
      </w:pPr>
      <w:rPr>
        <w:rFonts w:hint="default"/>
      </w:rPr>
    </w:lvl>
    <w:lvl w:ilvl="3">
      <w:start w:val="0"/>
      <w:numFmt w:val="bullet"/>
      <w:lvlText w:val="•"/>
      <w:lvlJc w:val="left"/>
      <w:pPr>
        <w:ind w:left="5785" w:hanging="720"/>
      </w:pPr>
      <w:rPr>
        <w:rFonts w:hint="default"/>
      </w:rPr>
    </w:lvl>
    <w:lvl w:ilvl="4">
      <w:start w:val="0"/>
      <w:numFmt w:val="bullet"/>
      <w:lvlText w:val="•"/>
      <w:lvlJc w:val="left"/>
      <w:pPr>
        <w:ind w:left="6987" w:hanging="720"/>
      </w:pPr>
      <w:rPr>
        <w:rFonts w:hint="default"/>
      </w:rPr>
    </w:lvl>
    <w:lvl w:ilvl="5">
      <w:start w:val="0"/>
      <w:numFmt w:val="bullet"/>
      <w:lvlText w:val="•"/>
      <w:lvlJc w:val="left"/>
      <w:pPr>
        <w:ind w:left="8189" w:hanging="720"/>
      </w:pPr>
      <w:rPr>
        <w:rFonts w:hint="default"/>
      </w:rPr>
    </w:lvl>
    <w:lvl w:ilvl="6">
      <w:start w:val="0"/>
      <w:numFmt w:val="bullet"/>
      <w:lvlText w:val="•"/>
      <w:lvlJc w:val="left"/>
      <w:pPr>
        <w:ind w:left="9391" w:hanging="720"/>
      </w:pPr>
      <w:rPr>
        <w:rFonts w:hint="default"/>
      </w:rPr>
    </w:lvl>
    <w:lvl w:ilvl="7">
      <w:start w:val="0"/>
      <w:numFmt w:val="bullet"/>
      <w:lvlText w:val="•"/>
      <w:lvlJc w:val="left"/>
      <w:pPr>
        <w:ind w:left="10593" w:hanging="720"/>
      </w:pPr>
      <w:rPr>
        <w:rFonts w:hint="default"/>
      </w:rPr>
    </w:lvl>
    <w:lvl w:ilvl="8">
      <w:start w:val="0"/>
      <w:numFmt w:val="bullet"/>
      <w:lvlText w:val="•"/>
      <w:lvlJc w:val="left"/>
      <w:pPr>
        <w:ind w:left="11795" w:hanging="720"/>
      </w:pPr>
      <w:rPr>
        <w:rFonts w:hint="default"/>
      </w:rPr>
    </w:lvl>
  </w:abstractNum>
  <w:abstractNum w:abstractNumId="21">
    <w:nsid w:val="2FA933D6"/>
    <w:multiLevelType w:val="hybridMultilevel"/>
    <w:tmpl w:val="00000000"/>
    <w:lvl w:ilvl="0">
      <w:start w:val="5"/>
      <w:numFmt w:val="decimal"/>
      <w:lvlText w:val="%1"/>
      <w:lvlJc w:val="left"/>
      <w:pPr>
        <w:ind w:left="737" w:hanging="634"/>
        <w:jc w:val="left"/>
      </w:pPr>
      <w:rPr>
        <w:rFonts w:hint="default"/>
      </w:rPr>
    </w:lvl>
    <w:lvl w:ilvl="1">
      <w:start w:val="1"/>
      <w:numFmt w:val="decimal"/>
      <w:lvlText w:val="%1.%2"/>
      <w:lvlJc w:val="left"/>
      <w:pPr>
        <w:ind w:left="737" w:hanging="634"/>
        <w:jc w:val="left"/>
      </w:pPr>
      <w:rPr>
        <w:rFonts w:ascii="Arial" w:eastAsia="Arial" w:hAnsi="Arial" w:cs="Arial" w:hint="default"/>
        <w:w w:val="89"/>
        <w:sz w:val="36"/>
        <w:szCs w:val="36"/>
      </w:rPr>
    </w:lvl>
    <w:lvl w:ilvl="2">
      <w:start w:val="0"/>
      <w:numFmt w:val="bullet"/>
      <w:lvlText w:val="•"/>
      <w:lvlJc w:val="left"/>
      <w:pPr>
        <w:ind w:left="3431" w:hanging="634"/>
      </w:pPr>
      <w:rPr>
        <w:rFonts w:hint="default"/>
      </w:rPr>
    </w:lvl>
    <w:lvl w:ilvl="3">
      <w:start w:val="0"/>
      <w:numFmt w:val="bullet"/>
      <w:lvlText w:val="•"/>
      <w:lvlJc w:val="left"/>
      <w:pPr>
        <w:ind w:left="4777" w:hanging="634"/>
      </w:pPr>
      <w:rPr>
        <w:rFonts w:hint="default"/>
      </w:rPr>
    </w:lvl>
    <w:lvl w:ilvl="4">
      <w:start w:val="0"/>
      <w:numFmt w:val="bullet"/>
      <w:lvlText w:val="•"/>
      <w:lvlJc w:val="left"/>
      <w:pPr>
        <w:ind w:left="6123" w:hanging="634"/>
      </w:pPr>
      <w:rPr>
        <w:rFonts w:hint="default"/>
      </w:rPr>
    </w:lvl>
    <w:lvl w:ilvl="5">
      <w:start w:val="0"/>
      <w:numFmt w:val="bullet"/>
      <w:lvlText w:val="•"/>
      <w:lvlJc w:val="left"/>
      <w:pPr>
        <w:ind w:left="7469" w:hanging="634"/>
      </w:pPr>
      <w:rPr>
        <w:rFonts w:hint="default"/>
      </w:rPr>
    </w:lvl>
    <w:lvl w:ilvl="6">
      <w:start w:val="0"/>
      <w:numFmt w:val="bullet"/>
      <w:lvlText w:val="•"/>
      <w:lvlJc w:val="left"/>
      <w:pPr>
        <w:ind w:left="8815" w:hanging="634"/>
      </w:pPr>
      <w:rPr>
        <w:rFonts w:hint="default"/>
      </w:rPr>
    </w:lvl>
    <w:lvl w:ilvl="7">
      <w:start w:val="0"/>
      <w:numFmt w:val="bullet"/>
      <w:lvlText w:val="•"/>
      <w:lvlJc w:val="left"/>
      <w:pPr>
        <w:ind w:left="10161" w:hanging="634"/>
      </w:pPr>
      <w:rPr>
        <w:rFonts w:hint="default"/>
      </w:rPr>
    </w:lvl>
    <w:lvl w:ilvl="8">
      <w:start w:val="0"/>
      <w:numFmt w:val="bullet"/>
      <w:lvlText w:val="•"/>
      <w:lvlJc w:val="left"/>
      <w:pPr>
        <w:ind w:left="11507" w:hanging="634"/>
      </w:pPr>
      <w:rPr>
        <w:rFonts w:hint="default"/>
      </w:rPr>
    </w:lvl>
  </w:abstractNum>
  <w:abstractNum w:abstractNumId="22">
    <w:nsid w:val="306414CF"/>
    <w:multiLevelType w:val="hybridMultilevel"/>
    <w:tmpl w:val="00000000"/>
    <w:lvl w:ilvl="0">
      <w:start w:val="1"/>
      <w:numFmt w:val="decimal"/>
      <w:lvlText w:val="%1"/>
      <w:lvlJc w:val="left"/>
      <w:pPr>
        <w:ind w:left="2177" w:hanging="720"/>
        <w:jc w:val="left"/>
      </w:pPr>
      <w:rPr>
        <w:rFonts w:hint="default"/>
      </w:rPr>
    </w:lvl>
    <w:lvl w:ilvl="1">
      <w:start w:val="1"/>
      <w:numFmt w:val="decimal"/>
      <w:lvlText w:val="%1.%2"/>
      <w:lvlJc w:val="left"/>
      <w:pPr>
        <w:ind w:left="2177" w:hanging="720"/>
        <w:jc w:val="left"/>
      </w:pPr>
      <w:rPr>
        <w:rFonts w:ascii="宋体" w:eastAsia="宋体" w:hAnsi="宋体" w:cs="宋体" w:hint="default"/>
        <w:w w:val="100"/>
        <w:sz w:val="36"/>
        <w:szCs w:val="36"/>
      </w:rPr>
    </w:lvl>
    <w:lvl w:ilvl="2">
      <w:start w:val="0"/>
      <w:numFmt w:val="bullet"/>
      <w:lvlText w:val="•"/>
      <w:lvlJc w:val="left"/>
      <w:pPr>
        <w:ind w:left="4583" w:hanging="720"/>
      </w:pPr>
      <w:rPr>
        <w:rFonts w:hint="default"/>
      </w:rPr>
    </w:lvl>
    <w:lvl w:ilvl="3">
      <w:start w:val="0"/>
      <w:numFmt w:val="bullet"/>
      <w:lvlText w:val="•"/>
      <w:lvlJc w:val="left"/>
      <w:pPr>
        <w:ind w:left="5785" w:hanging="720"/>
      </w:pPr>
      <w:rPr>
        <w:rFonts w:hint="default"/>
      </w:rPr>
    </w:lvl>
    <w:lvl w:ilvl="4">
      <w:start w:val="0"/>
      <w:numFmt w:val="bullet"/>
      <w:lvlText w:val="•"/>
      <w:lvlJc w:val="left"/>
      <w:pPr>
        <w:ind w:left="6987" w:hanging="720"/>
      </w:pPr>
      <w:rPr>
        <w:rFonts w:hint="default"/>
      </w:rPr>
    </w:lvl>
    <w:lvl w:ilvl="5">
      <w:start w:val="0"/>
      <w:numFmt w:val="bullet"/>
      <w:lvlText w:val="•"/>
      <w:lvlJc w:val="left"/>
      <w:pPr>
        <w:ind w:left="8189" w:hanging="720"/>
      </w:pPr>
      <w:rPr>
        <w:rFonts w:hint="default"/>
      </w:rPr>
    </w:lvl>
    <w:lvl w:ilvl="6">
      <w:start w:val="0"/>
      <w:numFmt w:val="bullet"/>
      <w:lvlText w:val="•"/>
      <w:lvlJc w:val="left"/>
      <w:pPr>
        <w:ind w:left="9391" w:hanging="720"/>
      </w:pPr>
      <w:rPr>
        <w:rFonts w:hint="default"/>
      </w:rPr>
    </w:lvl>
    <w:lvl w:ilvl="7">
      <w:start w:val="0"/>
      <w:numFmt w:val="bullet"/>
      <w:lvlText w:val="•"/>
      <w:lvlJc w:val="left"/>
      <w:pPr>
        <w:ind w:left="10593" w:hanging="720"/>
      </w:pPr>
      <w:rPr>
        <w:rFonts w:hint="default"/>
      </w:rPr>
    </w:lvl>
    <w:lvl w:ilvl="8">
      <w:start w:val="0"/>
      <w:numFmt w:val="bullet"/>
      <w:lvlText w:val="•"/>
      <w:lvlJc w:val="left"/>
      <w:pPr>
        <w:ind w:left="11795" w:hanging="720"/>
      </w:pPr>
      <w:rPr>
        <w:rFonts w:hint="default"/>
      </w:rPr>
    </w:lvl>
  </w:abstractNum>
  <w:abstractNum w:abstractNumId="23">
    <w:nsid w:val="354476A3"/>
    <w:multiLevelType w:val="hybridMultilevel"/>
    <w:tmpl w:val="00000000"/>
    <w:lvl w:ilvl="0">
      <w:start w:val="2"/>
      <w:numFmt w:val="decimal"/>
      <w:lvlText w:val="%1"/>
      <w:lvlJc w:val="left"/>
      <w:pPr>
        <w:ind w:left="1997" w:hanging="540"/>
        <w:jc w:val="left"/>
      </w:pPr>
      <w:rPr>
        <w:rFonts w:hint="default"/>
      </w:rPr>
    </w:lvl>
    <w:lvl w:ilvl="1">
      <w:start w:val="1"/>
      <w:numFmt w:val="decimal"/>
      <w:lvlText w:val="%1.%2"/>
      <w:lvlJc w:val="left"/>
      <w:pPr>
        <w:ind w:left="1997" w:hanging="540"/>
        <w:jc w:val="right"/>
      </w:pPr>
      <w:rPr>
        <w:rFonts w:ascii="Arial" w:eastAsia="Arial" w:hAnsi="Arial" w:cs="Arial" w:hint="default"/>
        <w:w w:val="89"/>
        <w:sz w:val="36"/>
        <w:szCs w:val="36"/>
      </w:rPr>
    </w:lvl>
    <w:lvl w:ilvl="2">
      <w:start w:val="0"/>
      <w:numFmt w:val="bullet"/>
      <w:lvlText w:val="•"/>
      <w:lvlJc w:val="left"/>
      <w:pPr>
        <w:ind w:left="4439" w:hanging="540"/>
      </w:pPr>
      <w:rPr>
        <w:rFonts w:hint="default"/>
      </w:rPr>
    </w:lvl>
    <w:lvl w:ilvl="3">
      <w:start w:val="0"/>
      <w:numFmt w:val="bullet"/>
      <w:lvlText w:val="•"/>
      <w:lvlJc w:val="left"/>
      <w:pPr>
        <w:ind w:left="5659" w:hanging="540"/>
      </w:pPr>
      <w:rPr>
        <w:rFonts w:hint="default"/>
      </w:rPr>
    </w:lvl>
    <w:lvl w:ilvl="4">
      <w:start w:val="0"/>
      <w:numFmt w:val="bullet"/>
      <w:lvlText w:val="•"/>
      <w:lvlJc w:val="left"/>
      <w:pPr>
        <w:ind w:left="6879" w:hanging="540"/>
      </w:pPr>
      <w:rPr>
        <w:rFonts w:hint="default"/>
      </w:rPr>
    </w:lvl>
    <w:lvl w:ilvl="5">
      <w:start w:val="0"/>
      <w:numFmt w:val="bullet"/>
      <w:lvlText w:val="•"/>
      <w:lvlJc w:val="left"/>
      <w:pPr>
        <w:ind w:left="8099" w:hanging="540"/>
      </w:pPr>
      <w:rPr>
        <w:rFonts w:hint="default"/>
      </w:rPr>
    </w:lvl>
    <w:lvl w:ilvl="6">
      <w:start w:val="0"/>
      <w:numFmt w:val="bullet"/>
      <w:lvlText w:val="•"/>
      <w:lvlJc w:val="left"/>
      <w:pPr>
        <w:ind w:left="9319" w:hanging="540"/>
      </w:pPr>
      <w:rPr>
        <w:rFonts w:hint="default"/>
      </w:rPr>
    </w:lvl>
    <w:lvl w:ilvl="7">
      <w:start w:val="0"/>
      <w:numFmt w:val="bullet"/>
      <w:lvlText w:val="•"/>
      <w:lvlJc w:val="left"/>
      <w:pPr>
        <w:ind w:left="10539" w:hanging="540"/>
      </w:pPr>
      <w:rPr>
        <w:rFonts w:hint="default"/>
      </w:rPr>
    </w:lvl>
    <w:lvl w:ilvl="8">
      <w:start w:val="0"/>
      <w:numFmt w:val="bullet"/>
      <w:lvlText w:val="•"/>
      <w:lvlJc w:val="left"/>
      <w:pPr>
        <w:ind w:left="11759" w:hanging="540"/>
      </w:pPr>
      <w:rPr>
        <w:rFonts w:hint="default"/>
      </w:rPr>
    </w:lvl>
  </w:abstractNum>
  <w:abstractNum w:abstractNumId="24">
    <w:nsid w:val="3715B0B1"/>
    <w:multiLevelType w:val="hybridMultilevel"/>
    <w:tmpl w:val="00000000"/>
    <w:lvl w:ilvl="0">
      <w:start w:val="7"/>
      <w:numFmt w:val="decimal"/>
      <w:lvlText w:val="%1"/>
      <w:lvlJc w:val="left"/>
      <w:pPr>
        <w:ind w:left="737" w:hanging="634"/>
        <w:jc w:val="left"/>
      </w:pPr>
      <w:rPr>
        <w:rFonts w:hint="default"/>
      </w:rPr>
    </w:lvl>
    <w:lvl w:ilvl="1">
      <w:start w:val="1"/>
      <w:numFmt w:val="decimal"/>
      <w:lvlText w:val="%1.%2"/>
      <w:lvlJc w:val="left"/>
      <w:pPr>
        <w:ind w:left="737" w:hanging="634"/>
        <w:jc w:val="left"/>
      </w:pPr>
      <w:rPr>
        <w:rFonts w:ascii="Arial" w:eastAsia="Arial" w:hAnsi="Arial" w:cs="Arial" w:hint="default"/>
        <w:w w:val="89"/>
        <w:sz w:val="36"/>
        <w:szCs w:val="36"/>
      </w:rPr>
    </w:lvl>
    <w:lvl w:ilvl="2">
      <w:start w:val="0"/>
      <w:numFmt w:val="bullet"/>
      <w:lvlText w:val="●"/>
      <w:lvlJc w:val="left"/>
      <w:pPr>
        <w:ind w:left="1997" w:hanging="540"/>
      </w:pPr>
      <w:rPr>
        <w:rFonts w:ascii="宋体" w:eastAsia="宋体" w:hAnsi="宋体" w:cs="宋体" w:hint="default"/>
        <w:w w:val="100"/>
        <w:sz w:val="36"/>
        <w:szCs w:val="36"/>
      </w:rPr>
    </w:lvl>
    <w:lvl w:ilvl="3">
      <w:start w:val="0"/>
      <w:numFmt w:val="bullet"/>
      <w:lvlText w:val="•"/>
      <w:lvlJc w:val="left"/>
      <w:pPr>
        <w:ind w:left="4711" w:hanging="540"/>
      </w:pPr>
      <w:rPr>
        <w:rFonts w:hint="default"/>
      </w:rPr>
    </w:lvl>
    <w:lvl w:ilvl="4">
      <w:start w:val="0"/>
      <w:numFmt w:val="bullet"/>
      <w:lvlText w:val="•"/>
      <w:lvlJc w:val="left"/>
      <w:pPr>
        <w:ind w:left="6066" w:hanging="540"/>
      </w:pPr>
      <w:rPr>
        <w:rFonts w:hint="default"/>
      </w:rPr>
    </w:lvl>
    <w:lvl w:ilvl="5">
      <w:start w:val="0"/>
      <w:numFmt w:val="bullet"/>
      <w:lvlText w:val="•"/>
      <w:lvlJc w:val="left"/>
      <w:pPr>
        <w:ind w:left="7422" w:hanging="540"/>
      </w:pPr>
      <w:rPr>
        <w:rFonts w:hint="default"/>
      </w:rPr>
    </w:lvl>
    <w:lvl w:ilvl="6">
      <w:start w:val="0"/>
      <w:numFmt w:val="bullet"/>
      <w:lvlText w:val="•"/>
      <w:lvlJc w:val="left"/>
      <w:pPr>
        <w:ind w:left="8777" w:hanging="540"/>
      </w:pPr>
      <w:rPr>
        <w:rFonts w:hint="default"/>
      </w:rPr>
    </w:lvl>
    <w:lvl w:ilvl="7">
      <w:start w:val="0"/>
      <w:numFmt w:val="bullet"/>
      <w:lvlText w:val="•"/>
      <w:lvlJc w:val="left"/>
      <w:pPr>
        <w:ind w:left="10133" w:hanging="540"/>
      </w:pPr>
      <w:rPr>
        <w:rFonts w:hint="default"/>
      </w:rPr>
    </w:lvl>
    <w:lvl w:ilvl="8">
      <w:start w:val="0"/>
      <w:numFmt w:val="bullet"/>
      <w:lvlText w:val="•"/>
      <w:lvlJc w:val="left"/>
      <w:pPr>
        <w:ind w:left="11488" w:hanging="540"/>
      </w:pPr>
      <w:rPr>
        <w:rFonts w:hint="default"/>
      </w:rPr>
    </w:lvl>
  </w:abstractNum>
  <w:abstractNum w:abstractNumId="25">
    <w:nsid w:val="3A7D74D9"/>
    <w:multiLevelType w:val="hybridMultilevel"/>
    <w:tmpl w:val="00000000"/>
    <w:lvl w:ilvl="0">
      <w:start w:val="3"/>
      <w:numFmt w:val="decimal"/>
      <w:lvlText w:val="%1"/>
      <w:lvlJc w:val="left"/>
      <w:pPr>
        <w:ind w:left="737" w:hanging="720"/>
        <w:jc w:val="left"/>
      </w:pPr>
      <w:rPr>
        <w:rFonts w:hint="default"/>
      </w:rPr>
    </w:lvl>
    <w:lvl w:ilvl="1">
      <w:start w:val="1"/>
      <w:numFmt w:val="decimal"/>
      <w:lvlText w:val="%1.%2"/>
      <w:lvlJc w:val="left"/>
      <w:pPr>
        <w:ind w:left="737" w:hanging="720"/>
        <w:jc w:val="left"/>
      </w:pPr>
      <w:rPr>
        <w:rFonts w:ascii="新宋体" w:eastAsia="新宋体" w:hAnsi="新宋体" w:cs="新宋体" w:hint="default"/>
        <w:w w:val="100"/>
        <w:sz w:val="36"/>
        <w:szCs w:val="36"/>
      </w:rPr>
    </w:lvl>
    <w:lvl w:ilvl="2">
      <w:start w:val="0"/>
      <w:numFmt w:val="bullet"/>
      <w:lvlText w:val="•"/>
      <w:lvlJc w:val="left"/>
      <w:pPr>
        <w:ind w:left="3431" w:hanging="720"/>
      </w:pPr>
      <w:rPr>
        <w:rFonts w:hint="default"/>
      </w:rPr>
    </w:lvl>
    <w:lvl w:ilvl="3">
      <w:start w:val="0"/>
      <w:numFmt w:val="bullet"/>
      <w:lvlText w:val="•"/>
      <w:lvlJc w:val="left"/>
      <w:pPr>
        <w:ind w:left="4777" w:hanging="720"/>
      </w:pPr>
      <w:rPr>
        <w:rFonts w:hint="default"/>
      </w:rPr>
    </w:lvl>
    <w:lvl w:ilvl="4">
      <w:start w:val="0"/>
      <w:numFmt w:val="bullet"/>
      <w:lvlText w:val="•"/>
      <w:lvlJc w:val="left"/>
      <w:pPr>
        <w:ind w:left="6123" w:hanging="720"/>
      </w:pPr>
      <w:rPr>
        <w:rFonts w:hint="default"/>
      </w:rPr>
    </w:lvl>
    <w:lvl w:ilvl="5">
      <w:start w:val="0"/>
      <w:numFmt w:val="bullet"/>
      <w:lvlText w:val="•"/>
      <w:lvlJc w:val="left"/>
      <w:pPr>
        <w:ind w:left="7469" w:hanging="720"/>
      </w:pPr>
      <w:rPr>
        <w:rFonts w:hint="default"/>
      </w:rPr>
    </w:lvl>
    <w:lvl w:ilvl="6">
      <w:start w:val="0"/>
      <w:numFmt w:val="bullet"/>
      <w:lvlText w:val="•"/>
      <w:lvlJc w:val="left"/>
      <w:pPr>
        <w:ind w:left="8815" w:hanging="720"/>
      </w:pPr>
      <w:rPr>
        <w:rFonts w:hint="default"/>
      </w:rPr>
    </w:lvl>
    <w:lvl w:ilvl="7">
      <w:start w:val="0"/>
      <w:numFmt w:val="bullet"/>
      <w:lvlText w:val="•"/>
      <w:lvlJc w:val="left"/>
      <w:pPr>
        <w:ind w:left="10161" w:hanging="720"/>
      </w:pPr>
      <w:rPr>
        <w:rFonts w:hint="default"/>
      </w:rPr>
    </w:lvl>
    <w:lvl w:ilvl="8">
      <w:start w:val="0"/>
      <w:numFmt w:val="bullet"/>
      <w:lvlText w:val="•"/>
      <w:lvlJc w:val="left"/>
      <w:pPr>
        <w:ind w:left="11507" w:hanging="720"/>
      </w:pPr>
      <w:rPr>
        <w:rFonts w:hint="default"/>
      </w:rPr>
    </w:lvl>
  </w:abstractNum>
  <w:abstractNum w:abstractNumId="26">
    <w:nsid w:val="4684F692"/>
    <w:multiLevelType w:val="hybridMultilevel"/>
    <w:tmpl w:val="00000000"/>
    <w:lvl w:ilvl="0">
      <w:start w:val="1"/>
      <w:numFmt w:val="decimal"/>
      <w:lvlText w:val="%1."/>
      <w:lvlJc w:val="left"/>
      <w:pPr>
        <w:ind w:left="1818" w:hanging="361"/>
        <w:jc w:val="left"/>
      </w:pPr>
      <w:rPr>
        <w:rFonts w:ascii="宋体" w:eastAsia="宋体" w:hAnsi="宋体" w:cs="宋体" w:hint="default"/>
        <w:w w:val="100"/>
        <w:sz w:val="34"/>
        <w:szCs w:val="34"/>
      </w:rPr>
    </w:lvl>
    <w:lvl w:ilvl="1">
      <w:start w:val="1"/>
      <w:numFmt w:val="decimal"/>
      <w:lvlText w:val="%1.%2"/>
      <w:lvlJc w:val="left"/>
      <w:pPr>
        <w:ind w:left="737" w:hanging="630"/>
        <w:jc w:val="left"/>
      </w:pPr>
      <w:rPr>
        <w:rFonts w:ascii="宋体" w:eastAsia="宋体" w:hAnsi="宋体" w:cs="宋体" w:hint="default"/>
        <w:w w:val="100"/>
        <w:sz w:val="36"/>
        <w:szCs w:val="36"/>
      </w:rPr>
    </w:lvl>
    <w:lvl w:ilvl="2">
      <w:start w:val="0"/>
      <w:numFmt w:val="bullet"/>
      <w:lvlText w:val="•"/>
      <w:lvlJc w:val="left"/>
      <w:pPr>
        <w:ind w:left="3195" w:hanging="630"/>
      </w:pPr>
      <w:rPr>
        <w:rFonts w:hint="default"/>
      </w:rPr>
    </w:lvl>
    <w:lvl w:ilvl="3">
      <w:start w:val="0"/>
      <w:numFmt w:val="bullet"/>
      <w:lvlText w:val="•"/>
      <w:lvlJc w:val="left"/>
      <w:pPr>
        <w:ind w:left="4571" w:hanging="630"/>
      </w:pPr>
      <w:rPr>
        <w:rFonts w:hint="default"/>
      </w:rPr>
    </w:lvl>
    <w:lvl w:ilvl="4">
      <w:start w:val="0"/>
      <w:numFmt w:val="bullet"/>
      <w:lvlText w:val="•"/>
      <w:lvlJc w:val="left"/>
      <w:pPr>
        <w:ind w:left="5946" w:hanging="630"/>
      </w:pPr>
      <w:rPr>
        <w:rFonts w:hint="default"/>
      </w:rPr>
    </w:lvl>
    <w:lvl w:ilvl="5">
      <w:start w:val="0"/>
      <w:numFmt w:val="bullet"/>
      <w:lvlText w:val="•"/>
      <w:lvlJc w:val="left"/>
      <w:pPr>
        <w:ind w:left="7322" w:hanging="630"/>
      </w:pPr>
      <w:rPr>
        <w:rFonts w:hint="default"/>
      </w:rPr>
    </w:lvl>
    <w:lvl w:ilvl="6">
      <w:start w:val="0"/>
      <w:numFmt w:val="bullet"/>
      <w:lvlText w:val="•"/>
      <w:lvlJc w:val="left"/>
      <w:pPr>
        <w:ind w:left="8697" w:hanging="630"/>
      </w:pPr>
      <w:rPr>
        <w:rFonts w:hint="default"/>
      </w:rPr>
    </w:lvl>
    <w:lvl w:ilvl="7">
      <w:start w:val="0"/>
      <w:numFmt w:val="bullet"/>
      <w:lvlText w:val="•"/>
      <w:lvlJc w:val="left"/>
      <w:pPr>
        <w:ind w:left="10073" w:hanging="630"/>
      </w:pPr>
      <w:rPr>
        <w:rFonts w:hint="default"/>
      </w:rPr>
    </w:lvl>
    <w:lvl w:ilvl="8">
      <w:start w:val="0"/>
      <w:numFmt w:val="bullet"/>
      <w:lvlText w:val="•"/>
      <w:lvlJc w:val="left"/>
      <w:pPr>
        <w:ind w:left="11448" w:hanging="630"/>
      </w:pPr>
      <w:rPr>
        <w:rFonts w:hint="default"/>
      </w:rPr>
    </w:lvl>
  </w:abstractNum>
  <w:abstractNum w:abstractNumId="27">
    <w:nsid w:val="49F75715"/>
    <w:multiLevelType w:val="hybridMultilevel"/>
    <w:tmpl w:val="00000000"/>
    <w:lvl w:ilvl="0">
      <w:start w:val="4"/>
      <w:numFmt w:val="decimal"/>
      <w:lvlText w:val="%1"/>
      <w:lvlJc w:val="left"/>
      <w:pPr>
        <w:ind w:left="737" w:hanging="630"/>
        <w:jc w:val="left"/>
      </w:pPr>
      <w:rPr>
        <w:rFonts w:hint="default"/>
      </w:rPr>
    </w:lvl>
    <w:lvl w:ilvl="1">
      <w:start w:val="1"/>
      <w:numFmt w:val="decimal"/>
      <w:lvlText w:val="%1.%2"/>
      <w:lvlJc w:val="left"/>
      <w:pPr>
        <w:ind w:left="737" w:hanging="630"/>
        <w:jc w:val="left"/>
      </w:pPr>
      <w:rPr>
        <w:rFonts w:ascii="宋体" w:eastAsia="宋体" w:hAnsi="宋体" w:cs="宋体" w:hint="default"/>
        <w:w w:val="100"/>
        <w:sz w:val="36"/>
        <w:szCs w:val="36"/>
      </w:rPr>
    </w:lvl>
    <w:lvl w:ilvl="2">
      <w:start w:val="0"/>
      <w:numFmt w:val="bullet"/>
      <w:lvlText w:val="•"/>
      <w:lvlJc w:val="left"/>
      <w:pPr>
        <w:ind w:left="3431" w:hanging="630"/>
      </w:pPr>
      <w:rPr>
        <w:rFonts w:hint="default"/>
      </w:rPr>
    </w:lvl>
    <w:lvl w:ilvl="3">
      <w:start w:val="0"/>
      <w:numFmt w:val="bullet"/>
      <w:lvlText w:val="•"/>
      <w:lvlJc w:val="left"/>
      <w:pPr>
        <w:ind w:left="4777" w:hanging="630"/>
      </w:pPr>
      <w:rPr>
        <w:rFonts w:hint="default"/>
      </w:rPr>
    </w:lvl>
    <w:lvl w:ilvl="4">
      <w:start w:val="0"/>
      <w:numFmt w:val="bullet"/>
      <w:lvlText w:val="•"/>
      <w:lvlJc w:val="left"/>
      <w:pPr>
        <w:ind w:left="6123" w:hanging="630"/>
      </w:pPr>
      <w:rPr>
        <w:rFonts w:hint="default"/>
      </w:rPr>
    </w:lvl>
    <w:lvl w:ilvl="5">
      <w:start w:val="0"/>
      <w:numFmt w:val="bullet"/>
      <w:lvlText w:val="•"/>
      <w:lvlJc w:val="left"/>
      <w:pPr>
        <w:ind w:left="7469" w:hanging="630"/>
      </w:pPr>
      <w:rPr>
        <w:rFonts w:hint="default"/>
      </w:rPr>
    </w:lvl>
    <w:lvl w:ilvl="6">
      <w:start w:val="0"/>
      <w:numFmt w:val="bullet"/>
      <w:lvlText w:val="•"/>
      <w:lvlJc w:val="left"/>
      <w:pPr>
        <w:ind w:left="8815" w:hanging="630"/>
      </w:pPr>
      <w:rPr>
        <w:rFonts w:hint="default"/>
      </w:rPr>
    </w:lvl>
    <w:lvl w:ilvl="7">
      <w:start w:val="0"/>
      <w:numFmt w:val="bullet"/>
      <w:lvlText w:val="•"/>
      <w:lvlJc w:val="left"/>
      <w:pPr>
        <w:ind w:left="10161" w:hanging="630"/>
      </w:pPr>
      <w:rPr>
        <w:rFonts w:hint="default"/>
      </w:rPr>
    </w:lvl>
    <w:lvl w:ilvl="8">
      <w:start w:val="0"/>
      <w:numFmt w:val="bullet"/>
      <w:lvlText w:val="•"/>
      <w:lvlJc w:val="left"/>
      <w:pPr>
        <w:ind w:left="11507" w:hanging="630"/>
      </w:pPr>
      <w:rPr>
        <w:rFonts w:hint="default"/>
      </w:rPr>
    </w:lvl>
  </w:abstractNum>
  <w:abstractNum w:abstractNumId="28">
    <w:nsid w:val="4BB75656"/>
    <w:multiLevelType w:val="hybridMultilevel"/>
    <w:tmpl w:val="00000000"/>
    <w:lvl w:ilvl="0">
      <w:start w:val="4"/>
      <w:numFmt w:val="decimal"/>
      <w:lvlText w:val="%1"/>
      <w:lvlJc w:val="left"/>
      <w:pPr>
        <w:ind w:left="2087" w:hanging="630"/>
        <w:jc w:val="left"/>
      </w:pPr>
      <w:rPr>
        <w:rFonts w:hint="default"/>
      </w:rPr>
    </w:lvl>
    <w:lvl w:ilvl="1">
      <w:start w:val="1"/>
      <w:numFmt w:val="decimal"/>
      <w:lvlText w:val="%1.%2"/>
      <w:lvlJc w:val="left"/>
      <w:pPr>
        <w:ind w:left="2087" w:hanging="630"/>
        <w:jc w:val="right"/>
      </w:pPr>
      <w:rPr>
        <w:rFonts w:ascii="宋体" w:eastAsia="宋体" w:hAnsi="宋体" w:cs="宋体" w:hint="default"/>
        <w:w w:val="100"/>
        <w:sz w:val="36"/>
        <w:szCs w:val="36"/>
      </w:rPr>
    </w:lvl>
    <w:lvl w:ilvl="2">
      <w:start w:val="1"/>
      <w:numFmt w:val="decimal"/>
      <w:lvlText w:val="%1.%2.%3"/>
      <w:lvlJc w:val="left"/>
      <w:pPr>
        <w:ind w:left="2537" w:hanging="1080"/>
        <w:jc w:val="left"/>
      </w:pPr>
      <w:rPr>
        <w:rFonts w:ascii="宋体" w:eastAsia="宋体" w:hAnsi="宋体" w:cs="宋体" w:hint="default"/>
        <w:w w:val="100"/>
        <w:sz w:val="36"/>
        <w:szCs w:val="36"/>
      </w:rPr>
    </w:lvl>
    <w:lvl w:ilvl="3">
      <w:start w:val="0"/>
      <w:numFmt w:val="bullet"/>
      <w:lvlText w:val="•"/>
      <w:lvlJc w:val="left"/>
      <w:pPr>
        <w:ind w:left="3997" w:hanging="1080"/>
      </w:pPr>
      <w:rPr>
        <w:rFonts w:hint="default"/>
      </w:rPr>
    </w:lvl>
    <w:lvl w:ilvl="4">
      <w:start w:val="0"/>
      <w:numFmt w:val="bullet"/>
      <w:lvlText w:val="•"/>
      <w:lvlJc w:val="left"/>
      <w:pPr>
        <w:ind w:left="5454" w:hanging="1080"/>
      </w:pPr>
      <w:rPr>
        <w:rFonts w:hint="default"/>
      </w:rPr>
    </w:lvl>
    <w:lvl w:ilvl="5">
      <w:start w:val="0"/>
      <w:numFmt w:val="bullet"/>
      <w:lvlText w:val="•"/>
      <w:lvlJc w:val="left"/>
      <w:pPr>
        <w:ind w:left="6912" w:hanging="1080"/>
      </w:pPr>
      <w:rPr>
        <w:rFonts w:hint="default"/>
      </w:rPr>
    </w:lvl>
    <w:lvl w:ilvl="6">
      <w:start w:val="0"/>
      <w:numFmt w:val="bullet"/>
      <w:lvlText w:val="•"/>
      <w:lvlJc w:val="left"/>
      <w:pPr>
        <w:ind w:left="8369" w:hanging="1080"/>
      </w:pPr>
      <w:rPr>
        <w:rFonts w:hint="default"/>
      </w:rPr>
    </w:lvl>
    <w:lvl w:ilvl="7">
      <w:start w:val="0"/>
      <w:numFmt w:val="bullet"/>
      <w:lvlText w:val="•"/>
      <w:lvlJc w:val="left"/>
      <w:pPr>
        <w:ind w:left="9827" w:hanging="1080"/>
      </w:pPr>
      <w:rPr>
        <w:rFonts w:hint="default"/>
      </w:rPr>
    </w:lvl>
    <w:lvl w:ilvl="8">
      <w:start w:val="0"/>
      <w:numFmt w:val="bullet"/>
      <w:lvlText w:val="•"/>
      <w:lvlJc w:val="left"/>
      <w:pPr>
        <w:ind w:left="11284" w:hanging="1080"/>
      </w:pPr>
      <w:rPr>
        <w:rFonts w:hint="default"/>
      </w:rPr>
    </w:lvl>
  </w:abstractNum>
  <w:abstractNum w:abstractNumId="29">
    <w:nsid w:val="4E842C40"/>
    <w:multiLevelType w:val="hybridMultilevel"/>
    <w:tmpl w:val="00000000"/>
    <w:lvl w:ilvl="0">
      <w:start w:val="3"/>
      <w:numFmt w:val="decimal"/>
      <w:lvlText w:val="%1"/>
      <w:lvlJc w:val="left"/>
      <w:pPr>
        <w:ind w:left="737" w:hanging="720"/>
        <w:jc w:val="left"/>
      </w:pPr>
      <w:rPr>
        <w:rFonts w:hint="default"/>
      </w:rPr>
    </w:lvl>
    <w:lvl w:ilvl="1">
      <w:start w:val="1"/>
      <w:numFmt w:val="decimal"/>
      <w:lvlText w:val="%1.%2"/>
      <w:lvlJc w:val="left"/>
      <w:pPr>
        <w:ind w:left="737" w:hanging="720"/>
        <w:jc w:val="right"/>
      </w:pPr>
      <w:rPr>
        <w:rFonts w:ascii="宋体" w:eastAsia="宋体" w:hAnsi="宋体" w:cs="宋体" w:hint="default"/>
        <w:w w:val="100"/>
        <w:sz w:val="36"/>
        <w:szCs w:val="36"/>
      </w:rPr>
    </w:lvl>
    <w:lvl w:ilvl="2">
      <w:start w:val="0"/>
      <w:numFmt w:val="bullet"/>
      <w:lvlText w:val="•"/>
      <w:lvlJc w:val="left"/>
      <w:pPr>
        <w:ind w:left="3431" w:hanging="720"/>
      </w:pPr>
      <w:rPr>
        <w:rFonts w:hint="default"/>
      </w:rPr>
    </w:lvl>
    <w:lvl w:ilvl="3">
      <w:start w:val="0"/>
      <w:numFmt w:val="bullet"/>
      <w:lvlText w:val="•"/>
      <w:lvlJc w:val="left"/>
      <w:pPr>
        <w:ind w:left="4777" w:hanging="720"/>
      </w:pPr>
      <w:rPr>
        <w:rFonts w:hint="default"/>
      </w:rPr>
    </w:lvl>
    <w:lvl w:ilvl="4">
      <w:start w:val="0"/>
      <w:numFmt w:val="bullet"/>
      <w:lvlText w:val="•"/>
      <w:lvlJc w:val="left"/>
      <w:pPr>
        <w:ind w:left="6123" w:hanging="720"/>
      </w:pPr>
      <w:rPr>
        <w:rFonts w:hint="default"/>
      </w:rPr>
    </w:lvl>
    <w:lvl w:ilvl="5">
      <w:start w:val="0"/>
      <w:numFmt w:val="bullet"/>
      <w:lvlText w:val="•"/>
      <w:lvlJc w:val="left"/>
      <w:pPr>
        <w:ind w:left="7469" w:hanging="720"/>
      </w:pPr>
      <w:rPr>
        <w:rFonts w:hint="default"/>
      </w:rPr>
    </w:lvl>
    <w:lvl w:ilvl="6">
      <w:start w:val="0"/>
      <w:numFmt w:val="bullet"/>
      <w:lvlText w:val="•"/>
      <w:lvlJc w:val="left"/>
      <w:pPr>
        <w:ind w:left="8815" w:hanging="720"/>
      </w:pPr>
      <w:rPr>
        <w:rFonts w:hint="default"/>
      </w:rPr>
    </w:lvl>
    <w:lvl w:ilvl="7">
      <w:start w:val="0"/>
      <w:numFmt w:val="bullet"/>
      <w:lvlText w:val="•"/>
      <w:lvlJc w:val="left"/>
      <w:pPr>
        <w:ind w:left="10161" w:hanging="720"/>
      </w:pPr>
      <w:rPr>
        <w:rFonts w:hint="default"/>
      </w:rPr>
    </w:lvl>
    <w:lvl w:ilvl="8">
      <w:start w:val="0"/>
      <w:numFmt w:val="bullet"/>
      <w:lvlText w:val="•"/>
      <w:lvlJc w:val="left"/>
      <w:pPr>
        <w:ind w:left="11507" w:hanging="720"/>
      </w:pPr>
      <w:rPr>
        <w:rFonts w:hint="default"/>
      </w:rPr>
    </w:lvl>
  </w:abstractNum>
  <w:abstractNum w:abstractNumId="30">
    <w:nsid w:val="4F98CAD6"/>
    <w:multiLevelType w:val="hybridMultilevel"/>
    <w:tmpl w:val="00000000"/>
    <w:lvl w:ilvl="0">
      <w:start w:val="7"/>
      <w:numFmt w:val="decimal"/>
      <w:lvlText w:val="%1"/>
      <w:lvlJc w:val="left"/>
      <w:pPr>
        <w:ind w:left="1817" w:hanging="720"/>
        <w:jc w:val="left"/>
      </w:pPr>
      <w:rPr>
        <w:rFonts w:hint="default"/>
      </w:rPr>
    </w:lvl>
    <w:lvl w:ilvl="1">
      <w:start w:val="1"/>
      <w:numFmt w:val="decimal"/>
      <w:lvlText w:val="%1.%2"/>
      <w:lvlJc w:val="left"/>
      <w:pPr>
        <w:ind w:left="1817" w:hanging="720"/>
        <w:jc w:val="left"/>
      </w:pPr>
      <w:rPr>
        <w:rFonts w:ascii="宋体" w:eastAsia="宋体" w:hAnsi="宋体" w:cs="宋体" w:hint="default"/>
        <w:w w:val="100"/>
        <w:sz w:val="36"/>
        <w:szCs w:val="36"/>
      </w:rPr>
    </w:lvl>
    <w:lvl w:ilvl="2">
      <w:start w:val="0"/>
      <w:numFmt w:val="bullet"/>
      <w:lvlText w:val="•"/>
      <w:lvlJc w:val="left"/>
      <w:pPr>
        <w:ind w:left="4295" w:hanging="720"/>
      </w:pPr>
      <w:rPr>
        <w:rFonts w:hint="default"/>
      </w:rPr>
    </w:lvl>
    <w:lvl w:ilvl="3">
      <w:start w:val="0"/>
      <w:numFmt w:val="bullet"/>
      <w:lvlText w:val="•"/>
      <w:lvlJc w:val="left"/>
      <w:pPr>
        <w:ind w:left="5533" w:hanging="720"/>
      </w:pPr>
      <w:rPr>
        <w:rFonts w:hint="default"/>
      </w:rPr>
    </w:lvl>
    <w:lvl w:ilvl="4">
      <w:start w:val="0"/>
      <w:numFmt w:val="bullet"/>
      <w:lvlText w:val="•"/>
      <w:lvlJc w:val="left"/>
      <w:pPr>
        <w:ind w:left="6771" w:hanging="720"/>
      </w:pPr>
      <w:rPr>
        <w:rFonts w:hint="default"/>
      </w:rPr>
    </w:lvl>
    <w:lvl w:ilvl="5">
      <w:start w:val="0"/>
      <w:numFmt w:val="bullet"/>
      <w:lvlText w:val="•"/>
      <w:lvlJc w:val="left"/>
      <w:pPr>
        <w:ind w:left="8009" w:hanging="720"/>
      </w:pPr>
      <w:rPr>
        <w:rFonts w:hint="default"/>
      </w:rPr>
    </w:lvl>
    <w:lvl w:ilvl="6">
      <w:start w:val="0"/>
      <w:numFmt w:val="bullet"/>
      <w:lvlText w:val="•"/>
      <w:lvlJc w:val="left"/>
      <w:pPr>
        <w:ind w:left="9247" w:hanging="720"/>
      </w:pPr>
      <w:rPr>
        <w:rFonts w:hint="default"/>
      </w:rPr>
    </w:lvl>
    <w:lvl w:ilvl="7">
      <w:start w:val="0"/>
      <w:numFmt w:val="bullet"/>
      <w:lvlText w:val="•"/>
      <w:lvlJc w:val="left"/>
      <w:pPr>
        <w:ind w:left="10485" w:hanging="720"/>
      </w:pPr>
      <w:rPr>
        <w:rFonts w:hint="default"/>
      </w:rPr>
    </w:lvl>
    <w:lvl w:ilvl="8">
      <w:start w:val="0"/>
      <w:numFmt w:val="bullet"/>
      <w:lvlText w:val="•"/>
      <w:lvlJc w:val="left"/>
      <w:pPr>
        <w:ind w:left="11723" w:hanging="720"/>
      </w:pPr>
      <w:rPr>
        <w:rFonts w:hint="default"/>
      </w:rPr>
    </w:lvl>
  </w:abstractNum>
  <w:abstractNum w:abstractNumId="31">
    <w:nsid w:val="5209A9E1"/>
    <w:multiLevelType w:val="hybridMultilevel"/>
    <w:tmpl w:val="00000000"/>
    <w:lvl w:ilvl="0">
      <w:start w:val="5"/>
      <w:numFmt w:val="decimal"/>
      <w:lvlText w:val="%1"/>
      <w:lvlJc w:val="left"/>
      <w:pPr>
        <w:ind w:left="737" w:hanging="720"/>
        <w:jc w:val="left"/>
      </w:pPr>
      <w:rPr>
        <w:rFonts w:hint="default"/>
      </w:rPr>
    </w:lvl>
    <w:lvl w:ilvl="1">
      <w:start w:val="1"/>
      <w:numFmt w:val="decimal"/>
      <w:lvlText w:val="%1.%2"/>
      <w:lvlJc w:val="left"/>
      <w:pPr>
        <w:ind w:left="737" w:hanging="720"/>
        <w:jc w:val="left"/>
      </w:pPr>
      <w:rPr>
        <w:rFonts w:ascii="宋体" w:eastAsia="宋体" w:hAnsi="宋体" w:cs="宋体" w:hint="default"/>
        <w:w w:val="100"/>
        <w:sz w:val="36"/>
        <w:szCs w:val="36"/>
      </w:rPr>
    </w:lvl>
    <w:lvl w:ilvl="2">
      <w:start w:val="0"/>
      <w:numFmt w:val="bullet"/>
      <w:lvlText w:val="•"/>
      <w:lvlJc w:val="left"/>
      <w:pPr>
        <w:ind w:left="3431" w:hanging="720"/>
      </w:pPr>
      <w:rPr>
        <w:rFonts w:hint="default"/>
      </w:rPr>
    </w:lvl>
    <w:lvl w:ilvl="3">
      <w:start w:val="0"/>
      <w:numFmt w:val="bullet"/>
      <w:lvlText w:val="•"/>
      <w:lvlJc w:val="left"/>
      <w:pPr>
        <w:ind w:left="4777" w:hanging="720"/>
      </w:pPr>
      <w:rPr>
        <w:rFonts w:hint="default"/>
      </w:rPr>
    </w:lvl>
    <w:lvl w:ilvl="4">
      <w:start w:val="0"/>
      <w:numFmt w:val="bullet"/>
      <w:lvlText w:val="•"/>
      <w:lvlJc w:val="left"/>
      <w:pPr>
        <w:ind w:left="6123" w:hanging="720"/>
      </w:pPr>
      <w:rPr>
        <w:rFonts w:hint="default"/>
      </w:rPr>
    </w:lvl>
    <w:lvl w:ilvl="5">
      <w:start w:val="0"/>
      <w:numFmt w:val="bullet"/>
      <w:lvlText w:val="•"/>
      <w:lvlJc w:val="left"/>
      <w:pPr>
        <w:ind w:left="7469" w:hanging="720"/>
      </w:pPr>
      <w:rPr>
        <w:rFonts w:hint="default"/>
      </w:rPr>
    </w:lvl>
    <w:lvl w:ilvl="6">
      <w:start w:val="0"/>
      <w:numFmt w:val="bullet"/>
      <w:lvlText w:val="•"/>
      <w:lvlJc w:val="left"/>
      <w:pPr>
        <w:ind w:left="8815" w:hanging="720"/>
      </w:pPr>
      <w:rPr>
        <w:rFonts w:hint="default"/>
      </w:rPr>
    </w:lvl>
    <w:lvl w:ilvl="7">
      <w:start w:val="0"/>
      <w:numFmt w:val="bullet"/>
      <w:lvlText w:val="•"/>
      <w:lvlJc w:val="left"/>
      <w:pPr>
        <w:ind w:left="10161" w:hanging="720"/>
      </w:pPr>
      <w:rPr>
        <w:rFonts w:hint="default"/>
      </w:rPr>
    </w:lvl>
    <w:lvl w:ilvl="8">
      <w:start w:val="0"/>
      <w:numFmt w:val="bullet"/>
      <w:lvlText w:val="•"/>
      <w:lvlJc w:val="left"/>
      <w:pPr>
        <w:ind w:left="11507" w:hanging="720"/>
      </w:pPr>
      <w:rPr>
        <w:rFonts w:hint="default"/>
      </w:rPr>
    </w:lvl>
  </w:abstractNum>
  <w:abstractNum w:abstractNumId="32">
    <w:nsid w:val="53E83CA1"/>
    <w:multiLevelType w:val="hybridMultilevel"/>
    <w:tmpl w:val="00000000"/>
    <w:lvl w:ilvl="0">
      <w:start w:val="2"/>
      <w:numFmt w:val="decimal"/>
      <w:lvlText w:val="%1"/>
      <w:lvlJc w:val="left"/>
      <w:pPr>
        <w:ind w:left="737" w:hanging="720"/>
        <w:jc w:val="left"/>
      </w:pPr>
      <w:rPr>
        <w:rFonts w:hint="default"/>
      </w:rPr>
    </w:lvl>
    <w:lvl w:ilvl="1">
      <w:start w:val="1"/>
      <w:numFmt w:val="decimal"/>
      <w:lvlText w:val="%1.%2"/>
      <w:lvlJc w:val="left"/>
      <w:pPr>
        <w:ind w:left="737" w:hanging="720"/>
        <w:jc w:val="left"/>
      </w:pPr>
      <w:rPr>
        <w:rFonts w:ascii="新宋体" w:eastAsia="新宋体" w:hAnsi="新宋体" w:cs="新宋体" w:hint="default"/>
        <w:w w:val="100"/>
        <w:sz w:val="36"/>
        <w:szCs w:val="36"/>
      </w:rPr>
    </w:lvl>
    <w:lvl w:ilvl="2">
      <w:start w:val="0"/>
      <w:numFmt w:val="bullet"/>
      <w:lvlText w:val="•"/>
      <w:lvlJc w:val="left"/>
      <w:pPr>
        <w:ind w:left="3431" w:hanging="720"/>
      </w:pPr>
      <w:rPr>
        <w:rFonts w:hint="default"/>
      </w:rPr>
    </w:lvl>
    <w:lvl w:ilvl="3">
      <w:start w:val="0"/>
      <w:numFmt w:val="bullet"/>
      <w:lvlText w:val="•"/>
      <w:lvlJc w:val="left"/>
      <w:pPr>
        <w:ind w:left="4777" w:hanging="720"/>
      </w:pPr>
      <w:rPr>
        <w:rFonts w:hint="default"/>
      </w:rPr>
    </w:lvl>
    <w:lvl w:ilvl="4">
      <w:start w:val="0"/>
      <w:numFmt w:val="bullet"/>
      <w:lvlText w:val="•"/>
      <w:lvlJc w:val="left"/>
      <w:pPr>
        <w:ind w:left="6123" w:hanging="720"/>
      </w:pPr>
      <w:rPr>
        <w:rFonts w:hint="default"/>
      </w:rPr>
    </w:lvl>
    <w:lvl w:ilvl="5">
      <w:start w:val="0"/>
      <w:numFmt w:val="bullet"/>
      <w:lvlText w:val="•"/>
      <w:lvlJc w:val="left"/>
      <w:pPr>
        <w:ind w:left="7469" w:hanging="720"/>
      </w:pPr>
      <w:rPr>
        <w:rFonts w:hint="default"/>
      </w:rPr>
    </w:lvl>
    <w:lvl w:ilvl="6">
      <w:start w:val="0"/>
      <w:numFmt w:val="bullet"/>
      <w:lvlText w:val="•"/>
      <w:lvlJc w:val="left"/>
      <w:pPr>
        <w:ind w:left="8815" w:hanging="720"/>
      </w:pPr>
      <w:rPr>
        <w:rFonts w:hint="default"/>
      </w:rPr>
    </w:lvl>
    <w:lvl w:ilvl="7">
      <w:start w:val="0"/>
      <w:numFmt w:val="bullet"/>
      <w:lvlText w:val="•"/>
      <w:lvlJc w:val="left"/>
      <w:pPr>
        <w:ind w:left="10161" w:hanging="720"/>
      </w:pPr>
      <w:rPr>
        <w:rFonts w:hint="default"/>
      </w:rPr>
    </w:lvl>
    <w:lvl w:ilvl="8">
      <w:start w:val="0"/>
      <w:numFmt w:val="bullet"/>
      <w:lvlText w:val="•"/>
      <w:lvlJc w:val="left"/>
      <w:pPr>
        <w:ind w:left="11507" w:hanging="720"/>
      </w:pPr>
      <w:rPr>
        <w:rFonts w:hint="default"/>
      </w:rPr>
    </w:lvl>
  </w:abstractNum>
  <w:abstractNum w:abstractNumId="33">
    <w:nsid w:val="5550D56D"/>
    <w:multiLevelType w:val="hybridMultilevel"/>
    <w:tmpl w:val="00000000"/>
    <w:lvl w:ilvl="0">
      <w:start w:val="3"/>
      <w:numFmt w:val="decimal"/>
      <w:lvlText w:val="%1"/>
      <w:lvlJc w:val="left"/>
      <w:pPr>
        <w:ind w:left="737" w:hanging="720"/>
        <w:jc w:val="left"/>
      </w:pPr>
      <w:rPr>
        <w:rFonts w:hint="default"/>
      </w:rPr>
    </w:lvl>
    <w:lvl w:ilvl="1">
      <w:start w:val="1"/>
      <w:numFmt w:val="decimal"/>
      <w:lvlText w:val="%1.%2"/>
      <w:lvlJc w:val="left"/>
      <w:pPr>
        <w:ind w:left="737" w:hanging="720"/>
        <w:jc w:val="left"/>
      </w:pPr>
      <w:rPr>
        <w:rFonts w:ascii="宋体" w:eastAsia="宋体" w:hAnsi="宋体" w:cs="宋体" w:hint="default"/>
        <w:w w:val="100"/>
        <w:sz w:val="36"/>
        <w:szCs w:val="36"/>
      </w:rPr>
    </w:lvl>
    <w:lvl w:ilvl="2">
      <w:start w:val="0"/>
      <w:numFmt w:val="bullet"/>
      <w:lvlText w:val="•"/>
      <w:lvlJc w:val="left"/>
      <w:pPr>
        <w:ind w:left="3431" w:hanging="720"/>
      </w:pPr>
      <w:rPr>
        <w:rFonts w:hint="default"/>
      </w:rPr>
    </w:lvl>
    <w:lvl w:ilvl="3">
      <w:start w:val="0"/>
      <w:numFmt w:val="bullet"/>
      <w:lvlText w:val="•"/>
      <w:lvlJc w:val="left"/>
      <w:pPr>
        <w:ind w:left="4777" w:hanging="720"/>
      </w:pPr>
      <w:rPr>
        <w:rFonts w:hint="default"/>
      </w:rPr>
    </w:lvl>
    <w:lvl w:ilvl="4">
      <w:start w:val="0"/>
      <w:numFmt w:val="bullet"/>
      <w:lvlText w:val="•"/>
      <w:lvlJc w:val="left"/>
      <w:pPr>
        <w:ind w:left="6123" w:hanging="720"/>
      </w:pPr>
      <w:rPr>
        <w:rFonts w:hint="default"/>
      </w:rPr>
    </w:lvl>
    <w:lvl w:ilvl="5">
      <w:start w:val="0"/>
      <w:numFmt w:val="bullet"/>
      <w:lvlText w:val="•"/>
      <w:lvlJc w:val="left"/>
      <w:pPr>
        <w:ind w:left="7469" w:hanging="720"/>
      </w:pPr>
      <w:rPr>
        <w:rFonts w:hint="default"/>
      </w:rPr>
    </w:lvl>
    <w:lvl w:ilvl="6">
      <w:start w:val="0"/>
      <w:numFmt w:val="bullet"/>
      <w:lvlText w:val="•"/>
      <w:lvlJc w:val="left"/>
      <w:pPr>
        <w:ind w:left="8815" w:hanging="720"/>
      </w:pPr>
      <w:rPr>
        <w:rFonts w:hint="default"/>
      </w:rPr>
    </w:lvl>
    <w:lvl w:ilvl="7">
      <w:start w:val="0"/>
      <w:numFmt w:val="bullet"/>
      <w:lvlText w:val="•"/>
      <w:lvlJc w:val="left"/>
      <w:pPr>
        <w:ind w:left="10161" w:hanging="720"/>
      </w:pPr>
      <w:rPr>
        <w:rFonts w:hint="default"/>
      </w:rPr>
    </w:lvl>
    <w:lvl w:ilvl="8">
      <w:start w:val="0"/>
      <w:numFmt w:val="bullet"/>
      <w:lvlText w:val="•"/>
      <w:lvlJc w:val="left"/>
      <w:pPr>
        <w:ind w:left="11507" w:hanging="720"/>
      </w:pPr>
      <w:rPr>
        <w:rFonts w:hint="default"/>
      </w:rPr>
    </w:lvl>
  </w:abstractNum>
  <w:abstractNum w:abstractNumId="34">
    <w:nsid w:val="55A3FB92"/>
    <w:multiLevelType w:val="hybridMultilevel"/>
    <w:tmpl w:val="00000000"/>
    <w:lvl w:ilvl="0">
      <w:start w:val="4"/>
      <w:numFmt w:val="decimal"/>
      <w:lvlText w:val="%1"/>
      <w:lvlJc w:val="left"/>
      <w:pPr>
        <w:ind w:left="737" w:hanging="630"/>
        <w:jc w:val="left"/>
      </w:pPr>
      <w:rPr>
        <w:rFonts w:hint="default"/>
      </w:rPr>
    </w:lvl>
    <w:lvl w:ilvl="1">
      <w:start w:val="1"/>
      <w:numFmt w:val="decimal"/>
      <w:lvlText w:val="%1.%2"/>
      <w:lvlJc w:val="left"/>
      <w:pPr>
        <w:ind w:left="737" w:hanging="630"/>
        <w:jc w:val="left"/>
      </w:pPr>
      <w:rPr>
        <w:rFonts w:ascii="宋体" w:eastAsia="宋体" w:hAnsi="宋体" w:cs="宋体" w:hint="default"/>
        <w:w w:val="100"/>
        <w:sz w:val="36"/>
        <w:szCs w:val="36"/>
      </w:rPr>
    </w:lvl>
    <w:lvl w:ilvl="2">
      <w:start w:val="0"/>
      <w:numFmt w:val="bullet"/>
      <w:lvlText w:val="•"/>
      <w:lvlJc w:val="left"/>
      <w:pPr>
        <w:ind w:left="3431" w:hanging="630"/>
      </w:pPr>
      <w:rPr>
        <w:rFonts w:hint="default"/>
      </w:rPr>
    </w:lvl>
    <w:lvl w:ilvl="3">
      <w:start w:val="0"/>
      <w:numFmt w:val="bullet"/>
      <w:lvlText w:val="•"/>
      <w:lvlJc w:val="left"/>
      <w:pPr>
        <w:ind w:left="4777" w:hanging="630"/>
      </w:pPr>
      <w:rPr>
        <w:rFonts w:hint="default"/>
      </w:rPr>
    </w:lvl>
    <w:lvl w:ilvl="4">
      <w:start w:val="0"/>
      <w:numFmt w:val="bullet"/>
      <w:lvlText w:val="•"/>
      <w:lvlJc w:val="left"/>
      <w:pPr>
        <w:ind w:left="6123" w:hanging="630"/>
      </w:pPr>
      <w:rPr>
        <w:rFonts w:hint="default"/>
      </w:rPr>
    </w:lvl>
    <w:lvl w:ilvl="5">
      <w:start w:val="0"/>
      <w:numFmt w:val="bullet"/>
      <w:lvlText w:val="•"/>
      <w:lvlJc w:val="left"/>
      <w:pPr>
        <w:ind w:left="7469" w:hanging="630"/>
      </w:pPr>
      <w:rPr>
        <w:rFonts w:hint="default"/>
      </w:rPr>
    </w:lvl>
    <w:lvl w:ilvl="6">
      <w:start w:val="0"/>
      <w:numFmt w:val="bullet"/>
      <w:lvlText w:val="•"/>
      <w:lvlJc w:val="left"/>
      <w:pPr>
        <w:ind w:left="8815" w:hanging="630"/>
      </w:pPr>
      <w:rPr>
        <w:rFonts w:hint="default"/>
      </w:rPr>
    </w:lvl>
    <w:lvl w:ilvl="7">
      <w:start w:val="0"/>
      <w:numFmt w:val="bullet"/>
      <w:lvlText w:val="•"/>
      <w:lvlJc w:val="left"/>
      <w:pPr>
        <w:ind w:left="10161" w:hanging="630"/>
      </w:pPr>
      <w:rPr>
        <w:rFonts w:hint="default"/>
      </w:rPr>
    </w:lvl>
    <w:lvl w:ilvl="8">
      <w:start w:val="0"/>
      <w:numFmt w:val="bullet"/>
      <w:lvlText w:val="•"/>
      <w:lvlJc w:val="left"/>
      <w:pPr>
        <w:ind w:left="11507" w:hanging="630"/>
      </w:pPr>
      <w:rPr>
        <w:rFonts w:hint="default"/>
      </w:rPr>
    </w:lvl>
  </w:abstractNum>
  <w:abstractNum w:abstractNumId="35">
    <w:nsid w:val="5681C372"/>
    <w:multiLevelType w:val="hybridMultilevel"/>
    <w:tmpl w:val="00000000"/>
    <w:lvl w:ilvl="0">
      <w:start w:val="1"/>
      <w:numFmt w:val="decimal"/>
      <w:lvlText w:val="%1."/>
      <w:lvlJc w:val="left"/>
      <w:pPr>
        <w:ind w:left="1818" w:hanging="361"/>
        <w:jc w:val="left"/>
      </w:pPr>
      <w:rPr>
        <w:rFonts w:ascii="宋体" w:eastAsia="宋体" w:hAnsi="宋体" w:cs="宋体" w:hint="default"/>
        <w:w w:val="100"/>
        <w:sz w:val="34"/>
        <w:szCs w:val="34"/>
      </w:rPr>
    </w:lvl>
    <w:lvl w:ilvl="1">
      <w:start w:val="1"/>
      <w:numFmt w:val="decimal"/>
      <w:lvlText w:val="%1.%2"/>
      <w:lvlJc w:val="left"/>
      <w:pPr>
        <w:ind w:left="737" w:hanging="630"/>
        <w:jc w:val="left"/>
      </w:pPr>
      <w:rPr>
        <w:rFonts w:ascii="宋体" w:eastAsia="宋体" w:hAnsi="宋体" w:cs="宋体" w:hint="default"/>
        <w:w w:val="100"/>
        <w:sz w:val="36"/>
        <w:szCs w:val="36"/>
      </w:rPr>
    </w:lvl>
    <w:lvl w:ilvl="2">
      <w:start w:val="0"/>
      <w:numFmt w:val="bullet"/>
      <w:lvlText w:val="•"/>
      <w:lvlJc w:val="left"/>
      <w:pPr>
        <w:ind w:left="3195" w:hanging="630"/>
      </w:pPr>
      <w:rPr>
        <w:rFonts w:hint="default"/>
      </w:rPr>
    </w:lvl>
    <w:lvl w:ilvl="3">
      <w:start w:val="0"/>
      <w:numFmt w:val="bullet"/>
      <w:lvlText w:val="•"/>
      <w:lvlJc w:val="left"/>
      <w:pPr>
        <w:ind w:left="4571" w:hanging="630"/>
      </w:pPr>
      <w:rPr>
        <w:rFonts w:hint="default"/>
      </w:rPr>
    </w:lvl>
    <w:lvl w:ilvl="4">
      <w:start w:val="0"/>
      <w:numFmt w:val="bullet"/>
      <w:lvlText w:val="•"/>
      <w:lvlJc w:val="left"/>
      <w:pPr>
        <w:ind w:left="5946" w:hanging="630"/>
      </w:pPr>
      <w:rPr>
        <w:rFonts w:hint="default"/>
      </w:rPr>
    </w:lvl>
    <w:lvl w:ilvl="5">
      <w:start w:val="0"/>
      <w:numFmt w:val="bullet"/>
      <w:lvlText w:val="•"/>
      <w:lvlJc w:val="left"/>
      <w:pPr>
        <w:ind w:left="7322" w:hanging="630"/>
      </w:pPr>
      <w:rPr>
        <w:rFonts w:hint="default"/>
      </w:rPr>
    </w:lvl>
    <w:lvl w:ilvl="6">
      <w:start w:val="0"/>
      <w:numFmt w:val="bullet"/>
      <w:lvlText w:val="•"/>
      <w:lvlJc w:val="left"/>
      <w:pPr>
        <w:ind w:left="8697" w:hanging="630"/>
      </w:pPr>
      <w:rPr>
        <w:rFonts w:hint="default"/>
      </w:rPr>
    </w:lvl>
    <w:lvl w:ilvl="7">
      <w:start w:val="0"/>
      <w:numFmt w:val="bullet"/>
      <w:lvlText w:val="•"/>
      <w:lvlJc w:val="left"/>
      <w:pPr>
        <w:ind w:left="10073" w:hanging="630"/>
      </w:pPr>
      <w:rPr>
        <w:rFonts w:hint="default"/>
      </w:rPr>
    </w:lvl>
    <w:lvl w:ilvl="8">
      <w:start w:val="0"/>
      <w:numFmt w:val="bullet"/>
      <w:lvlText w:val="•"/>
      <w:lvlJc w:val="left"/>
      <w:pPr>
        <w:ind w:left="11448" w:hanging="630"/>
      </w:pPr>
      <w:rPr>
        <w:rFonts w:hint="default"/>
      </w:rPr>
    </w:lvl>
  </w:abstractNum>
  <w:abstractNum w:abstractNumId="36">
    <w:nsid w:val="573CBE33"/>
    <w:multiLevelType w:val="hybridMultilevel"/>
    <w:tmpl w:val="00000000"/>
    <w:lvl w:ilvl="0">
      <w:start w:val="3"/>
      <w:numFmt w:val="decimal"/>
      <w:lvlText w:val="%1"/>
      <w:lvlJc w:val="left"/>
      <w:pPr>
        <w:ind w:left="737" w:hanging="630"/>
        <w:jc w:val="left"/>
      </w:pPr>
      <w:rPr>
        <w:rFonts w:hint="default"/>
      </w:rPr>
    </w:lvl>
    <w:lvl w:ilvl="1">
      <w:start w:val="3"/>
      <w:numFmt w:val="decimal"/>
      <w:lvlText w:val="%1.%2"/>
      <w:lvlJc w:val="left"/>
      <w:pPr>
        <w:ind w:left="737" w:hanging="630"/>
        <w:jc w:val="left"/>
      </w:pPr>
      <w:rPr>
        <w:rFonts w:ascii="宋体" w:eastAsia="宋体" w:hAnsi="宋体" w:cs="宋体" w:hint="default"/>
        <w:w w:val="100"/>
        <w:sz w:val="36"/>
        <w:szCs w:val="36"/>
      </w:rPr>
    </w:lvl>
    <w:lvl w:ilvl="2">
      <w:start w:val="0"/>
      <w:numFmt w:val="bullet"/>
      <w:lvlText w:val="•"/>
      <w:lvlJc w:val="left"/>
      <w:pPr>
        <w:ind w:left="3431" w:hanging="630"/>
      </w:pPr>
      <w:rPr>
        <w:rFonts w:hint="default"/>
      </w:rPr>
    </w:lvl>
    <w:lvl w:ilvl="3">
      <w:start w:val="0"/>
      <w:numFmt w:val="bullet"/>
      <w:lvlText w:val="•"/>
      <w:lvlJc w:val="left"/>
      <w:pPr>
        <w:ind w:left="4777" w:hanging="630"/>
      </w:pPr>
      <w:rPr>
        <w:rFonts w:hint="default"/>
      </w:rPr>
    </w:lvl>
    <w:lvl w:ilvl="4">
      <w:start w:val="0"/>
      <w:numFmt w:val="bullet"/>
      <w:lvlText w:val="•"/>
      <w:lvlJc w:val="left"/>
      <w:pPr>
        <w:ind w:left="6123" w:hanging="630"/>
      </w:pPr>
      <w:rPr>
        <w:rFonts w:hint="default"/>
      </w:rPr>
    </w:lvl>
    <w:lvl w:ilvl="5">
      <w:start w:val="0"/>
      <w:numFmt w:val="bullet"/>
      <w:lvlText w:val="•"/>
      <w:lvlJc w:val="left"/>
      <w:pPr>
        <w:ind w:left="7469" w:hanging="630"/>
      </w:pPr>
      <w:rPr>
        <w:rFonts w:hint="default"/>
      </w:rPr>
    </w:lvl>
    <w:lvl w:ilvl="6">
      <w:start w:val="0"/>
      <w:numFmt w:val="bullet"/>
      <w:lvlText w:val="•"/>
      <w:lvlJc w:val="left"/>
      <w:pPr>
        <w:ind w:left="8815" w:hanging="630"/>
      </w:pPr>
      <w:rPr>
        <w:rFonts w:hint="default"/>
      </w:rPr>
    </w:lvl>
    <w:lvl w:ilvl="7">
      <w:start w:val="0"/>
      <w:numFmt w:val="bullet"/>
      <w:lvlText w:val="•"/>
      <w:lvlJc w:val="left"/>
      <w:pPr>
        <w:ind w:left="10161" w:hanging="630"/>
      </w:pPr>
      <w:rPr>
        <w:rFonts w:hint="default"/>
      </w:rPr>
    </w:lvl>
    <w:lvl w:ilvl="8">
      <w:start w:val="0"/>
      <w:numFmt w:val="bullet"/>
      <w:lvlText w:val="•"/>
      <w:lvlJc w:val="left"/>
      <w:pPr>
        <w:ind w:left="11507" w:hanging="630"/>
      </w:pPr>
      <w:rPr>
        <w:rFonts w:hint="default"/>
      </w:rPr>
    </w:lvl>
  </w:abstractNum>
  <w:abstractNum w:abstractNumId="37">
    <w:nsid w:val="5975BD54"/>
    <w:multiLevelType w:val="hybridMultilevel"/>
    <w:tmpl w:val="00000000"/>
    <w:lvl w:ilvl="0">
      <w:start w:val="5"/>
      <w:numFmt w:val="decimal"/>
      <w:lvlText w:val="%1."/>
      <w:lvlJc w:val="left"/>
      <w:pPr>
        <w:ind w:left="1818" w:hanging="361"/>
        <w:jc w:val="left"/>
      </w:pPr>
      <w:rPr>
        <w:rFonts w:ascii="宋体" w:eastAsia="宋体" w:hAnsi="宋体" w:cs="宋体" w:hint="default"/>
        <w:w w:val="100"/>
        <w:sz w:val="34"/>
        <w:szCs w:val="34"/>
      </w:rPr>
    </w:lvl>
    <w:lvl w:ilvl="1">
      <w:start w:val="1"/>
      <w:numFmt w:val="decimal"/>
      <w:lvlText w:val="%1.%2"/>
      <w:lvlJc w:val="left"/>
      <w:pPr>
        <w:ind w:left="737" w:hanging="630"/>
        <w:jc w:val="left"/>
      </w:pPr>
      <w:rPr>
        <w:rFonts w:ascii="宋体" w:eastAsia="宋体" w:hAnsi="宋体" w:cs="宋体" w:hint="default"/>
        <w:w w:val="100"/>
        <w:sz w:val="36"/>
        <w:szCs w:val="36"/>
      </w:rPr>
    </w:lvl>
    <w:lvl w:ilvl="2">
      <w:start w:val="0"/>
      <w:numFmt w:val="bullet"/>
      <w:lvlText w:val="•"/>
      <w:lvlJc w:val="left"/>
      <w:pPr>
        <w:ind w:left="3195" w:hanging="630"/>
      </w:pPr>
      <w:rPr>
        <w:rFonts w:hint="default"/>
      </w:rPr>
    </w:lvl>
    <w:lvl w:ilvl="3">
      <w:start w:val="0"/>
      <w:numFmt w:val="bullet"/>
      <w:lvlText w:val="•"/>
      <w:lvlJc w:val="left"/>
      <w:pPr>
        <w:ind w:left="4571" w:hanging="630"/>
      </w:pPr>
      <w:rPr>
        <w:rFonts w:hint="default"/>
      </w:rPr>
    </w:lvl>
    <w:lvl w:ilvl="4">
      <w:start w:val="0"/>
      <w:numFmt w:val="bullet"/>
      <w:lvlText w:val="•"/>
      <w:lvlJc w:val="left"/>
      <w:pPr>
        <w:ind w:left="5946" w:hanging="630"/>
      </w:pPr>
      <w:rPr>
        <w:rFonts w:hint="default"/>
      </w:rPr>
    </w:lvl>
    <w:lvl w:ilvl="5">
      <w:start w:val="0"/>
      <w:numFmt w:val="bullet"/>
      <w:lvlText w:val="•"/>
      <w:lvlJc w:val="left"/>
      <w:pPr>
        <w:ind w:left="7322" w:hanging="630"/>
      </w:pPr>
      <w:rPr>
        <w:rFonts w:hint="default"/>
      </w:rPr>
    </w:lvl>
    <w:lvl w:ilvl="6">
      <w:start w:val="0"/>
      <w:numFmt w:val="bullet"/>
      <w:lvlText w:val="•"/>
      <w:lvlJc w:val="left"/>
      <w:pPr>
        <w:ind w:left="8697" w:hanging="630"/>
      </w:pPr>
      <w:rPr>
        <w:rFonts w:hint="default"/>
      </w:rPr>
    </w:lvl>
    <w:lvl w:ilvl="7">
      <w:start w:val="0"/>
      <w:numFmt w:val="bullet"/>
      <w:lvlText w:val="•"/>
      <w:lvlJc w:val="left"/>
      <w:pPr>
        <w:ind w:left="10073" w:hanging="630"/>
      </w:pPr>
      <w:rPr>
        <w:rFonts w:hint="default"/>
      </w:rPr>
    </w:lvl>
    <w:lvl w:ilvl="8">
      <w:start w:val="0"/>
      <w:numFmt w:val="bullet"/>
      <w:lvlText w:val="•"/>
      <w:lvlJc w:val="left"/>
      <w:pPr>
        <w:ind w:left="11448" w:hanging="630"/>
      </w:pPr>
      <w:rPr>
        <w:rFonts w:hint="default"/>
      </w:rPr>
    </w:lvl>
  </w:abstractNum>
  <w:abstractNum w:abstractNumId="38">
    <w:nsid w:val="5A22DFE4"/>
    <w:multiLevelType w:val="hybridMultilevel"/>
    <w:tmpl w:val="00000000"/>
    <w:lvl w:ilvl="0">
      <w:start w:val="3"/>
      <w:numFmt w:val="decimal"/>
      <w:lvlText w:val="%1"/>
      <w:lvlJc w:val="left"/>
      <w:pPr>
        <w:ind w:left="2087" w:hanging="630"/>
        <w:jc w:val="left"/>
      </w:pPr>
      <w:rPr>
        <w:rFonts w:hint="default"/>
      </w:rPr>
    </w:lvl>
    <w:lvl w:ilvl="1">
      <w:start w:val="1"/>
      <w:numFmt w:val="decimal"/>
      <w:lvlText w:val="%1.%2"/>
      <w:lvlJc w:val="left"/>
      <w:pPr>
        <w:ind w:left="2087" w:hanging="630"/>
        <w:jc w:val="left"/>
      </w:pPr>
      <w:rPr>
        <w:rFonts w:ascii="宋体" w:eastAsia="宋体" w:hAnsi="宋体" w:cs="宋体" w:hint="default"/>
        <w:w w:val="100"/>
        <w:sz w:val="36"/>
        <w:szCs w:val="36"/>
      </w:rPr>
    </w:lvl>
    <w:lvl w:ilvl="2">
      <w:start w:val="1"/>
      <w:numFmt w:val="decimal"/>
      <w:lvlText w:val="%1.%2.%3"/>
      <w:lvlJc w:val="left"/>
      <w:pPr>
        <w:ind w:left="737" w:hanging="990"/>
        <w:jc w:val="left"/>
      </w:pPr>
      <w:rPr>
        <w:rFonts w:ascii="宋体" w:eastAsia="宋体" w:hAnsi="宋体" w:cs="宋体" w:hint="default"/>
        <w:w w:val="100"/>
        <w:sz w:val="36"/>
        <w:szCs w:val="36"/>
      </w:rPr>
    </w:lvl>
    <w:lvl w:ilvl="3">
      <w:start w:val="1"/>
      <w:numFmt w:val="decimal"/>
      <w:lvlText w:val="%1.%2.%3.%4"/>
      <w:lvlJc w:val="left"/>
      <w:pPr>
        <w:ind w:left="737" w:hanging="1350"/>
        <w:jc w:val="left"/>
      </w:pPr>
      <w:rPr>
        <w:rFonts w:ascii="宋体" w:eastAsia="宋体" w:hAnsi="宋体" w:cs="宋体" w:hint="default"/>
        <w:w w:val="100"/>
        <w:sz w:val="36"/>
        <w:szCs w:val="36"/>
      </w:rPr>
    </w:lvl>
    <w:lvl w:ilvl="4">
      <w:start w:val="0"/>
      <w:numFmt w:val="bullet"/>
      <w:lvlText w:val="•"/>
      <w:lvlJc w:val="left"/>
      <w:pPr>
        <w:ind w:left="2980" w:hanging="1350"/>
      </w:pPr>
      <w:rPr>
        <w:rFonts w:hint="default"/>
      </w:rPr>
    </w:lvl>
    <w:lvl w:ilvl="5">
      <w:start w:val="0"/>
      <w:numFmt w:val="bullet"/>
      <w:lvlText w:val="•"/>
      <w:lvlJc w:val="left"/>
      <w:pPr>
        <w:ind w:left="4849" w:hanging="1350"/>
      </w:pPr>
      <w:rPr>
        <w:rFonts w:hint="default"/>
      </w:rPr>
    </w:lvl>
    <w:lvl w:ilvl="6">
      <w:start w:val="0"/>
      <w:numFmt w:val="bullet"/>
      <w:lvlText w:val="•"/>
      <w:lvlJc w:val="left"/>
      <w:pPr>
        <w:ind w:left="6719" w:hanging="1350"/>
      </w:pPr>
      <w:rPr>
        <w:rFonts w:hint="default"/>
      </w:rPr>
    </w:lvl>
    <w:lvl w:ilvl="7">
      <w:start w:val="0"/>
      <w:numFmt w:val="bullet"/>
      <w:lvlText w:val="•"/>
      <w:lvlJc w:val="left"/>
      <w:pPr>
        <w:ind w:left="8589" w:hanging="1350"/>
      </w:pPr>
      <w:rPr>
        <w:rFonts w:hint="default"/>
      </w:rPr>
    </w:lvl>
    <w:lvl w:ilvl="8">
      <w:start w:val="0"/>
      <w:numFmt w:val="bullet"/>
      <w:lvlText w:val="•"/>
      <w:lvlJc w:val="left"/>
      <w:pPr>
        <w:ind w:left="10459" w:hanging="1350"/>
      </w:pPr>
      <w:rPr>
        <w:rFonts w:hint="default"/>
      </w:rPr>
    </w:lvl>
  </w:abstractNum>
  <w:abstractNum w:abstractNumId="39">
    <w:nsid w:val="5AADD196"/>
    <w:multiLevelType w:val="hybridMultilevel"/>
    <w:tmpl w:val="00000000"/>
    <w:lvl w:ilvl="0">
      <w:start w:val="2"/>
      <w:numFmt w:val="decimal"/>
      <w:lvlText w:val="%1"/>
      <w:lvlJc w:val="left"/>
      <w:pPr>
        <w:ind w:left="1907" w:hanging="630"/>
        <w:jc w:val="left"/>
      </w:pPr>
      <w:rPr>
        <w:rFonts w:hint="default"/>
      </w:rPr>
    </w:lvl>
    <w:lvl w:ilvl="1">
      <w:start w:val="1"/>
      <w:numFmt w:val="decimal"/>
      <w:lvlText w:val="%1.%2"/>
      <w:lvlJc w:val="left"/>
      <w:pPr>
        <w:ind w:left="1907" w:hanging="630"/>
        <w:jc w:val="right"/>
      </w:pPr>
      <w:rPr>
        <w:rFonts w:ascii="宋体" w:eastAsia="宋体" w:hAnsi="宋体" w:cs="宋体" w:hint="default"/>
        <w:w w:val="100"/>
        <w:sz w:val="36"/>
        <w:szCs w:val="36"/>
      </w:rPr>
    </w:lvl>
    <w:lvl w:ilvl="2">
      <w:start w:val="1"/>
      <w:numFmt w:val="decimal"/>
      <w:lvlText w:val="%1.%2.%3"/>
      <w:lvlJc w:val="left"/>
      <w:pPr>
        <w:ind w:left="2447" w:hanging="990"/>
        <w:jc w:val="left"/>
      </w:pPr>
      <w:rPr>
        <w:rFonts w:ascii="宋体" w:eastAsia="宋体" w:hAnsi="宋体" w:cs="宋体" w:hint="default"/>
        <w:w w:val="100"/>
        <w:sz w:val="36"/>
        <w:szCs w:val="36"/>
      </w:rPr>
    </w:lvl>
    <w:lvl w:ilvl="3">
      <w:start w:val="0"/>
      <w:numFmt w:val="bullet"/>
      <w:lvlText w:val="•"/>
      <w:lvlJc w:val="left"/>
      <w:pPr>
        <w:ind w:left="4067" w:hanging="990"/>
      </w:pPr>
      <w:rPr>
        <w:rFonts w:hint="default"/>
      </w:rPr>
    </w:lvl>
    <w:lvl w:ilvl="4">
      <w:start w:val="0"/>
      <w:numFmt w:val="bullet"/>
      <w:lvlText w:val="•"/>
      <w:lvlJc w:val="left"/>
      <w:pPr>
        <w:ind w:left="5514" w:hanging="990"/>
      </w:pPr>
      <w:rPr>
        <w:rFonts w:hint="default"/>
      </w:rPr>
    </w:lvl>
    <w:lvl w:ilvl="5">
      <w:start w:val="0"/>
      <w:numFmt w:val="bullet"/>
      <w:lvlText w:val="•"/>
      <w:lvlJc w:val="left"/>
      <w:pPr>
        <w:ind w:left="6962" w:hanging="990"/>
      </w:pPr>
      <w:rPr>
        <w:rFonts w:hint="default"/>
      </w:rPr>
    </w:lvl>
    <w:lvl w:ilvl="6">
      <w:start w:val="0"/>
      <w:numFmt w:val="bullet"/>
      <w:lvlText w:val="•"/>
      <w:lvlJc w:val="left"/>
      <w:pPr>
        <w:ind w:left="8409" w:hanging="990"/>
      </w:pPr>
      <w:rPr>
        <w:rFonts w:hint="default"/>
      </w:rPr>
    </w:lvl>
    <w:lvl w:ilvl="7">
      <w:start w:val="0"/>
      <w:numFmt w:val="bullet"/>
      <w:lvlText w:val="•"/>
      <w:lvlJc w:val="left"/>
      <w:pPr>
        <w:ind w:left="9857" w:hanging="990"/>
      </w:pPr>
      <w:rPr>
        <w:rFonts w:hint="default"/>
      </w:rPr>
    </w:lvl>
    <w:lvl w:ilvl="8">
      <w:start w:val="0"/>
      <w:numFmt w:val="bullet"/>
      <w:lvlText w:val="•"/>
      <w:lvlJc w:val="left"/>
      <w:pPr>
        <w:ind w:left="11304" w:hanging="990"/>
      </w:pPr>
      <w:rPr>
        <w:rFonts w:hint="default"/>
      </w:rPr>
    </w:lvl>
  </w:abstractNum>
  <w:abstractNum w:abstractNumId="40">
    <w:nsid w:val="5CAE3CC7"/>
    <w:multiLevelType w:val="hybridMultilevel"/>
    <w:tmpl w:val="00000000"/>
    <w:lvl w:ilvl="0">
      <w:start w:val="10"/>
      <w:numFmt w:val="decimal"/>
      <w:lvlText w:val="%1."/>
      <w:lvlJc w:val="left"/>
      <w:pPr>
        <w:ind w:left="737" w:hanging="541"/>
        <w:jc w:val="right"/>
      </w:pPr>
      <w:rPr>
        <w:rFonts w:ascii="宋体" w:eastAsia="宋体" w:hAnsi="宋体" w:cs="宋体" w:hint="default"/>
        <w:w w:val="79"/>
        <w:sz w:val="34"/>
        <w:szCs w:val="34"/>
      </w:rPr>
    </w:lvl>
    <w:lvl w:ilvl="1">
      <w:start w:val="0"/>
      <w:numFmt w:val="bullet"/>
      <w:lvlText w:val="•"/>
      <w:lvlJc w:val="left"/>
      <w:pPr>
        <w:ind w:left="2085" w:hanging="541"/>
      </w:pPr>
      <w:rPr>
        <w:rFonts w:hint="default"/>
      </w:rPr>
    </w:lvl>
    <w:lvl w:ilvl="2">
      <w:start w:val="0"/>
      <w:numFmt w:val="bullet"/>
      <w:lvlText w:val="•"/>
      <w:lvlJc w:val="left"/>
      <w:pPr>
        <w:ind w:left="3431" w:hanging="541"/>
      </w:pPr>
      <w:rPr>
        <w:rFonts w:hint="default"/>
      </w:rPr>
    </w:lvl>
    <w:lvl w:ilvl="3">
      <w:start w:val="0"/>
      <w:numFmt w:val="bullet"/>
      <w:lvlText w:val="•"/>
      <w:lvlJc w:val="left"/>
      <w:pPr>
        <w:ind w:left="4777" w:hanging="541"/>
      </w:pPr>
      <w:rPr>
        <w:rFonts w:hint="default"/>
      </w:rPr>
    </w:lvl>
    <w:lvl w:ilvl="4">
      <w:start w:val="0"/>
      <w:numFmt w:val="bullet"/>
      <w:lvlText w:val="•"/>
      <w:lvlJc w:val="left"/>
      <w:pPr>
        <w:ind w:left="6123" w:hanging="541"/>
      </w:pPr>
      <w:rPr>
        <w:rFonts w:hint="default"/>
      </w:rPr>
    </w:lvl>
    <w:lvl w:ilvl="5">
      <w:start w:val="0"/>
      <w:numFmt w:val="bullet"/>
      <w:lvlText w:val="•"/>
      <w:lvlJc w:val="left"/>
      <w:pPr>
        <w:ind w:left="7469" w:hanging="541"/>
      </w:pPr>
      <w:rPr>
        <w:rFonts w:hint="default"/>
      </w:rPr>
    </w:lvl>
    <w:lvl w:ilvl="6">
      <w:start w:val="0"/>
      <w:numFmt w:val="bullet"/>
      <w:lvlText w:val="•"/>
      <w:lvlJc w:val="left"/>
      <w:pPr>
        <w:ind w:left="8815" w:hanging="541"/>
      </w:pPr>
      <w:rPr>
        <w:rFonts w:hint="default"/>
      </w:rPr>
    </w:lvl>
    <w:lvl w:ilvl="7">
      <w:start w:val="0"/>
      <w:numFmt w:val="bullet"/>
      <w:lvlText w:val="•"/>
      <w:lvlJc w:val="left"/>
      <w:pPr>
        <w:ind w:left="10161" w:hanging="541"/>
      </w:pPr>
      <w:rPr>
        <w:rFonts w:hint="default"/>
      </w:rPr>
    </w:lvl>
    <w:lvl w:ilvl="8">
      <w:start w:val="0"/>
      <w:numFmt w:val="bullet"/>
      <w:lvlText w:val="•"/>
      <w:lvlJc w:val="left"/>
      <w:pPr>
        <w:ind w:left="11507" w:hanging="541"/>
      </w:pPr>
      <w:rPr>
        <w:rFonts w:hint="default"/>
      </w:rPr>
    </w:lvl>
  </w:abstractNum>
  <w:abstractNum w:abstractNumId="41">
    <w:nsid w:val="5ECCE754"/>
    <w:multiLevelType w:val="hybridMultilevel"/>
    <w:tmpl w:val="00000000"/>
    <w:lvl w:ilvl="0">
      <w:start w:val="3"/>
      <w:numFmt w:val="decimal"/>
      <w:lvlText w:val="%1"/>
      <w:lvlJc w:val="left"/>
      <w:pPr>
        <w:ind w:left="737" w:hanging="720"/>
        <w:jc w:val="left"/>
      </w:pPr>
      <w:rPr>
        <w:rFonts w:hint="default"/>
      </w:rPr>
    </w:lvl>
    <w:lvl w:ilvl="1">
      <w:start w:val="1"/>
      <w:numFmt w:val="decimal"/>
      <w:lvlText w:val="%1.%2"/>
      <w:lvlJc w:val="left"/>
      <w:pPr>
        <w:ind w:left="737" w:hanging="720"/>
        <w:jc w:val="right"/>
      </w:pPr>
      <w:rPr>
        <w:rFonts w:ascii="宋体" w:eastAsia="宋体" w:hAnsi="宋体" w:cs="宋体" w:hint="default"/>
        <w:w w:val="100"/>
        <w:sz w:val="36"/>
        <w:szCs w:val="36"/>
      </w:rPr>
    </w:lvl>
    <w:lvl w:ilvl="2">
      <w:start w:val="0"/>
      <w:numFmt w:val="bullet"/>
      <w:lvlText w:val="•"/>
      <w:lvlJc w:val="left"/>
      <w:pPr>
        <w:ind w:left="3431" w:hanging="720"/>
      </w:pPr>
      <w:rPr>
        <w:rFonts w:hint="default"/>
      </w:rPr>
    </w:lvl>
    <w:lvl w:ilvl="3">
      <w:start w:val="0"/>
      <w:numFmt w:val="bullet"/>
      <w:lvlText w:val="•"/>
      <w:lvlJc w:val="left"/>
      <w:pPr>
        <w:ind w:left="4777" w:hanging="720"/>
      </w:pPr>
      <w:rPr>
        <w:rFonts w:hint="default"/>
      </w:rPr>
    </w:lvl>
    <w:lvl w:ilvl="4">
      <w:start w:val="0"/>
      <w:numFmt w:val="bullet"/>
      <w:lvlText w:val="•"/>
      <w:lvlJc w:val="left"/>
      <w:pPr>
        <w:ind w:left="6123" w:hanging="720"/>
      </w:pPr>
      <w:rPr>
        <w:rFonts w:hint="default"/>
      </w:rPr>
    </w:lvl>
    <w:lvl w:ilvl="5">
      <w:start w:val="0"/>
      <w:numFmt w:val="bullet"/>
      <w:lvlText w:val="•"/>
      <w:lvlJc w:val="left"/>
      <w:pPr>
        <w:ind w:left="7469" w:hanging="720"/>
      </w:pPr>
      <w:rPr>
        <w:rFonts w:hint="default"/>
      </w:rPr>
    </w:lvl>
    <w:lvl w:ilvl="6">
      <w:start w:val="0"/>
      <w:numFmt w:val="bullet"/>
      <w:lvlText w:val="•"/>
      <w:lvlJc w:val="left"/>
      <w:pPr>
        <w:ind w:left="8815" w:hanging="720"/>
      </w:pPr>
      <w:rPr>
        <w:rFonts w:hint="default"/>
      </w:rPr>
    </w:lvl>
    <w:lvl w:ilvl="7">
      <w:start w:val="0"/>
      <w:numFmt w:val="bullet"/>
      <w:lvlText w:val="•"/>
      <w:lvlJc w:val="left"/>
      <w:pPr>
        <w:ind w:left="10161" w:hanging="720"/>
      </w:pPr>
      <w:rPr>
        <w:rFonts w:hint="default"/>
      </w:rPr>
    </w:lvl>
    <w:lvl w:ilvl="8">
      <w:start w:val="0"/>
      <w:numFmt w:val="bullet"/>
      <w:lvlText w:val="•"/>
      <w:lvlJc w:val="left"/>
      <w:pPr>
        <w:ind w:left="11507" w:hanging="720"/>
      </w:pPr>
      <w:rPr>
        <w:rFonts w:hint="default"/>
      </w:rPr>
    </w:lvl>
  </w:abstractNum>
  <w:abstractNum w:abstractNumId="42">
    <w:nsid w:val="5FB83CE8"/>
    <w:multiLevelType w:val="hybridMultilevel"/>
    <w:tmpl w:val="00000000"/>
    <w:lvl w:ilvl="0">
      <w:start w:val="6"/>
      <w:numFmt w:val="decimal"/>
      <w:lvlText w:val="%1"/>
      <w:lvlJc w:val="left"/>
      <w:pPr>
        <w:ind w:left="1892" w:hanging="540"/>
        <w:jc w:val="left"/>
      </w:pPr>
      <w:rPr>
        <w:rFonts w:hint="default"/>
      </w:rPr>
    </w:lvl>
    <w:lvl w:ilvl="1">
      <w:start w:val="1"/>
      <w:numFmt w:val="decimal"/>
      <w:lvlText w:val="%1.%2"/>
      <w:lvlJc w:val="left"/>
      <w:pPr>
        <w:ind w:left="1892" w:hanging="540"/>
        <w:jc w:val="left"/>
      </w:pPr>
      <w:rPr>
        <w:rFonts w:ascii="Arial" w:eastAsia="Arial" w:hAnsi="Arial" w:cs="Arial" w:hint="default"/>
        <w:w w:val="89"/>
        <w:sz w:val="36"/>
        <w:szCs w:val="36"/>
      </w:rPr>
    </w:lvl>
    <w:lvl w:ilvl="2">
      <w:start w:val="0"/>
      <w:numFmt w:val="bullet"/>
      <w:lvlText w:val="•"/>
      <w:lvlJc w:val="left"/>
      <w:pPr>
        <w:ind w:left="4359" w:hanging="540"/>
      </w:pPr>
      <w:rPr>
        <w:rFonts w:hint="default"/>
      </w:rPr>
    </w:lvl>
    <w:lvl w:ilvl="3">
      <w:start w:val="0"/>
      <w:numFmt w:val="bullet"/>
      <w:lvlText w:val="•"/>
      <w:lvlJc w:val="left"/>
      <w:pPr>
        <w:ind w:left="5589" w:hanging="540"/>
      </w:pPr>
      <w:rPr>
        <w:rFonts w:hint="default"/>
      </w:rPr>
    </w:lvl>
    <w:lvl w:ilvl="4">
      <w:start w:val="0"/>
      <w:numFmt w:val="bullet"/>
      <w:lvlText w:val="•"/>
      <w:lvlJc w:val="left"/>
      <w:pPr>
        <w:ind w:left="6819" w:hanging="540"/>
      </w:pPr>
      <w:rPr>
        <w:rFonts w:hint="default"/>
      </w:rPr>
    </w:lvl>
    <w:lvl w:ilvl="5">
      <w:start w:val="0"/>
      <w:numFmt w:val="bullet"/>
      <w:lvlText w:val="•"/>
      <w:lvlJc w:val="left"/>
      <w:pPr>
        <w:ind w:left="8049" w:hanging="540"/>
      </w:pPr>
      <w:rPr>
        <w:rFonts w:hint="default"/>
      </w:rPr>
    </w:lvl>
    <w:lvl w:ilvl="6">
      <w:start w:val="0"/>
      <w:numFmt w:val="bullet"/>
      <w:lvlText w:val="•"/>
      <w:lvlJc w:val="left"/>
      <w:pPr>
        <w:ind w:left="9279" w:hanging="540"/>
      </w:pPr>
      <w:rPr>
        <w:rFonts w:hint="default"/>
      </w:rPr>
    </w:lvl>
    <w:lvl w:ilvl="7">
      <w:start w:val="0"/>
      <w:numFmt w:val="bullet"/>
      <w:lvlText w:val="•"/>
      <w:lvlJc w:val="left"/>
      <w:pPr>
        <w:ind w:left="10509" w:hanging="540"/>
      </w:pPr>
      <w:rPr>
        <w:rFonts w:hint="default"/>
      </w:rPr>
    </w:lvl>
    <w:lvl w:ilvl="8">
      <w:start w:val="0"/>
      <w:numFmt w:val="bullet"/>
      <w:lvlText w:val="•"/>
      <w:lvlJc w:val="left"/>
      <w:pPr>
        <w:ind w:left="11739" w:hanging="540"/>
      </w:pPr>
      <w:rPr>
        <w:rFonts w:hint="default"/>
      </w:rPr>
    </w:lvl>
  </w:abstractNum>
  <w:abstractNum w:abstractNumId="43">
    <w:nsid w:val="63FBE41A"/>
    <w:multiLevelType w:val="hybridMultilevel"/>
    <w:tmpl w:val="00000000"/>
    <w:lvl w:ilvl="0">
      <w:start w:val="1"/>
      <w:numFmt w:val="decimal"/>
      <w:lvlText w:val="%1"/>
      <w:lvlJc w:val="left"/>
      <w:pPr>
        <w:ind w:left="2177" w:hanging="720"/>
        <w:jc w:val="left"/>
      </w:pPr>
      <w:rPr>
        <w:rFonts w:hint="default"/>
      </w:rPr>
    </w:lvl>
    <w:lvl w:ilvl="1">
      <w:start w:val="1"/>
      <w:numFmt w:val="decimal"/>
      <w:lvlText w:val="%1.%2"/>
      <w:lvlJc w:val="left"/>
      <w:pPr>
        <w:ind w:left="2177" w:hanging="720"/>
        <w:jc w:val="left"/>
      </w:pPr>
      <w:rPr>
        <w:rFonts w:ascii="宋体" w:eastAsia="宋体" w:hAnsi="宋体" w:cs="宋体" w:hint="default"/>
        <w:w w:val="100"/>
        <w:sz w:val="36"/>
        <w:szCs w:val="36"/>
      </w:rPr>
    </w:lvl>
    <w:lvl w:ilvl="2">
      <w:start w:val="0"/>
      <w:numFmt w:val="bullet"/>
      <w:lvlText w:val="•"/>
      <w:lvlJc w:val="left"/>
      <w:pPr>
        <w:ind w:left="4583" w:hanging="720"/>
      </w:pPr>
      <w:rPr>
        <w:rFonts w:hint="default"/>
      </w:rPr>
    </w:lvl>
    <w:lvl w:ilvl="3">
      <w:start w:val="0"/>
      <w:numFmt w:val="bullet"/>
      <w:lvlText w:val="•"/>
      <w:lvlJc w:val="left"/>
      <w:pPr>
        <w:ind w:left="5785" w:hanging="720"/>
      </w:pPr>
      <w:rPr>
        <w:rFonts w:hint="default"/>
      </w:rPr>
    </w:lvl>
    <w:lvl w:ilvl="4">
      <w:start w:val="0"/>
      <w:numFmt w:val="bullet"/>
      <w:lvlText w:val="•"/>
      <w:lvlJc w:val="left"/>
      <w:pPr>
        <w:ind w:left="6987" w:hanging="720"/>
      </w:pPr>
      <w:rPr>
        <w:rFonts w:hint="default"/>
      </w:rPr>
    </w:lvl>
    <w:lvl w:ilvl="5">
      <w:start w:val="0"/>
      <w:numFmt w:val="bullet"/>
      <w:lvlText w:val="•"/>
      <w:lvlJc w:val="left"/>
      <w:pPr>
        <w:ind w:left="8189" w:hanging="720"/>
      </w:pPr>
      <w:rPr>
        <w:rFonts w:hint="default"/>
      </w:rPr>
    </w:lvl>
    <w:lvl w:ilvl="6">
      <w:start w:val="0"/>
      <w:numFmt w:val="bullet"/>
      <w:lvlText w:val="•"/>
      <w:lvlJc w:val="left"/>
      <w:pPr>
        <w:ind w:left="9391" w:hanging="720"/>
      </w:pPr>
      <w:rPr>
        <w:rFonts w:hint="default"/>
      </w:rPr>
    </w:lvl>
    <w:lvl w:ilvl="7">
      <w:start w:val="0"/>
      <w:numFmt w:val="bullet"/>
      <w:lvlText w:val="•"/>
      <w:lvlJc w:val="left"/>
      <w:pPr>
        <w:ind w:left="10593" w:hanging="720"/>
      </w:pPr>
      <w:rPr>
        <w:rFonts w:hint="default"/>
      </w:rPr>
    </w:lvl>
    <w:lvl w:ilvl="8">
      <w:start w:val="0"/>
      <w:numFmt w:val="bullet"/>
      <w:lvlText w:val="•"/>
      <w:lvlJc w:val="left"/>
      <w:pPr>
        <w:ind w:left="11795" w:hanging="720"/>
      </w:pPr>
      <w:rPr>
        <w:rFonts w:hint="default"/>
      </w:rPr>
    </w:lvl>
  </w:abstractNum>
  <w:abstractNum w:abstractNumId="44">
    <w:nsid w:val="68286943"/>
    <w:multiLevelType w:val="hybridMultilevel"/>
    <w:tmpl w:val="00000000"/>
    <w:lvl w:ilvl="0">
      <w:start w:val="2"/>
      <w:numFmt w:val="decimal"/>
      <w:lvlText w:val="%1"/>
      <w:lvlJc w:val="left"/>
      <w:pPr>
        <w:ind w:left="737" w:hanging="630"/>
        <w:jc w:val="left"/>
      </w:pPr>
      <w:rPr>
        <w:rFonts w:hint="default"/>
      </w:rPr>
    </w:lvl>
    <w:lvl w:ilvl="1">
      <w:start w:val="1"/>
      <w:numFmt w:val="decimal"/>
      <w:lvlText w:val="%1.%2"/>
      <w:lvlJc w:val="left"/>
      <w:pPr>
        <w:ind w:left="737" w:hanging="630"/>
        <w:jc w:val="left"/>
      </w:pPr>
      <w:rPr>
        <w:rFonts w:ascii="宋体" w:eastAsia="宋体" w:hAnsi="宋体" w:cs="宋体" w:hint="default"/>
        <w:w w:val="100"/>
        <w:sz w:val="36"/>
        <w:szCs w:val="36"/>
      </w:rPr>
    </w:lvl>
    <w:lvl w:ilvl="2">
      <w:start w:val="0"/>
      <w:numFmt w:val="bullet"/>
      <w:lvlText w:val="•"/>
      <w:lvlJc w:val="left"/>
      <w:pPr>
        <w:ind w:left="3431" w:hanging="630"/>
      </w:pPr>
      <w:rPr>
        <w:rFonts w:hint="default"/>
      </w:rPr>
    </w:lvl>
    <w:lvl w:ilvl="3">
      <w:start w:val="0"/>
      <w:numFmt w:val="bullet"/>
      <w:lvlText w:val="•"/>
      <w:lvlJc w:val="left"/>
      <w:pPr>
        <w:ind w:left="4777" w:hanging="630"/>
      </w:pPr>
      <w:rPr>
        <w:rFonts w:hint="default"/>
      </w:rPr>
    </w:lvl>
    <w:lvl w:ilvl="4">
      <w:start w:val="0"/>
      <w:numFmt w:val="bullet"/>
      <w:lvlText w:val="•"/>
      <w:lvlJc w:val="left"/>
      <w:pPr>
        <w:ind w:left="6123" w:hanging="630"/>
      </w:pPr>
      <w:rPr>
        <w:rFonts w:hint="default"/>
      </w:rPr>
    </w:lvl>
    <w:lvl w:ilvl="5">
      <w:start w:val="0"/>
      <w:numFmt w:val="bullet"/>
      <w:lvlText w:val="•"/>
      <w:lvlJc w:val="left"/>
      <w:pPr>
        <w:ind w:left="7469" w:hanging="630"/>
      </w:pPr>
      <w:rPr>
        <w:rFonts w:hint="default"/>
      </w:rPr>
    </w:lvl>
    <w:lvl w:ilvl="6">
      <w:start w:val="0"/>
      <w:numFmt w:val="bullet"/>
      <w:lvlText w:val="•"/>
      <w:lvlJc w:val="left"/>
      <w:pPr>
        <w:ind w:left="8815" w:hanging="630"/>
      </w:pPr>
      <w:rPr>
        <w:rFonts w:hint="default"/>
      </w:rPr>
    </w:lvl>
    <w:lvl w:ilvl="7">
      <w:start w:val="0"/>
      <w:numFmt w:val="bullet"/>
      <w:lvlText w:val="•"/>
      <w:lvlJc w:val="left"/>
      <w:pPr>
        <w:ind w:left="10161" w:hanging="630"/>
      </w:pPr>
      <w:rPr>
        <w:rFonts w:hint="default"/>
      </w:rPr>
    </w:lvl>
    <w:lvl w:ilvl="8">
      <w:start w:val="0"/>
      <w:numFmt w:val="bullet"/>
      <w:lvlText w:val="•"/>
      <w:lvlJc w:val="left"/>
      <w:pPr>
        <w:ind w:left="11507" w:hanging="630"/>
      </w:pPr>
      <w:rPr>
        <w:rFonts w:hint="default"/>
      </w:rPr>
    </w:lvl>
  </w:abstractNum>
  <w:abstractNum w:abstractNumId="45">
    <w:nsid w:val="69104E2D"/>
    <w:multiLevelType w:val="hybridMultilevel"/>
    <w:tmpl w:val="00000000"/>
    <w:lvl w:ilvl="0">
      <w:start w:val="3"/>
      <w:numFmt w:val="decimal"/>
      <w:lvlText w:val="%1"/>
      <w:lvlJc w:val="left"/>
      <w:pPr>
        <w:ind w:left="2198" w:hanging="681"/>
        <w:jc w:val="left"/>
      </w:pPr>
      <w:rPr>
        <w:rFonts w:hint="default"/>
      </w:rPr>
    </w:lvl>
    <w:lvl w:ilvl="1">
      <w:start w:val="1"/>
      <w:numFmt w:val="decimal"/>
      <w:lvlText w:val="%1.%2"/>
      <w:lvlJc w:val="left"/>
      <w:pPr>
        <w:ind w:left="2198" w:hanging="681"/>
        <w:jc w:val="left"/>
      </w:pPr>
      <w:rPr>
        <w:rFonts w:ascii="宋体" w:eastAsia="宋体" w:hAnsi="宋体" w:cs="宋体" w:hint="default"/>
        <w:w w:val="100"/>
        <w:sz w:val="36"/>
        <w:szCs w:val="36"/>
      </w:rPr>
    </w:lvl>
    <w:lvl w:ilvl="2">
      <w:start w:val="0"/>
      <w:numFmt w:val="bullet"/>
      <w:lvlText w:val="•"/>
      <w:lvlJc w:val="left"/>
      <w:pPr>
        <w:ind w:left="4599" w:hanging="681"/>
      </w:pPr>
      <w:rPr>
        <w:rFonts w:hint="default"/>
      </w:rPr>
    </w:lvl>
    <w:lvl w:ilvl="3">
      <w:start w:val="0"/>
      <w:numFmt w:val="bullet"/>
      <w:lvlText w:val="•"/>
      <w:lvlJc w:val="left"/>
      <w:pPr>
        <w:ind w:left="5799" w:hanging="681"/>
      </w:pPr>
      <w:rPr>
        <w:rFonts w:hint="default"/>
      </w:rPr>
    </w:lvl>
    <w:lvl w:ilvl="4">
      <w:start w:val="0"/>
      <w:numFmt w:val="bullet"/>
      <w:lvlText w:val="•"/>
      <w:lvlJc w:val="left"/>
      <w:pPr>
        <w:ind w:left="6999" w:hanging="681"/>
      </w:pPr>
      <w:rPr>
        <w:rFonts w:hint="default"/>
      </w:rPr>
    </w:lvl>
    <w:lvl w:ilvl="5">
      <w:start w:val="0"/>
      <w:numFmt w:val="bullet"/>
      <w:lvlText w:val="•"/>
      <w:lvlJc w:val="left"/>
      <w:pPr>
        <w:ind w:left="8199" w:hanging="681"/>
      </w:pPr>
      <w:rPr>
        <w:rFonts w:hint="default"/>
      </w:rPr>
    </w:lvl>
    <w:lvl w:ilvl="6">
      <w:start w:val="0"/>
      <w:numFmt w:val="bullet"/>
      <w:lvlText w:val="•"/>
      <w:lvlJc w:val="left"/>
      <w:pPr>
        <w:ind w:left="9399" w:hanging="681"/>
      </w:pPr>
      <w:rPr>
        <w:rFonts w:hint="default"/>
      </w:rPr>
    </w:lvl>
    <w:lvl w:ilvl="7">
      <w:start w:val="0"/>
      <w:numFmt w:val="bullet"/>
      <w:lvlText w:val="•"/>
      <w:lvlJc w:val="left"/>
      <w:pPr>
        <w:ind w:left="10599" w:hanging="681"/>
      </w:pPr>
      <w:rPr>
        <w:rFonts w:hint="default"/>
      </w:rPr>
    </w:lvl>
    <w:lvl w:ilvl="8">
      <w:start w:val="0"/>
      <w:numFmt w:val="bullet"/>
      <w:lvlText w:val="•"/>
      <w:lvlJc w:val="left"/>
      <w:pPr>
        <w:ind w:left="11799" w:hanging="681"/>
      </w:pPr>
      <w:rPr>
        <w:rFonts w:hint="default"/>
      </w:rPr>
    </w:lvl>
  </w:abstractNum>
  <w:abstractNum w:abstractNumId="46">
    <w:nsid w:val="702D90D3"/>
    <w:multiLevelType w:val="hybridMultilevel"/>
    <w:tmpl w:val="00000000"/>
    <w:lvl w:ilvl="0">
      <w:start w:val="1"/>
      <w:numFmt w:val="decimal"/>
      <w:lvlText w:val="%1"/>
      <w:lvlJc w:val="left"/>
      <w:pPr>
        <w:ind w:left="2177" w:hanging="720"/>
        <w:jc w:val="left"/>
      </w:pPr>
      <w:rPr>
        <w:rFonts w:hint="default"/>
      </w:rPr>
    </w:lvl>
    <w:lvl w:ilvl="1">
      <w:start w:val="1"/>
      <w:numFmt w:val="decimal"/>
      <w:lvlText w:val="%1.%2"/>
      <w:lvlJc w:val="left"/>
      <w:pPr>
        <w:ind w:left="2177" w:hanging="720"/>
        <w:jc w:val="left"/>
      </w:pPr>
      <w:rPr>
        <w:rFonts w:ascii="宋体" w:eastAsia="宋体" w:hAnsi="宋体" w:cs="宋体" w:hint="default"/>
        <w:w w:val="100"/>
        <w:sz w:val="36"/>
        <w:szCs w:val="36"/>
      </w:rPr>
    </w:lvl>
    <w:lvl w:ilvl="2">
      <w:start w:val="0"/>
      <w:numFmt w:val="bullet"/>
      <w:lvlText w:val="•"/>
      <w:lvlJc w:val="left"/>
      <w:pPr>
        <w:ind w:left="4583" w:hanging="720"/>
      </w:pPr>
      <w:rPr>
        <w:rFonts w:hint="default"/>
      </w:rPr>
    </w:lvl>
    <w:lvl w:ilvl="3">
      <w:start w:val="0"/>
      <w:numFmt w:val="bullet"/>
      <w:lvlText w:val="•"/>
      <w:lvlJc w:val="left"/>
      <w:pPr>
        <w:ind w:left="5785" w:hanging="720"/>
      </w:pPr>
      <w:rPr>
        <w:rFonts w:hint="default"/>
      </w:rPr>
    </w:lvl>
    <w:lvl w:ilvl="4">
      <w:start w:val="0"/>
      <w:numFmt w:val="bullet"/>
      <w:lvlText w:val="•"/>
      <w:lvlJc w:val="left"/>
      <w:pPr>
        <w:ind w:left="6987" w:hanging="720"/>
      </w:pPr>
      <w:rPr>
        <w:rFonts w:hint="default"/>
      </w:rPr>
    </w:lvl>
    <w:lvl w:ilvl="5">
      <w:start w:val="0"/>
      <w:numFmt w:val="bullet"/>
      <w:lvlText w:val="•"/>
      <w:lvlJc w:val="left"/>
      <w:pPr>
        <w:ind w:left="8189" w:hanging="720"/>
      </w:pPr>
      <w:rPr>
        <w:rFonts w:hint="default"/>
      </w:rPr>
    </w:lvl>
    <w:lvl w:ilvl="6">
      <w:start w:val="0"/>
      <w:numFmt w:val="bullet"/>
      <w:lvlText w:val="•"/>
      <w:lvlJc w:val="left"/>
      <w:pPr>
        <w:ind w:left="9391" w:hanging="720"/>
      </w:pPr>
      <w:rPr>
        <w:rFonts w:hint="default"/>
      </w:rPr>
    </w:lvl>
    <w:lvl w:ilvl="7">
      <w:start w:val="0"/>
      <w:numFmt w:val="bullet"/>
      <w:lvlText w:val="•"/>
      <w:lvlJc w:val="left"/>
      <w:pPr>
        <w:ind w:left="10593" w:hanging="720"/>
      </w:pPr>
      <w:rPr>
        <w:rFonts w:hint="default"/>
      </w:rPr>
    </w:lvl>
    <w:lvl w:ilvl="8">
      <w:start w:val="0"/>
      <w:numFmt w:val="bullet"/>
      <w:lvlText w:val="•"/>
      <w:lvlJc w:val="left"/>
      <w:pPr>
        <w:ind w:left="11795" w:hanging="720"/>
      </w:pPr>
      <w:rPr>
        <w:rFonts w:hint="default"/>
      </w:rPr>
    </w:lvl>
  </w:abstractNum>
  <w:abstractNum w:abstractNumId="47">
    <w:nsid w:val="7284E037"/>
    <w:multiLevelType w:val="hybridMultilevel"/>
    <w:tmpl w:val="00000000"/>
    <w:lvl w:ilvl="0">
      <w:start w:val="4"/>
      <w:numFmt w:val="decimal"/>
      <w:lvlText w:val="%1"/>
      <w:lvlJc w:val="left"/>
      <w:pPr>
        <w:ind w:left="1457" w:hanging="810"/>
        <w:jc w:val="left"/>
      </w:pPr>
      <w:rPr>
        <w:rFonts w:hint="default"/>
      </w:rPr>
    </w:lvl>
    <w:lvl w:ilvl="1">
      <w:start w:val="51"/>
      <w:numFmt w:val="decimal"/>
      <w:lvlText w:val="%1.%2"/>
      <w:lvlJc w:val="left"/>
      <w:pPr>
        <w:ind w:left="1457" w:hanging="810"/>
        <w:jc w:val="right"/>
      </w:pPr>
      <w:rPr>
        <w:rFonts w:ascii="宋体" w:eastAsia="宋体" w:hAnsi="宋体" w:cs="宋体" w:hint="default"/>
        <w:w w:val="100"/>
        <w:sz w:val="36"/>
        <w:szCs w:val="36"/>
      </w:rPr>
    </w:lvl>
    <w:lvl w:ilvl="2">
      <w:start w:val="0"/>
      <w:numFmt w:val="bullet"/>
      <w:lvlText w:val="•"/>
      <w:lvlJc w:val="left"/>
      <w:pPr>
        <w:ind w:left="4007" w:hanging="810"/>
      </w:pPr>
      <w:rPr>
        <w:rFonts w:hint="default"/>
      </w:rPr>
    </w:lvl>
    <w:lvl w:ilvl="3">
      <w:start w:val="0"/>
      <w:numFmt w:val="bullet"/>
      <w:lvlText w:val="•"/>
      <w:lvlJc w:val="left"/>
      <w:pPr>
        <w:ind w:left="5281" w:hanging="810"/>
      </w:pPr>
      <w:rPr>
        <w:rFonts w:hint="default"/>
      </w:rPr>
    </w:lvl>
    <w:lvl w:ilvl="4">
      <w:start w:val="0"/>
      <w:numFmt w:val="bullet"/>
      <w:lvlText w:val="•"/>
      <w:lvlJc w:val="left"/>
      <w:pPr>
        <w:ind w:left="6555" w:hanging="810"/>
      </w:pPr>
      <w:rPr>
        <w:rFonts w:hint="default"/>
      </w:rPr>
    </w:lvl>
    <w:lvl w:ilvl="5">
      <w:start w:val="0"/>
      <w:numFmt w:val="bullet"/>
      <w:lvlText w:val="•"/>
      <w:lvlJc w:val="left"/>
      <w:pPr>
        <w:ind w:left="7829" w:hanging="810"/>
      </w:pPr>
      <w:rPr>
        <w:rFonts w:hint="default"/>
      </w:rPr>
    </w:lvl>
    <w:lvl w:ilvl="6">
      <w:start w:val="0"/>
      <w:numFmt w:val="bullet"/>
      <w:lvlText w:val="•"/>
      <w:lvlJc w:val="left"/>
      <w:pPr>
        <w:ind w:left="9103" w:hanging="810"/>
      </w:pPr>
      <w:rPr>
        <w:rFonts w:hint="default"/>
      </w:rPr>
    </w:lvl>
    <w:lvl w:ilvl="7">
      <w:start w:val="0"/>
      <w:numFmt w:val="bullet"/>
      <w:lvlText w:val="•"/>
      <w:lvlJc w:val="left"/>
      <w:pPr>
        <w:ind w:left="10377" w:hanging="810"/>
      </w:pPr>
      <w:rPr>
        <w:rFonts w:hint="default"/>
      </w:rPr>
    </w:lvl>
    <w:lvl w:ilvl="8">
      <w:start w:val="0"/>
      <w:numFmt w:val="bullet"/>
      <w:lvlText w:val="•"/>
      <w:lvlJc w:val="left"/>
      <w:pPr>
        <w:ind w:left="11651" w:hanging="810"/>
      </w:pPr>
      <w:rPr>
        <w:rFonts w:hint="default"/>
      </w:rPr>
    </w:lvl>
  </w:abstractNum>
  <w:abstractNum w:abstractNumId="48">
    <w:nsid w:val="7395EC0B"/>
    <w:multiLevelType w:val="hybridMultilevel"/>
    <w:tmpl w:val="00000000"/>
    <w:lvl w:ilvl="0">
      <w:start w:val="9"/>
      <w:numFmt w:val="decimal"/>
      <w:lvlText w:val="%1"/>
      <w:lvlJc w:val="left"/>
      <w:pPr>
        <w:ind w:left="737" w:hanging="630"/>
        <w:jc w:val="left"/>
      </w:pPr>
      <w:rPr>
        <w:rFonts w:hint="default"/>
      </w:rPr>
    </w:lvl>
    <w:lvl w:ilvl="1">
      <w:start w:val="1"/>
      <w:numFmt w:val="decimal"/>
      <w:lvlText w:val="%1.%2"/>
      <w:lvlJc w:val="left"/>
      <w:pPr>
        <w:ind w:left="737" w:hanging="630"/>
        <w:jc w:val="left"/>
      </w:pPr>
      <w:rPr>
        <w:rFonts w:ascii="宋体" w:eastAsia="宋体" w:hAnsi="宋体" w:cs="宋体" w:hint="default"/>
        <w:w w:val="100"/>
        <w:sz w:val="36"/>
        <w:szCs w:val="36"/>
      </w:rPr>
    </w:lvl>
    <w:lvl w:ilvl="2">
      <w:start w:val="0"/>
      <w:numFmt w:val="bullet"/>
      <w:lvlText w:val="•"/>
      <w:lvlJc w:val="left"/>
      <w:pPr>
        <w:ind w:left="3431" w:hanging="630"/>
      </w:pPr>
      <w:rPr>
        <w:rFonts w:hint="default"/>
      </w:rPr>
    </w:lvl>
    <w:lvl w:ilvl="3">
      <w:start w:val="0"/>
      <w:numFmt w:val="bullet"/>
      <w:lvlText w:val="•"/>
      <w:lvlJc w:val="left"/>
      <w:pPr>
        <w:ind w:left="4777" w:hanging="630"/>
      </w:pPr>
      <w:rPr>
        <w:rFonts w:hint="default"/>
      </w:rPr>
    </w:lvl>
    <w:lvl w:ilvl="4">
      <w:start w:val="0"/>
      <w:numFmt w:val="bullet"/>
      <w:lvlText w:val="•"/>
      <w:lvlJc w:val="left"/>
      <w:pPr>
        <w:ind w:left="6123" w:hanging="630"/>
      </w:pPr>
      <w:rPr>
        <w:rFonts w:hint="default"/>
      </w:rPr>
    </w:lvl>
    <w:lvl w:ilvl="5">
      <w:start w:val="0"/>
      <w:numFmt w:val="bullet"/>
      <w:lvlText w:val="•"/>
      <w:lvlJc w:val="left"/>
      <w:pPr>
        <w:ind w:left="7469" w:hanging="630"/>
      </w:pPr>
      <w:rPr>
        <w:rFonts w:hint="default"/>
      </w:rPr>
    </w:lvl>
    <w:lvl w:ilvl="6">
      <w:start w:val="0"/>
      <w:numFmt w:val="bullet"/>
      <w:lvlText w:val="•"/>
      <w:lvlJc w:val="left"/>
      <w:pPr>
        <w:ind w:left="8815" w:hanging="630"/>
      </w:pPr>
      <w:rPr>
        <w:rFonts w:hint="default"/>
      </w:rPr>
    </w:lvl>
    <w:lvl w:ilvl="7">
      <w:start w:val="0"/>
      <w:numFmt w:val="bullet"/>
      <w:lvlText w:val="•"/>
      <w:lvlJc w:val="left"/>
      <w:pPr>
        <w:ind w:left="10161" w:hanging="630"/>
      </w:pPr>
      <w:rPr>
        <w:rFonts w:hint="default"/>
      </w:rPr>
    </w:lvl>
    <w:lvl w:ilvl="8">
      <w:start w:val="0"/>
      <w:numFmt w:val="bullet"/>
      <w:lvlText w:val="•"/>
      <w:lvlJc w:val="left"/>
      <w:pPr>
        <w:ind w:left="11507" w:hanging="630"/>
      </w:pPr>
      <w:rPr>
        <w:rFonts w:hint="default"/>
      </w:rPr>
    </w:lvl>
  </w:abstractNum>
  <w:abstractNum w:abstractNumId="49">
    <w:nsid w:val="73BB6C91"/>
    <w:multiLevelType w:val="hybridMultilevel"/>
    <w:tmpl w:val="00000000"/>
    <w:lvl w:ilvl="0">
      <w:start w:val="2"/>
      <w:numFmt w:val="decimal"/>
      <w:lvlText w:val="%1"/>
      <w:lvlJc w:val="left"/>
      <w:pPr>
        <w:ind w:left="2087" w:hanging="630"/>
        <w:jc w:val="left"/>
      </w:pPr>
      <w:rPr>
        <w:rFonts w:hint="default"/>
      </w:rPr>
    </w:lvl>
    <w:lvl w:ilvl="1">
      <w:start w:val="1"/>
      <w:numFmt w:val="decimal"/>
      <w:lvlText w:val="%1.%2"/>
      <w:lvlJc w:val="left"/>
      <w:pPr>
        <w:ind w:left="2087" w:hanging="630"/>
        <w:jc w:val="left"/>
      </w:pPr>
      <w:rPr>
        <w:rFonts w:ascii="宋体" w:eastAsia="宋体" w:hAnsi="宋体" w:cs="宋体" w:hint="default"/>
        <w:w w:val="100"/>
        <w:sz w:val="36"/>
        <w:szCs w:val="36"/>
      </w:rPr>
    </w:lvl>
    <w:lvl w:ilvl="2">
      <w:start w:val="0"/>
      <w:numFmt w:val="bullet"/>
      <w:lvlText w:val="●"/>
      <w:lvlJc w:val="left"/>
      <w:pPr>
        <w:ind w:left="3548" w:hanging="540"/>
      </w:pPr>
      <w:rPr>
        <w:rFonts w:ascii="宋体" w:eastAsia="宋体" w:hAnsi="宋体" w:cs="宋体" w:hint="default"/>
        <w:w w:val="100"/>
        <w:sz w:val="36"/>
        <w:szCs w:val="36"/>
      </w:rPr>
    </w:lvl>
    <w:lvl w:ilvl="3">
      <w:start w:val="0"/>
      <w:numFmt w:val="bullet"/>
      <w:lvlText w:val="•"/>
      <w:lvlJc w:val="left"/>
      <w:pPr>
        <w:ind w:left="5908" w:hanging="540"/>
      </w:pPr>
      <w:rPr>
        <w:rFonts w:hint="default"/>
      </w:rPr>
    </w:lvl>
    <w:lvl w:ilvl="4">
      <w:start w:val="0"/>
      <w:numFmt w:val="bullet"/>
      <w:lvlText w:val="•"/>
      <w:lvlJc w:val="left"/>
      <w:pPr>
        <w:ind w:left="7093" w:hanging="540"/>
      </w:pPr>
      <w:rPr>
        <w:rFonts w:hint="default"/>
      </w:rPr>
    </w:lvl>
    <w:lvl w:ilvl="5">
      <w:start w:val="0"/>
      <w:numFmt w:val="bullet"/>
      <w:lvlText w:val="•"/>
      <w:lvlJc w:val="left"/>
      <w:pPr>
        <w:ind w:left="8277" w:hanging="540"/>
      </w:pPr>
      <w:rPr>
        <w:rFonts w:hint="default"/>
      </w:rPr>
    </w:lvl>
    <w:lvl w:ilvl="6">
      <w:start w:val="0"/>
      <w:numFmt w:val="bullet"/>
      <w:lvlText w:val="•"/>
      <w:lvlJc w:val="left"/>
      <w:pPr>
        <w:ind w:left="9462" w:hanging="540"/>
      </w:pPr>
      <w:rPr>
        <w:rFonts w:hint="default"/>
      </w:rPr>
    </w:lvl>
    <w:lvl w:ilvl="7">
      <w:start w:val="0"/>
      <w:numFmt w:val="bullet"/>
      <w:lvlText w:val="•"/>
      <w:lvlJc w:val="left"/>
      <w:pPr>
        <w:ind w:left="10646" w:hanging="540"/>
      </w:pPr>
      <w:rPr>
        <w:rFonts w:hint="default"/>
      </w:rPr>
    </w:lvl>
    <w:lvl w:ilvl="8">
      <w:start w:val="0"/>
      <w:numFmt w:val="bullet"/>
      <w:lvlText w:val="•"/>
      <w:lvlJc w:val="left"/>
      <w:pPr>
        <w:ind w:left="11830" w:hanging="540"/>
      </w:pPr>
      <w:rPr>
        <w:rFonts w:hint="default"/>
      </w:rPr>
    </w:lvl>
  </w:abstractNum>
  <w:abstractNum w:abstractNumId="50">
    <w:nsid w:val="7859C87C"/>
    <w:multiLevelType w:val="hybridMultilevel"/>
    <w:tmpl w:val="00000000"/>
    <w:lvl w:ilvl="0">
      <w:start w:val="1"/>
      <w:numFmt w:val="decimal"/>
      <w:lvlText w:val="%1"/>
      <w:lvlJc w:val="left"/>
      <w:pPr>
        <w:ind w:left="1997" w:hanging="540"/>
        <w:jc w:val="left"/>
      </w:pPr>
      <w:rPr>
        <w:rFonts w:hint="default"/>
      </w:rPr>
    </w:lvl>
    <w:lvl w:ilvl="1">
      <w:start w:val="1"/>
      <w:numFmt w:val="decimal"/>
      <w:lvlText w:val="%1.%2"/>
      <w:lvlJc w:val="left"/>
      <w:pPr>
        <w:ind w:left="1997" w:hanging="540"/>
        <w:jc w:val="left"/>
      </w:pPr>
      <w:rPr>
        <w:rFonts w:ascii="Arial" w:eastAsia="Arial" w:hAnsi="Arial" w:cs="Arial" w:hint="default"/>
        <w:w w:val="89"/>
        <w:sz w:val="36"/>
        <w:szCs w:val="36"/>
      </w:rPr>
    </w:lvl>
    <w:lvl w:ilvl="2">
      <w:start w:val="0"/>
      <w:numFmt w:val="bullet"/>
      <w:lvlText w:val="•"/>
      <w:lvlJc w:val="left"/>
      <w:pPr>
        <w:ind w:left="4439" w:hanging="540"/>
      </w:pPr>
      <w:rPr>
        <w:rFonts w:hint="default"/>
      </w:rPr>
    </w:lvl>
    <w:lvl w:ilvl="3">
      <w:start w:val="0"/>
      <w:numFmt w:val="bullet"/>
      <w:lvlText w:val="•"/>
      <w:lvlJc w:val="left"/>
      <w:pPr>
        <w:ind w:left="5659" w:hanging="540"/>
      </w:pPr>
      <w:rPr>
        <w:rFonts w:hint="default"/>
      </w:rPr>
    </w:lvl>
    <w:lvl w:ilvl="4">
      <w:start w:val="0"/>
      <w:numFmt w:val="bullet"/>
      <w:lvlText w:val="•"/>
      <w:lvlJc w:val="left"/>
      <w:pPr>
        <w:ind w:left="6879" w:hanging="540"/>
      </w:pPr>
      <w:rPr>
        <w:rFonts w:hint="default"/>
      </w:rPr>
    </w:lvl>
    <w:lvl w:ilvl="5">
      <w:start w:val="0"/>
      <w:numFmt w:val="bullet"/>
      <w:lvlText w:val="•"/>
      <w:lvlJc w:val="left"/>
      <w:pPr>
        <w:ind w:left="8099" w:hanging="540"/>
      </w:pPr>
      <w:rPr>
        <w:rFonts w:hint="default"/>
      </w:rPr>
    </w:lvl>
    <w:lvl w:ilvl="6">
      <w:start w:val="0"/>
      <w:numFmt w:val="bullet"/>
      <w:lvlText w:val="•"/>
      <w:lvlJc w:val="left"/>
      <w:pPr>
        <w:ind w:left="9319" w:hanging="540"/>
      </w:pPr>
      <w:rPr>
        <w:rFonts w:hint="default"/>
      </w:rPr>
    </w:lvl>
    <w:lvl w:ilvl="7">
      <w:start w:val="0"/>
      <w:numFmt w:val="bullet"/>
      <w:lvlText w:val="•"/>
      <w:lvlJc w:val="left"/>
      <w:pPr>
        <w:ind w:left="10539" w:hanging="540"/>
      </w:pPr>
      <w:rPr>
        <w:rFonts w:hint="default"/>
      </w:rPr>
    </w:lvl>
    <w:lvl w:ilvl="8">
      <w:start w:val="0"/>
      <w:numFmt w:val="bullet"/>
      <w:lvlText w:val="•"/>
      <w:lvlJc w:val="left"/>
      <w:pPr>
        <w:ind w:left="11759" w:hanging="540"/>
      </w:pPr>
      <w:rPr>
        <w:rFonts w:hint="default"/>
      </w:rPr>
    </w:lvl>
  </w:abstractNum>
  <w:abstractNum w:abstractNumId="51">
    <w:nsid w:val="78F7C0D8"/>
    <w:multiLevelType w:val="hybridMultilevel"/>
    <w:tmpl w:val="00000000"/>
    <w:lvl w:ilvl="0">
      <w:start w:val="7"/>
      <w:numFmt w:val="decimal"/>
      <w:lvlText w:val="%1"/>
      <w:lvlJc w:val="left"/>
      <w:pPr>
        <w:ind w:left="737" w:hanging="541"/>
        <w:jc w:val="left"/>
      </w:pPr>
      <w:rPr>
        <w:rFonts w:hint="default"/>
      </w:rPr>
    </w:lvl>
    <w:lvl w:ilvl="1">
      <w:start w:val="1"/>
      <w:numFmt w:val="decimal"/>
      <w:lvlText w:val="%1.%2"/>
      <w:lvlJc w:val="left"/>
      <w:pPr>
        <w:ind w:left="737" w:hanging="541"/>
        <w:jc w:val="left"/>
      </w:pPr>
      <w:rPr>
        <w:rFonts w:ascii="宋体" w:eastAsia="宋体" w:hAnsi="宋体" w:cs="宋体" w:hint="default"/>
        <w:w w:val="100"/>
        <w:sz w:val="34"/>
        <w:szCs w:val="34"/>
      </w:rPr>
    </w:lvl>
    <w:lvl w:ilvl="2">
      <w:start w:val="1"/>
      <w:numFmt w:val="decimal"/>
      <w:lvlText w:val="%1.%2.%3"/>
      <w:lvlJc w:val="left"/>
      <w:pPr>
        <w:ind w:left="737" w:hanging="901"/>
        <w:jc w:val="left"/>
      </w:pPr>
      <w:rPr>
        <w:rFonts w:ascii="宋体" w:eastAsia="宋体" w:hAnsi="宋体" w:cs="宋体" w:hint="default"/>
        <w:w w:val="100"/>
        <w:sz w:val="34"/>
        <w:szCs w:val="34"/>
      </w:rPr>
    </w:lvl>
    <w:lvl w:ilvl="3">
      <w:start w:val="0"/>
      <w:numFmt w:val="bullet"/>
      <w:lvlText w:val="•"/>
      <w:lvlJc w:val="left"/>
      <w:pPr>
        <w:ind w:left="4777" w:hanging="901"/>
      </w:pPr>
      <w:rPr>
        <w:rFonts w:hint="default"/>
      </w:rPr>
    </w:lvl>
    <w:lvl w:ilvl="4">
      <w:start w:val="0"/>
      <w:numFmt w:val="bullet"/>
      <w:lvlText w:val="•"/>
      <w:lvlJc w:val="left"/>
      <w:pPr>
        <w:ind w:left="6123" w:hanging="901"/>
      </w:pPr>
      <w:rPr>
        <w:rFonts w:hint="default"/>
      </w:rPr>
    </w:lvl>
    <w:lvl w:ilvl="5">
      <w:start w:val="0"/>
      <w:numFmt w:val="bullet"/>
      <w:lvlText w:val="•"/>
      <w:lvlJc w:val="left"/>
      <w:pPr>
        <w:ind w:left="7469" w:hanging="901"/>
      </w:pPr>
      <w:rPr>
        <w:rFonts w:hint="default"/>
      </w:rPr>
    </w:lvl>
    <w:lvl w:ilvl="6">
      <w:start w:val="0"/>
      <w:numFmt w:val="bullet"/>
      <w:lvlText w:val="•"/>
      <w:lvlJc w:val="left"/>
      <w:pPr>
        <w:ind w:left="8815" w:hanging="901"/>
      </w:pPr>
      <w:rPr>
        <w:rFonts w:hint="default"/>
      </w:rPr>
    </w:lvl>
    <w:lvl w:ilvl="7">
      <w:start w:val="0"/>
      <w:numFmt w:val="bullet"/>
      <w:lvlText w:val="•"/>
      <w:lvlJc w:val="left"/>
      <w:pPr>
        <w:ind w:left="10161" w:hanging="901"/>
      </w:pPr>
      <w:rPr>
        <w:rFonts w:hint="default"/>
      </w:rPr>
    </w:lvl>
    <w:lvl w:ilvl="8">
      <w:start w:val="0"/>
      <w:numFmt w:val="bullet"/>
      <w:lvlText w:val="•"/>
      <w:lvlJc w:val="left"/>
      <w:pPr>
        <w:ind w:left="11507" w:hanging="901"/>
      </w:pPr>
      <w:rPr>
        <w:rFonts w:hint="default"/>
      </w:rPr>
    </w:lvl>
  </w:abstractNum>
  <w:abstractNum w:abstractNumId="52">
    <w:nsid w:val="7905B84A"/>
    <w:multiLevelType w:val="hybridMultilevel"/>
    <w:tmpl w:val="00000000"/>
    <w:lvl w:ilvl="0">
      <w:start w:val="4"/>
      <w:numFmt w:val="decimal"/>
      <w:lvlText w:val="%1"/>
      <w:lvlJc w:val="left"/>
      <w:pPr>
        <w:ind w:left="737" w:hanging="630"/>
        <w:jc w:val="left"/>
      </w:pPr>
      <w:rPr>
        <w:rFonts w:hint="default"/>
      </w:rPr>
    </w:lvl>
    <w:lvl w:ilvl="1">
      <w:start w:val="1"/>
      <w:numFmt w:val="decimal"/>
      <w:lvlText w:val="%1.%2"/>
      <w:lvlJc w:val="left"/>
      <w:pPr>
        <w:ind w:left="737" w:hanging="630"/>
        <w:jc w:val="left"/>
      </w:pPr>
      <w:rPr>
        <w:rFonts w:ascii="新宋体" w:eastAsia="新宋体" w:hAnsi="新宋体" w:cs="新宋体" w:hint="default"/>
        <w:w w:val="100"/>
        <w:sz w:val="36"/>
        <w:szCs w:val="36"/>
      </w:rPr>
    </w:lvl>
    <w:lvl w:ilvl="2">
      <w:start w:val="0"/>
      <w:numFmt w:val="bullet"/>
      <w:lvlText w:val="•"/>
      <w:lvlJc w:val="left"/>
      <w:pPr>
        <w:ind w:left="3431" w:hanging="630"/>
      </w:pPr>
      <w:rPr>
        <w:rFonts w:hint="default"/>
      </w:rPr>
    </w:lvl>
    <w:lvl w:ilvl="3">
      <w:start w:val="0"/>
      <w:numFmt w:val="bullet"/>
      <w:lvlText w:val="•"/>
      <w:lvlJc w:val="left"/>
      <w:pPr>
        <w:ind w:left="4777" w:hanging="630"/>
      </w:pPr>
      <w:rPr>
        <w:rFonts w:hint="default"/>
      </w:rPr>
    </w:lvl>
    <w:lvl w:ilvl="4">
      <w:start w:val="0"/>
      <w:numFmt w:val="bullet"/>
      <w:lvlText w:val="•"/>
      <w:lvlJc w:val="left"/>
      <w:pPr>
        <w:ind w:left="6123" w:hanging="630"/>
      </w:pPr>
      <w:rPr>
        <w:rFonts w:hint="default"/>
      </w:rPr>
    </w:lvl>
    <w:lvl w:ilvl="5">
      <w:start w:val="0"/>
      <w:numFmt w:val="bullet"/>
      <w:lvlText w:val="•"/>
      <w:lvlJc w:val="left"/>
      <w:pPr>
        <w:ind w:left="7469" w:hanging="630"/>
      </w:pPr>
      <w:rPr>
        <w:rFonts w:hint="default"/>
      </w:rPr>
    </w:lvl>
    <w:lvl w:ilvl="6">
      <w:start w:val="0"/>
      <w:numFmt w:val="bullet"/>
      <w:lvlText w:val="•"/>
      <w:lvlJc w:val="left"/>
      <w:pPr>
        <w:ind w:left="8815" w:hanging="630"/>
      </w:pPr>
      <w:rPr>
        <w:rFonts w:hint="default"/>
      </w:rPr>
    </w:lvl>
    <w:lvl w:ilvl="7">
      <w:start w:val="0"/>
      <w:numFmt w:val="bullet"/>
      <w:lvlText w:val="•"/>
      <w:lvlJc w:val="left"/>
      <w:pPr>
        <w:ind w:left="10161" w:hanging="630"/>
      </w:pPr>
      <w:rPr>
        <w:rFonts w:hint="default"/>
      </w:rPr>
    </w:lvl>
    <w:lvl w:ilvl="8">
      <w:start w:val="0"/>
      <w:numFmt w:val="bullet"/>
      <w:lvlText w:val="•"/>
      <w:lvlJc w:val="left"/>
      <w:pPr>
        <w:ind w:left="11507" w:hanging="630"/>
      </w:pPr>
      <w:rPr>
        <w:rFonts w:hint="default"/>
      </w:rPr>
    </w:lvl>
  </w:abstractNum>
  <w:abstractNum w:abstractNumId="53">
    <w:nsid w:val="7A856831"/>
    <w:multiLevelType w:val="hybridMultilevel"/>
    <w:tmpl w:val="00000000"/>
    <w:lvl w:ilvl="0">
      <w:start w:val="4"/>
      <w:numFmt w:val="decimal"/>
      <w:lvlText w:val="%1"/>
      <w:lvlJc w:val="left"/>
      <w:pPr>
        <w:ind w:left="737" w:hanging="720"/>
        <w:jc w:val="left"/>
      </w:pPr>
      <w:rPr>
        <w:rFonts w:hint="default"/>
      </w:rPr>
    </w:lvl>
    <w:lvl w:ilvl="1">
      <w:start w:val="1"/>
      <w:numFmt w:val="decimal"/>
      <w:lvlText w:val="%1.%2"/>
      <w:lvlJc w:val="left"/>
      <w:pPr>
        <w:ind w:left="737" w:hanging="720"/>
        <w:jc w:val="left"/>
      </w:pPr>
      <w:rPr>
        <w:rFonts w:ascii="宋体" w:eastAsia="宋体" w:hAnsi="宋体" w:cs="宋体" w:hint="default"/>
        <w:w w:val="100"/>
        <w:sz w:val="36"/>
        <w:szCs w:val="36"/>
      </w:rPr>
    </w:lvl>
    <w:lvl w:ilvl="2">
      <w:start w:val="0"/>
      <w:numFmt w:val="bullet"/>
      <w:lvlText w:val="•"/>
      <w:lvlJc w:val="left"/>
      <w:pPr>
        <w:ind w:left="3431" w:hanging="720"/>
      </w:pPr>
      <w:rPr>
        <w:rFonts w:hint="default"/>
      </w:rPr>
    </w:lvl>
    <w:lvl w:ilvl="3">
      <w:start w:val="0"/>
      <w:numFmt w:val="bullet"/>
      <w:lvlText w:val="•"/>
      <w:lvlJc w:val="left"/>
      <w:pPr>
        <w:ind w:left="4777" w:hanging="720"/>
      </w:pPr>
      <w:rPr>
        <w:rFonts w:hint="default"/>
      </w:rPr>
    </w:lvl>
    <w:lvl w:ilvl="4">
      <w:start w:val="0"/>
      <w:numFmt w:val="bullet"/>
      <w:lvlText w:val="•"/>
      <w:lvlJc w:val="left"/>
      <w:pPr>
        <w:ind w:left="6123" w:hanging="720"/>
      </w:pPr>
      <w:rPr>
        <w:rFonts w:hint="default"/>
      </w:rPr>
    </w:lvl>
    <w:lvl w:ilvl="5">
      <w:start w:val="0"/>
      <w:numFmt w:val="bullet"/>
      <w:lvlText w:val="•"/>
      <w:lvlJc w:val="left"/>
      <w:pPr>
        <w:ind w:left="7469" w:hanging="720"/>
      </w:pPr>
      <w:rPr>
        <w:rFonts w:hint="default"/>
      </w:rPr>
    </w:lvl>
    <w:lvl w:ilvl="6">
      <w:start w:val="0"/>
      <w:numFmt w:val="bullet"/>
      <w:lvlText w:val="•"/>
      <w:lvlJc w:val="left"/>
      <w:pPr>
        <w:ind w:left="8815" w:hanging="720"/>
      </w:pPr>
      <w:rPr>
        <w:rFonts w:hint="default"/>
      </w:rPr>
    </w:lvl>
    <w:lvl w:ilvl="7">
      <w:start w:val="0"/>
      <w:numFmt w:val="bullet"/>
      <w:lvlText w:val="•"/>
      <w:lvlJc w:val="left"/>
      <w:pPr>
        <w:ind w:left="10161" w:hanging="720"/>
      </w:pPr>
      <w:rPr>
        <w:rFonts w:hint="default"/>
      </w:rPr>
    </w:lvl>
    <w:lvl w:ilvl="8">
      <w:start w:val="0"/>
      <w:numFmt w:val="bullet"/>
      <w:lvlText w:val="•"/>
      <w:lvlJc w:val="left"/>
      <w:pPr>
        <w:ind w:left="11507" w:hanging="720"/>
      </w:pPr>
      <w:rPr>
        <w:rFonts w:hint="default"/>
      </w:rPr>
    </w:lvl>
  </w:abstractNum>
  <w:abstractNum w:abstractNumId="54">
    <w:nsid w:val="7BABE9A8"/>
    <w:multiLevelType w:val="hybridMultilevel"/>
    <w:tmpl w:val="00000000"/>
    <w:lvl w:ilvl="0">
      <w:start w:val="4"/>
      <w:numFmt w:val="decimal"/>
      <w:lvlText w:val="%1"/>
      <w:lvlJc w:val="left"/>
      <w:pPr>
        <w:ind w:left="737" w:hanging="630"/>
        <w:jc w:val="left"/>
      </w:pPr>
      <w:rPr>
        <w:rFonts w:hint="default"/>
      </w:rPr>
    </w:lvl>
    <w:lvl w:ilvl="1">
      <w:start w:val="1"/>
      <w:numFmt w:val="decimal"/>
      <w:lvlText w:val="%1.%2"/>
      <w:lvlJc w:val="left"/>
      <w:pPr>
        <w:ind w:left="737" w:hanging="630"/>
        <w:jc w:val="left"/>
      </w:pPr>
      <w:rPr>
        <w:rFonts w:ascii="宋体" w:eastAsia="宋体" w:hAnsi="宋体" w:cs="宋体" w:hint="default"/>
        <w:w w:val="100"/>
        <w:sz w:val="36"/>
        <w:szCs w:val="36"/>
      </w:rPr>
    </w:lvl>
    <w:lvl w:ilvl="2">
      <w:start w:val="0"/>
      <w:numFmt w:val="bullet"/>
      <w:lvlText w:val="•"/>
      <w:lvlJc w:val="left"/>
      <w:pPr>
        <w:ind w:left="3431" w:hanging="630"/>
      </w:pPr>
      <w:rPr>
        <w:rFonts w:hint="default"/>
      </w:rPr>
    </w:lvl>
    <w:lvl w:ilvl="3">
      <w:start w:val="0"/>
      <w:numFmt w:val="bullet"/>
      <w:lvlText w:val="•"/>
      <w:lvlJc w:val="left"/>
      <w:pPr>
        <w:ind w:left="4777" w:hanging="630"/>
      </w:pPr>
      <w:rPr>
        <w:rFonts w:hint="default"/>
      </w:rPr>
    </w:lvl>
    <w:lvl w:ilvl="4">
      <w:start w:val="0"/>
      <w:numFmt w:val="bullet"/>
      <w:lvlText w:val="•"/>
      <w:lvlJc w:val="left"/>
      <w:pPr>
        <w:ind w:left="6123" w:hanging="630"/>
      </w:pPr>
      <w:rPr>
        <w:rFonts w:hint="default"/>
      </w:rPr>
    </w:lvl>
    <w:lvl w:ilvl="5">
      <w:start w:val="0"/>
      <w:numFmt w:val="bullet"/>
      <w:lvlText w:val="•"/>
      <w:lvlJc w:val="left"/>
      <w:pPr>
        <w:ind w:left="7469" w:hanging="630"/>
      </w:pPr>
      <w:rPr>
        <w:rFonts w:hint="default"/>
      </w:rPr>
    </w:lvl>
    <w:lvl w:ilvl="6">
      <w:start w:val="0"/>
      <w:numFmt w:val="bullet"/>
      <w:lvlText w:val="•"/>
      <w:lvlJc w:val="left"/>
      <w:pPr>
        <w:ind w:left="8815" w:hanging="630"/>
      </w:pPr>
      <w:rPr>
        <w:rFonts w:hint="default"/>
      </w:rPr>
    </w:lvl>
    <w:lvl w:ilvl="7">
      <w:start w:val="0"/>
      <w:numFmt w:val="bullet"/>
      <w:lvlText w:val="•"/>
      <w:lvlJc w:val="left"/>
      <w:pPr>
        <w:ind w:left="10161" w:hanging="630"/>
      </w:pPr>
      <w:rPr>
        <w:rFonts w:hint="default"/>
      </w:rPr>
    </w:lvl>
    <w:lvl w:ilvl="8">
      <w:start w:val="0"/>
      <w:numFmt w:val="bullet"/>
      <w:lvlText w:val="•"/>
      <w:lvlJc w:val="left"/>
      <w:pPr>
        <w:ind w:left="11507" w:hanging="630"/>
      </w:pPr>
      <w:rPr>
        <w:rFonts w:hint="default"/>
      </w:rPr>
    </w:lvl>
  </w:abstractNum>
  <w:abstractNum w:abstractNumId="55">
    <w:nsid w:val="7E79ACD1"/>
    <w:multiLevelType w:val="hybridMultilevel"/>
    <w:tmpl w:val="00000000"/>
    <w:lvl w:ilvl="0">
      <w:start w:val="1"/>
      <w:numFmt w:val="decimal"/>
      <w:lvlText w:val="%1."/>
      <w:lvlJc w:val="left"/>
      <w:pPr>
        <w:ind w:left="1818" w:hanging="361"/>
        <w:jc w:val="left"/>
      </w:pPr>
      <w:rPr>
        <w:rFonts w:ascii="宋体" w:eastAsia="宋体" w:hAnsi="宋体" w:cs="宋体" w:hint="default"/>
        <w:w w:val="100"/>
        <w:sz w:val="34"/>
        <w:szCs w:val="34"/>
      </w:rPr>
    </w:lvl>
    <w:lvl w:ilvl="1">
      <w:start w:val="1"/>
      <w:numFmt w:val="decimal"/>
      <w:lvlText w:val="%1.%2"/>
      <w:lvlJc w:val="left"/>
      <w:pPr>
        <w:ind w:left="737" w:hanging="630"/>
        <w:jc w:val="left"/>
      </w:pPr>
      <w:rPr>
        <w:rFonts w:ascii="宋体" w:eastAsia="宋体" w:hAnsi="宋体" w:cs="宋体" w:hint="default"/>
        <w:w w:val="100"/>
        <w:sz w:val="36"/>
        <w:szCs w:val="36"/>
      </w:rPr>
    </w:lvl>
    <w:lvl w:ilvl="2">
      <w:start w:val="0"/>
      <w:numFmt w:val="bullet"/>
      <w:lvlText w:val="•"/>
      <w:lvlJc w:val="left"/>
      <w:pPr>
        <w:ind w:left="3195" w:hanging="630"/>
      </w:pPr>
      <w:rPr>
        <w:rFonts w:hint="default"/>
      </w:rPr>
    </w:lvl>
    <w:lvl w:ilvl="3">
      <w:start w:val="0"/>
      <w:numFmt w:val="bullet"/>
      <w:lvlText w:val="•"/>
      <w:lvlJc w:val="left"/>
      <w:pPr>
        <w:ind w:left="4571" w:hanging="630"/>
      </w:pPr>
      <w:rPr>
        <w:rFonts w:hint="default"/>
      </w:rPr>
    </w:lvl>
    <w:lvl w:ilvl="4">
      <w:start w:val="0"/>
      <w:numFmt w:val="bullet"/>
      <w:lvlText w:val="•"/>
      <w:lvlJc w:val="left"/>
      <w:pPr>
        <w:ind w:left="5946" w:hanging="630"/>
      </w:pPr>
      <w:rPr>
        <w:rFonts w:hint="default"/>
      </w:rPr>
    </w:lvl>
    <w:lvl w:ilvl="5">
      <w:start w:val="0"/>
      <w:numFmt w:val="bullet"/>
      <w:lvlText w:val="•"/>
      <w:lvlJc w:val="left"/>
      <w:pPr>
        <w:ind w:left="7322" w:hanging="630"/>
      </w:pPr>
      <w:rPr>
        <w:rFonts w:hint="default"/>
      </w:rPr>
    </w:lvl>
    <w:lvl w:ilvl="6">
      <w:start w:val="0"/>
      <w:numFmt w:val="bullet"/>
      <w:lvlText w:val="•"/>
      <w:lvlJc w:val="left"/>
      <w:pPr>
        <w:ind w:left="8697" w:hanging="630"/>
      </w:pPr>
      <w:rPr>
        <w:rFonts w:hint="default"/>
      </w:rPr>
    </w:lvl>
    <w:lvl w:ilvl="7">
      <w:start w:val="0"/>
      <w:numFmt w:val="bullet"/>
      <w:lvlText w:val="•"/>
      <w:lvlJc w:val="left"/>
      <w:pPr>
        <w:ind w:left="10073" w:hanging="630"/>
      </w:pPr>
      <w:rPr>
        <w:rFonts w:hint="default"/>
      </w:rPr>
    </w:lvl>
    <w:lvl w:ilvl="8">
      <w:start w:val="0"/>
      <w:numFmt w:val="bullet"/>
      <w:lvlText w:val="•"/>
      <w:lvlJc w:val="left"/>
      <w:pPr>
        <w:ind w:left="11448" w:hanging="630"/>
      </w:pPr>
      <w:rPr>
        <w:rFonts w:hint="default"/>
      </w:rPr>
    </w:lvl>
  </w:abstractNum>
  <w:abstractNum w:abstractNumId="56">
    <w:nsid w:val="7F4C982C"/>
    <w:multiLevelType w:val="hybridMultilevel"/>
    <w:tmpl w:val="00000000"/>
    <w:lvl w:ilvl="0">
      <w:start w:val="4"/>
      <w:numFmt w:val="decimal"/>
      <w:lvlText w:val="%1"/>
      <w:lvlJc w:val="left"/>
      <w:pPr>
        <w:ind w:left="737" w:hanging="634"/>
        <w:jc w:val="left"/>
      </w:pPr>
      <w:rPr>
        <w:rFonts w:hint="default"/>
      </w:rPr>
    </w:lvl>
    <w:lvl w:ilvl="1">
      <w:start w:val="1"/>
      <w:numFmt w:val="decimal"/>
      <w:lvlText w:val="%1.%2"/>
      <w:lvlJc w:val="left"/>
      <w:pPr>
        <w:ind w:left="737" w:hanging="634"/>
        <w:jc w:val="left"/>
      </w:pPr>
      <w:rPr>
        <w:rFonts w:ascii="Arial" w:eastAsia="Arial" w:hAnsi="Arial" w:cs="Arial" w:hint="default"/>
        <w:w w:val="89"/>
        <w:sz w:val="36"/>
        <w:szCs w:val="36"/>
      </w:rPr>
    </w:lvl>
    <w:lvl w:ilvl="2">
      <w:start w:val="0"/>
      <w:numFmt w:val="bullet"/>
      <w:lvlText w:val="•"/>
      <w:lvlJc w:val="left"/>
      <w:pPr>
        <w:ind w:left="3431" w:hanging="634"/>
      </w:pPr>
      <w:rPr>
        <w:rFonts w:hint="default"/>
      </w:rPr>
    </w:lvl>
    <w:lvl w:ilvl="3">
      <w:start w:val="0"/>
      <w:numFmt w:val="bullet"/>
      <w:lvlText w:val="•"/>
      <w:lvlJc w:val="left"/>
      <w:pPr>
        <w:ind w:left="4777" w:hanging="634"/>
      </w:pPr>
      <w:rPr>
        <w:rFonts w:hint="default"/>
      </w:rPr>
    </w:lvl>
    <w:lvl w:ilvl="4">
      <w:start w:val="0"/>
      <w:numFmt w:val="bullet"/>
      <w:lvlText w:val="•"/>
      <w:lvlJc w:val="left"/>
      <w:pPr>
        <w:ind w:left="6123" w:hanging="634"/>
      </w:pPr>
      <w:rPr>
        <w:rFonts w:hint="default"/>
      </w:rPr>
    </w:lvl>
    <w:lvl w:ilvl="5">
      <w:start w:val="0"/>
      <w:numFmt w:val="bullet"/>
      <w:lvlText w:val="•"/>
      <w:lvlJc w:val="left"/>
      <w:pPr>
        <w:ind w:left="7469" w:hanging="634"/>
      </w:pPr>
      <w:rPr>
        <w:rFonts w:hint="default"/>
      </w:rPr>
    </w:lvl>
    <w:lvl w:ilvl="6">
      <w:start w:val="0"/>
      <w:numFmt w:val="bullet"/>
      <w:lvlText w:val="•"/>
      <w:lvlJc w:val="left"/>
      <w:pPr>
        <w:ind w:left="8815" w:hanging="634"/>
      </w:pPr>
      <w:rPr>
        <w:rFonts w:hint="default"/>
      </w:rPr>
    </w:lvl>
    <w:lvl w:ilvl="7">
      <w:start w:val="0"/>
      <w:numFmt w:val="bullet"/>
      <w:lvlText w:val="•"/>
      <w:lvlJc w:val="left"/>
      <w:pPr>
        <w:ind w:left="10161" w:hanging="634"/>
      </w:pPr>
      <w:rPr>
        <w:rFonts w:hint="default"/>
      </w:rPr>
    </w:lvl>
    <w:lvl w:ilvl="8">
      <w:start w:val="0"/>
      <w:numFmt w:val="bullet"/>
      <w:lvlText w:val="•"/>
      <w:lvlJc w:val="left"/>
      <w:pPr>
        <w:ind w:left="11507" w:hanging="634"/>
      </w:pPr>
      <w:rPr>
        <w:rFonts w:hint="default"/>
      </w:rPr>
    </w:lvl>
  </w:abstractNum>
  <w:num w:numId="1">
    <w:abstractNumId w:val="45"/>
  </w:num>
  <w:num w:numId="2">
    <w:abstractNumId w:val="11"/>
  </w:num>
  <w:num w:numId="3">
    <w:abstractNumId w:val="12"/>
  </w:num>
  <w:num w:numId="4">
    <w:abstractNumId w:val="52"/>
  </w:num>
  <w:num w:numId="5">
    <w:abstractNumId w:val="25"/>
  </w:num>
  <w:num w:numId="6">
    <w:abstractNumId w:val="32"/>
  </w:num>
  <w:num w:numId="7">
    <w:abstractNumId w:val="6"/>
  </w:num>
  <w:num w:numId="8">
    <w:abstractNumId w:val="16"/>
  </w:num>
  <w:num w:numId="9">
    <w:abstractNumId w:val="20"/>
  </w:num>
  <w:num w:numId="10">
    <w:abstractNumId w:val="31"/>
  </w:num>
  <w:num w:numId="11">
    <w:abstractNumId w:val="54"/>
  </w:num>
  <w:num w:numId="12">
    <w:abstractNumId w:val="33"/>
  </w:num>
  <w:num w:numId="13">
    <w:abstractNumId w:val="13"/>
  </w:num>
  <w:num w:numId="14">
    <w:abstractNumId w:val="38"/>
  </w:num>
  <w:num w:numId="15">
    <w:abstractNumId w:val="49"/>
  </w:num>
  <w:num w:numId="16">
    <w:abstractNumId w:val="43"/>
  </w:num>
  <w:num w:numId="17">
    <w:abstractNumId w:val="44"/>
  </w:num>
  <w:num w:numId="18">
    <w:abstractNumId w:val="8"/>
  </w:num>
  <w:num w:numId="19">
    <w:abstractNumId w:val="1"/>
  </w:num>
  <w:num w:numId="20">
    <w:abstractNumId w:val="24"/>
  </w:num>
  <w:num w:numId="21">
    <w:abstractNumId w:val="42"/>
  </w:num>
  <w:num w:numId="22">
    <w:abstractNumId w:val="21"/>
  </w:num>
  <w:num w:numId="23">
    <w:abstractNumId w:val="56"/>
  </w:num>
  <w:num w:numId="24">
    <w:abstractNumId w:val="0"/>
  </w:num>
  <w:num w:numId="25">
    <w:abstractNumId w:val="23"/>
  </w:num>
  <w:num w:numId="26">
    <w:abstractNumId w:val="50"/>
  </w:num>
  <w:num w:numId="27">
    <w:abstractNumId w:val="7"/>
  </w:num>
  <w:num w:numId="28">
    <w:abstractNumId w:val="30"/>
  </w:num>
  <w:num w:numId="29">
    <w:abstractNumId w:val="18"/>
  </w:num>
  <w:num w:numId="30">
    <w:abstractNumId w:val="19"/>
  </w:num>
  <w:num w:numId="31">
    <w:abstractNumId w:val="47"/>
  </w:num>
  <w:num w:numId="32">
    <w:abstractNumId w:val="53"/>
  </w:num>
  <w:num w:numId="33">
    <w:abstractNumId w:val="2"/>
  </w:num>
  <w:num w:numId="34">
    <w:abstractNumId w:val="15"/>
  </w:num>
  <w:num w:numId="35">
    <w:abstractNumId w:val="41"/>
  </w:num>
  <w:num w:numId="36">
    <w:abstractNumId w:val="39"/>
  </w:num>
  <w:num w:numId="37">
    <w:abstractNumId w:val="46"/>
  </w:num>
  <w:num w:numId="38">
    <w:abstractNumId w:val="51"/>
  </w:num>
  <w:num w:numId="39">
    <w:abstractNumId w:val="5"/>
  </w:num>
  <w:num w:numId="40">
    <w:abstractNumId w:val="40"/>
  </w:num>
  <w:num w:numId="41">
    <w:abstractNumId w:val="48"/>
  </w:num>
  <w:num w:numId="42">
    <w:abstractNumId w:val="9"/>
  </w:num>
  <w:num w:numId="43">
    <w:abstractNumId w:val="10"/>
  </w:num>
  <w:num w:numId="44">
    <w:abstractNumId w:val="17"/>
  </w:num>
  <w:num w:numId="45">
    <w:abstractNumId w:val="37"/>
  </w:num>
  <w:num w:numId="46">
    <w:abstractNumId w:val="34"/>
  </w:num>
  <w:num w:numId="47">
    <w:abstractNumId w:val="36"/>
  </w:num>
  <w:num w:numId="48">
    <w:abstractNumId w:val="55"/>
  </w:num>
  <w:num w:numId="49">
    <w:abstractNumId w:val="35"/>
  </w:num>
  <w:num w:numId="50">
    <w:abstractNumId w:val="26"/>
  </w:num>
  <w:num w:numId="51">
    <w:abstractNumId w:val="27"/>
  </w:num>
  <w:num w:numId="52">
    <w:abstractNumId w:val="22"/>
  </w:num>
  <w:num w:numId="53">
    <w:abstractNumId w:val="14"/>
  </w:num>
  <w:num w:numId="54">
    <w:abstractNumId w:val="3"/>
  </w:num>
  <w:num w:numId="55">
    <w:abstractNumId w:val="4"/>
  </w:num>
  <w:num w:numId="56">
    <w:abstractNumId w:val="29"/>
  </w:num>
  <w:num w:numId="57">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737"/>
      <w:outlineLvl w:val="0"/>
    </w:pPr>
    <w:rPr>
      <w:rFonts w:ascii="宋体" w:eastAsia="宋体" w:hAnsi="宋体" w:cs="宋体"/>
      <w:b/>
      <w:bCs/>
      <w:sz w:val="42"/>
      <w:szCs w:val="42"/>
    </w:rPr>
  </w:style>
  <w:style w:type="paragraph" w:styleId="Heading2">
    <w:name w:val="heading 2"/>
    <w:basedOn w:val="Normal"/>
    <w:uiPriority w:val="1"/>
    <w:qFormat/>
    <w:pPr>
      <w:spacing w:before="237"/>
      <w:ind w:left="737"/>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737"/>
    </w:pPr>
    <w:rPr>
      <w:rFonts w:ascii="宋体" w:eastAsia="宋体" w:hAnsi="宋体" w:cs="宋体"/>
      <w:sz w:val="36"/>
      <w:szCs w:val="36"/>
    </w:rPr>
  </w:style>
  <w:style w:type="paragraph" w:styleId="Title">
    <w:name w:val="Title"/>
    <w:basedOn w:val="Normal"/>
    <w:uiPriority w:val="1"/>
    <w:qFormat/>
    <w:pPr>
      <w:spacing w:before="13"/>
      <w:ind w:left="4555" w:right="4813"/>
      <w:jc w:val="center"/>
    </w:pPr>
    <w:rPr>
      <w:rFonts w:ascii="宋体" w:eastAsia="宋体" w:hAnsi="宋体" w:cs="宋体"/>
      <w:sz w:val="48"/>
      <w:szCs w:val="48"/>
    </w:rPr>
  </w:style>
  <w:style w:type="paragraph" w:styleId="ListParagraph">
    <w:name w:val="List Paragraph"/>
    <w:basedOn w:val="Normal"/>
    <w:uiPriority w:val="1"/>
    <w:qFormat/>
    <w:pPr>
      <w:ind w:left="737" w:firstLine="719"/>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image" Target="media/image3.jpeg" /><Relationship Id="rId15" Type="http://schemas.openxmlformats.org/officeDocument/2006/relationships/footer" Target="footer9.xml" /><Relationship Id="rId16" Type="http://schemas.openxmlformats.org/officeDocument/2006/relationships/image" Target="media/image4.jpeg" /><Relationship Id="rId17" Type="http://schemas.openxmlformats.org/officeDocument/2006/relationships/image" Target="media/image5.png" /><Relationship Id="rId18" Type="http://schemas.openxmlformats.org/officeDocument/2006/relationships/footer" Target="footer10.xml"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image" Target="media/image7.png" /><Relationship Id="rId22" Type="http://schemas.openxmlformats.org/officeDocument/2006/relationships/footer" Target="footer12.xml"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footer" Target="footer13.xml" /><Relationship Id="rId26" Type="http://schemas.openxmlformats.org/officeDocument/2006/relationships/image" Target="media/image10.png" /><Relationship Id="rId27" Type="http://schemas.openxmlformats.org/officeDocument/2006/relationships/footer" Target="footer14.xml" /><Relationship Id="rId28" Type="http://schemas.openxmlformats.org/officeDocument/2006/relationships/image" Target="media/image11.png"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image" Target="media/image13.png" /><Relationship Id="rId32" Type="http://schemas.openxmlformats.org/officeDocument/2006/relationships/footer" Target="footer16.xml" /><Relationship Id="rId33" Type="http://schemas.openxmlformats.org/officeDocument/2006/relationships/footer" Target="footer17.xml" /><Relationship Id="rId34" Type="http://schemas.openxmlformats.org/officeDocument/2006/relationships/footer" Target="footer18.xml" /><Relationship Id="rId35" Type="http://schemas.openxmlformats.org/officeDocument/2006/relationships/hyperlink" Target="https://d.book118.com/377033006000006054" TargetMode="External" /><Relationship Id="rId36" Type="http://schemas.openxmlformats.org/officeDocument/2006/relationships/footer" Target="footer19.xm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image" Target="media/image2.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2024-03-03T20:30:55Z</dcterms:created>
  <dcterms:modified xsi:type="dcterms:W3CDTF">2024-03-03T20:30:55Z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2022-12-01T00:00:00Z</vt:filetime>
  </property>
  <property fmtid="{D5CDD505-2E9C-101B-9397-08002B2CF9AE}" pid="3" name="LastSaved">
    <vt:filetime>2024-03-03T00:00:00Z</vt:filetime>
  </property>
</Properties>
</file>