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底涂漆项目计划设计方案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13" w:history="1">
        <w:r>
          <w:rPr>
            <w:rFonts w:ascii="仿宋" w:eastAsia="仿宋" w:hAnsi="仿宋" w:cs="仿宋" w:hint="eastAsia"/>
            <w:lang w:eastAsia="zh-CN"/>
          </w:rPr>
          <w:t>前言</w:t>
        </w:r>
        <w:r>
          <w:tab/>
        </w:r>
        <w:r>
          <w:fldChar w:fldCharType="begin"/>
        </w:r>
        <w:r>
          <w:instrText xml:space="preserve"> PAGEREF _Toc14313 \h </w:instrText>
        </w:r>
        <w:r>
          <w:fldChar w:fldCharType="separate"/>
        </w:r>
        <w:r>
          <w:t>3</w:t>
        </w:r>
        <w:r>
          <w:fldChar w:fldCharType="end"/>
        </w:r>
      </w:hyperlink>
    </w:p>
    <w:p>
      <w:pPr>
        <w:pStyle w:val="TOC1"/>
        <w:tabs>
          <w:tab w:val="right" w:leader="dot" w:pos="8306"/>
        </w:tabs>
      </w:pPr>
      <w:hyperlink w:anchor="_Toc2032" w:history="1">
        <w:r>
          <w:rPr>
            <w:rFonts w:ascii="仿宋" w:eastAsia="仿宋" w:hAnsi="仿宋" w:cs="仿宋" w:hint="eastAsia"/>
            <w:lang w:eastAsia="zh-CN"/>
          </w:rPr>
          <w:t>一、底涂漆项目概论</w:t>
        </w:r>
        <w:r>
          <w:tab/>
        </w:r>
        <w:r>
          <w:fldChar w:fldCharType="begin"/>
        </w:r>
        <w:r>
          <w:instrText xml:space="preserve"> PAGEREF _Toc2032 \h </w:instrText>
        </w:r>
        <w:r>
          <w:fldChar w:fldCharType="separate"/>
        </w:r>
        <w:r>
          <w:t>3</w:t>
        </w:r>
        <w:r>
          <w:fldChar w:fldCharType="end"/>
        </w:r>
      </w:hyperlink>
    </w:p>
    <w:p>
      <w:pPr>
        <w:pStyle w:val="TOC2"/>
        <w:tabs>
          <w:tab w:val="right" w:leader="dot" w:pos="8306"/>
        </w:tabs>
      </w:pPr>
      <w:hyperlink w:anchor="_Toc16883" w:history="1">
        <w:r>
          <w:rPr>
            <w:rFonts w:ascii="仿宋" w:eastAsia="仿宋" w:hAnsi="仿宋" w:cs="仿宋" w:hint="eastAsia"/>
            <w:lang w:eastAsia="zh-CN"/>
          </w:rPr>
          <w:t>(一)、底涂漆项目概况</w:t>
        </w:r>
        <w:r>
          <w:tab/>
        </w:r>
        <w:r>
          <w:fldChar w:fldCharType="begin"/>
        </w:r>
        <w:r>
          <w:instrText xml:space="preserve"> PAGEREF _Toc16883 \h </w:instrText>
        </w:r>
        <w:r>
          <w:fldChar w:fldCharType="separate"/>
        </w:r>
        <w:r>
          <w:t>3</w:t>
        </w:r>
        <w:r>
          <w:fldChar w:fldCharType="end"/>
        </w:r>
      </w:hyperlink>
    </w:p>
    <w:p>
      <w:pPr>
        <w:pStyle w:val="TOC2"/>
        <w:tabs>
          <w:tab w:val="right" w:leader="dot" w:pos="8306"/>
        </w:tabs>
      </w:pPr>
      <w:hyperlink w:anchor="_Toc22741" w:history="1">
        <w:r>
          <w:rPr>
            <w:rFonts w:ascii="仿宋" w:eastAsia="仿宋" w:hAnsi="仿宋" w:cs="仿宋" w:hint="eastAsia"/>
            <w:lang w:eastAsia="zh-CN"/>
          </w:rPr>
          <w:t>(二)、底涂漆项目目标</w:t>
        </w:r>
        <w:r>
          <w:tab/>
        </w:r>
        <w:r>
          <w:fldChar w:fldCharType="begin"/>
        </w:r>
        <w:r>
          <w:instrText xml:space="preserve"> PAGEREF _Toc22741 \h </w:instrText>
        </w:r>
        <w:r>
          <w:fldChar w:fldCharType="separate"/>
        </w:r>
        <w:r>
          <w:t>5</w:t>
        </w:r>
        <w:r>
          <w:fldChar w:fldCharType="end"/>
        </w:r>
      </w:hyperlink>
    </w:p>
    <w:p>
      <w:pPr>
        <w:pStyle w:val="TOC2"/>
        <w:tabs>
          <w:tab w:val="right" w:leader="dot" w:pos="8306"/>
        </w:tabs>
      </w:pPr>
      <w:hyperlink w:anchor="_Toc15328" w:history="1">
        <w:r>
          <w:rPr>
            <w:rFonts w:ascii="仿宋" w:eastAsia="仿宋" w:hAnsi="仿宋" w:cs="仿宋" w:hint="eastAsia"/>
            <w:lang w:eastAsia="zh-CN"/>
          </w:rPr>
          <w:t>(三)、底涂漆项目提出的理由</w:t>
        </w:r>
        <w:r>
          <w:tab/>
        </w:r>
        <w:r>
          <w:fldChar w:fldCharType="begin"/>
        </w:r>
        <w:r>
          <w:instrText xml:space="preserve"> PAGEREF _Toc15328 \h </w:instrText>
        </w:r>
        <w:r>
          <w:fldChar w:fldCharType="separate"/>
        </w:r>
        <w:r>
          <w:t>6</w:t>
        </w:r>
        <w:r>
          <w:fldChar w:fldCharType="end"/>
        </w:r>
      </w:hyperlink>
    </w:p>
    <w:p>
      <w:pPr>
        <w:pStyle w:val="TOC2"/>
        <w:tabs>
          <w:tab w:val="right" w:leader="dot" w:pos="8306"/>
        </w:tabs>
      </w:pPr>
      <w:hyperlink w:anchor="_Toc30816" w:history="1">
        <w:r>
          <w:rPr>
            <w:rFonts w:ascii="仿宋" w:eastAsia="仿宋" w:hAnsi="仿宋" w:cs="仿宋" w:hint="eastAsia"/>
            <w:lang w:eastAsia="zh-CN"/>
          </w:rPr>
          <w:t>(四)、底涂漆项目意义</w:t>
        </w:r>
        <w:r>
          <w:tab/>
        </w:r>
        <w:r>
          <w:fldChar w:fldCharType="begin"/>
        </w:r>
        <w:r>
          <w:instrText xml:space="preserve"> PAGEREF _Toc30816 \h </w:instrText>
        </w:r>
        <w:r>
          <w:fldChar w:fldCharType="separate"/>
        </w:r>
        <w:r>
          <w:t>8</w:t>
        </w:r>
        <w:r>
          <w:fldChar w:fldCharType="end"/>
        </w:r>
      </w:hyperlink>
    </w:p>
    <w:p>
      <w:pPr>
        <w:pStyle w:val="TOC2"/>
        <w:tabs>
          <w:tab w:val="right" w:leader="dot" w:pos="8306"/>
        </w:tabs>
      </w:pPr>
      <w:hyperlink w:anchor="_Toc15338" w:history="1">
        <w:r>
          <w:rPr>
            <w:rFonts w:ascii="仿宋" w:eastAsia="仿宋" w:hAnsi="仿宋" w:cs="仿宋" w:hint="eastAsia"/>
            <w:lang w:eastAsia="zh-CN"/>
          </w:rPr>
          <w:t>(五)、底涂漆项目背景</w:t>
        </w:r>
        <w:r>
          <w:tab/>
        </w:r>
        <w:r>
          <w:fldChar w:fldCharType="begin"/>
        </w:r>
        <w:r>
          <w:instrText xml:space="preserve"> PAGEREF _Toc15338 \h </w:instrText>
        </w:r>
        <w:r>
          <w:fldChar w:fldCharType="separate"/>
        </w:r>
        <w:r>
          <w:t>8</w:t>
        </w:r>
        <w:r>
          <w:fldChar w:fldCharType="end"/>
        </w:r>
      </w:hyperlink>
    </w:p>
    <w:p>
      <w:pPr>
        <w:pStyle w:val="TOC1"/>
        <w:tabs>
          <w:tab w:val="right" w:leader="dot" w:pos="8306"/>
        </w:tabs>
      </w:pPr>
      <w:hyperlink w:anchor="_Toc18524" w:history="1">
        <w:r>
          <w:rPr>
            <w:rFonts w:ascii="仿宋" w:eastAsia="仿宋" w:hAnsi="仿宋" w:cs="仿宋" w:hint="eastAsia"/>
            <w:lang w:eastAsia="zh-CN"/>
          </w:rPr>
          <w:t>二、底涂漆项目土建工程</w:t>
        </w:r>
        <w:r>
          <w:tab/>
        </w:r>
        <w:r>
          <w:fldChar w:fldCharType="begin"/>
        </w:r>
        <w:r>
          <w:instrText xml:space="preserve"> PAGEREF _Toc18524 \h </w:instrText>
        </w:r>
        <w:r>
          <w:fldChar w:fldCharType="separate"/>
        </w:r>
        <w:r>
          <w:t>9</w:t>
        </w:r>
        <w:r>
          <w:fldChar w:fldCharType="end"/>
        </w:r>
      </w:hyperlink>
    </w:p>
    <w:p>
      <w:pPr>
        <w:pStyle w:val="TOC2"/>
        <w:tabs>
          <w:tab w:val="right" w:leader="dot" w:pos="8306"/>
        </w:tabs>
      </w:pPr>
      <w:hyperlink w:anchor="_Toc5959" w:history="1">
        <w:r>
          <w:rPr>
            <w:rFonts w:ascii="仿宋" w:eastAsia="仿宋" w:hAnsi="仿宋" w:cs="仿宋" w:hint="eastAsia"/>
            <w:lang w:eastAsia="zh-CN"/>
          </w:rPr>
          <w:t>(一)、建筑工程设计原则</w:t>
        </w:r>
        <w:r>
          <w:tab/>
        </w:r>
        <w:r>
          <w:fldChar w:fldCharType="begin"/>
        </w:r>
        <w:r>
          <w:instrText xml:space="preserve"> PAGEREF _Toc5959 \h </w:instrText>
        </w:r>
        <w:r>
          <w:fldChar w:fldCharType="separate"/>
        </w:r>
        <w:r>
          <w:t>9</w:t>
        </w:r>
        <w:r>
          <w:fldChar w:fldCharType="end"/>
        </w:r>
      </w:hyperlink>
    </w:p>
    <w:p>
      <w:pPr>
        <w:pStyle w:val="TOC2"/>
        <w:tabs>
          <w:tab w:val="right" w:leader="dot" w:pos="8306"/>
        </w:tabs>
      </w:pPr>
      <w:hyperlink w:anchor="_Toc8561" w:history="1">
        <w:r>
          <w:rPr>
            <w:rFonts w:ascii="仿宋" w:eastAsia="仿宋" w:hAnsi="仿宋" w:cs="仿宋" w:hint="eastAsia"/>
            <w:lang w:eastAsia="zh-CN"/>
          </w:rPr>
          <w:t>(二)、土建工程设计年限及安全等级</w:t>
        </w:r>
        <w:r>
          <w:tab/>
        </w:r>
        <w:r>
          <w:fldChar w:fldCharType="begin"/>
        </w:r>
        <w:r>
          <w:instrText xml:space="preserve"> PAGEREF _Toc8561 \h </w:instrText>
        </w:r>
        <w:r>
          <w:fldChar w:fldCharType="separate"/>
        </w:r>
        <w:r>
          <w:t>10</w:t>
        </w:r>
        <w:r>
          <w:fldChar w:fldCharType="end"/>
        </w:r>
      </w:hyperlink>
    </w:p>
    <w:p>
      <w:pPr>
        <w:pStyle w:val="TOC2"/>
        <w:tabs>
          <w:tab w:val="right" w:leader="dot" w:pos="8306"/>
        </w:tabs>
      </w:pPr>
      <w:hyperlink w:anchor="_Toc25374" w:history="1">
        <w:r>
          <w:rPr>
            <w:rFonts w:ascii="仿宋" w:eastAsia="仿宋" w:hAnsi="仿宋" w:cs="仿宋" w:hint="eastAsia"/>
            <w:lang w:eastAsia="zh-CN"/>
          </w:rPr>
          <w:t>(三)、建筑工程设计总体要求</w:t>
        </w:r>
        <w:r>
          <w:tab/>
        </w:r>
        <w:r>
          <w:fldChar w:fldCharType="begin"/>
        </w:r>
        <w:r>
          <w:instrText xml:space="preserve"> PAGEREF _Toc25374 \h </w:instrText>
        </w:r>
        <w:r>
          <w:fldChar w:fldCharType="separate"/>
        </w:r>
        <w:r>
          <w:t>12</w:t>
        </w:r>
        <w:r>
          <w:fldChar w:fldCharType="end"/>
        </w:r>
      </w:hyperlink>
    </w:p>
    <w:p>
      <w:pPr>
        <w:pStyle w:val="TOC2"/>
        <w:tabs>
          <w:tab w:val="right" w:leader="dot" w:pos="8306"/>
        </w:tabs>
      </w:pPr>
      <w:hyperlink w:anchor="_Toc28361" w:history="1">
        <w:r>
          <w:rPr>
            <w:rFonts w:ascii="仿宋" w:eastAsia="仿宋" w:hAnsi="仿宋" w:cs="仿宋" w:hint="eastAsia"/>
            <w:lang w:eastAsia="zh-CN"/>
          </w:rPr>
          <w:t>(四)、土建工程建设指标</w:t>
        </w:r>
        <w:r>
          <w:tab/>
        </w:r>
        <w:r>
          <w:fldChar w:fldCharType="begin"/>
        </w:r>
        <w:r>
          <w:instrText xml:space="preserve"> PAGEREF _Toc28361 \h </w:instrText>
        </w:r>
        <w:r>
          <w:fldChar w:fldCharType="separate"/>
        </w:r>
        <w:r>
          <w:t>12</w:t>
        </w:r>
        <w:r>
          <w:fldChar w:fldCharType="end"/>
        </w:r>
      </w:hyperlink>
    </w:p>
    <w:p>
      <w:pPr>
        <w:pStyle w:val="TOC1"/>
        <w:tabs>
          <w:tab w:val="right" w:leader="dot" w:pos="8306"/>
        </w:tabs>
      </w:pPr>
      <w:hyperlink w:anchor="_Toc17958" w:history="1">
        <w:r>
          <w:rPr>
            <w:rFonts w:ascii="仿宋" w:eastAsia="仿宋" w:hAnsi="仿宋" w:cs="仿宋" w:hint="eastAsia"/>
            <w:lang w:eastAsia="zh-CN"/>
          </w:rPr>
          <w:t>三、底涂漆项目选址可行性分析</w:t>
        </w:r>
        <w:r>
          <w:tab/>
        </w:r>
        <w:r>
          <w:fldChar w:fldCharType="begin"/>
        </w:r>
        <w:r>
          <w:instrText xml:space="preserve"> PAGEREF _Toc17958 \h </w:instrText>
        </w:r>
        <w:r>
          <w:fldChar w:fldCharType="separate"/>
        </w:r>
        <w:r>
          <w:t>13</w:t>
        </w:r>
        <w:r>
          <w:fldChar w:fldCharType="end"/>
        </w:r>
      </w:hyperlink>
    </w:p>
    <w:p>
      <w:pPr>
        <w:pStyle w:val="TOC2"/>
        <w:tabs>
          <w:tab w:val="right" w:leader="dot" w:pos="8306"/>
        </w:tabs>
      </w:pPr>
      <w:hyperlink w:anchor="_Toc19362" w:history="1">
        <w:r>
          <w:rPr>
            <w:rFonts w:ascii="仿宋" w:eastAsia="仿宋" w:hAnsi="仿宋" w:cs="仿宋" w:hint="eastAsia"/>
            <w:lang w:eastAsia="zh-CN"/>
          </w:rPr>
          <w:t>(一)、底涂漆项目选址</w:t>
        </w:r>
        <w:r>
          <w:tab/>
        </w:r>
        <w:r>
          <w:fldChar w:fldCharType="begin"/>
        </w:r>
        <w:r>
          <w:instrText xml:space="preserve"> PAGEREF _Toc19362 \h </w:instrText>
        </w:r>
        <w:r>
          <w:fldChar w:fldCharType="separate"/>
        </w:r>
        <w:r>
          <w:t>13</w:t>
        </w:r>
        <w:r>
          <w:fldChar w:fldCharType="end"/>
        </w:r>
      </w:hyperlink>
    </w:p>
    <w:p>
      <w:pPr>
        <w:pStyle w:val="TOC2"/>
        <w:tabs>
          <w:tab w:val="right" w:leader="dot" w:pos="8306"/>
        </w:tabs>
      </w:pPr>
      <w:hyperlink w:anchor="_Toc26724" w:history="1">
        <w:r>
          <w:rPr>
            <w:rFonts w:ascii="仿宋" w:eastAsia="仿宋" w:hAnsi="仿宋" w:cs="仿宋" w:hint="eastAsia"/>
            <w:lang w:eastAsia="zh-CN"/>
          </w:rPr>
          <w:t>(二)、用地控制指标</w:t>
        </w:r>
        <w:r>
          <w:tab/>
        </w:r>
        <w:r>
          <w:fldChar w:fldCharType="begin"/>
        </w:r>
        <w:r>
          <w:instrText xml:space="preserve"> PAGEREF _Toc26724 \h </w:instrText>
        </w:r>
        <w:r>
          <w:fldChar w:fldCharType="separate"/>
        </w:r>
        <w:r>
          <w:t>13</w:t>
        </w:r>
        <w:r>
          <w:fldChar w:fldCharType="end"/>
        </w:r>
      </w:hyperlink>
    </w:p>
    <w:p>
      <w:pPr>
        <w:pStyle w:val="TOC2"/>
        <w:tabs>
          <w:tab w:val="right" w:leader="dot" w:pos="8306"/>
        </w:tabs>
      </w:pPr>
      <w:hyperlink w:anchor="_Toc23213" w:history="1">
        <w:r>
          <w:rPr>
            <w:rFonts w:ascii="仿宋" w:eastAsia="仿宋" w:hAnsi="仿宋" w:cs="仿宋" w:hint="eastAsia"/>
            <w:lang w:eastAsia="zh-CN"/>
          </w:rPr>
          <w:t>(三)、节约用地措施</w:t>
        </w:r>
        <w:r>
          <w:tab/>
        </w:r>
        <w:r>
          <w:fldChar w:fldCharType="begin"/>
        </w:r>
        <w:r>
          <w:instrText xml:space="preserve"> PAGEREF _Toc23213 \h </w:instrText>
        </w:r>
        <w:r>
          <w:fldChar w:fldCharType="separate"/>
        </w:r>
        <w:r>
          <w:t>15</w:t>
        </w:r>
        <w:r>
          <w:fldChar w:fldCharType="end"/>
        </w:r>
      </w:hyperlink>
    </w:p>
    <w:p>
      <w:pPr>
        <w:pStyle w:val="TOC2"/>
        <w:tabs>
          <w:tab w:val="right" w:leader="dot" w:pos="8306"/>
        </w:tabs>
      </w:pPr>
      <w:hyperlink w:anchor="_Toc31129" w:history="1">
        <w:r>
          <w:rPr>
            <w:rFonts w:ascii="仿宋" w:eastAsia="仿宋" w:hAnsi="仿宋" w:cs="仿宋" w:hint="eastAsia"/>
            <w:lang w:eastAsia="zh-CN"/>
          </w:rPr>
          <w:t>(四)、总图布置方案</w:t>
        </w:r>
        <w:r>
          <w:tab/>
        </w:r>
        <w:r>
          <w:fldChar w:fldCharType="begin"/>
        </w:r>
        <w:r>
          <w:instrText xml:space="preserve"> PAGEREF _Toc31129 \h </w:instrText>
        </w:r>
        <w:r>
          <w:fldChar w:fldCharType="separate"/>
        </w:r>
        <w:r>
          <w:t>16</w:t>
        </w:r>
        <w:r>
          <w:fldChar w:fldCharType="end"/>
        </w:r>
      </w:hyperlink>
    </w:p>
    <w:p>
      <w:pPr>
        <w:pStyle w:val="TOC2"/>
        <w:tabs>
          <w:tab w:val="right" w:leader="dot" w:pos="8306"/>
        </w:tabs>
      </w:pPr>
      <w:hyperlink w:anchor="_Toc3372" w:history="1">
        <w:r>
          <w:rPr>
            <w:rFonts w:ascii="仿宋" w:eastAsia="仿宋" w:hAnsi="仿宋" w:cs="仿宋" w:hint="eastAsia"/>
            <w:lang w:eastAsia="zh-CN"/>
          </w:rPr>
          <w:t>(五)、选址综合评价</w:t>
        </w:r>
        <w:r>
          <w:tab/>
        </w:r>
        <w:r>
          <w:fldChar w:fldCharType="begin"/>
        </w:r>
        <w:r>
          <w:instrText xml:space="preserve"> PAGEREF _Toc3372 \h </w:instrText>
        </w:r>
        <w:r>
          <w:fldChar w:fldCharType="separate"/>
        </w:r>
        <w:r>
          <w:t>17</w:t>
        </w:r>
        <w:r>
          <w:fldChar w:fldCharType="end"/>
        </w:r>
      </w:hyperlink>
    </w:p>
    <w:p>
      <w:pPr>
        <w:pStyle w:val="TOC1"/>
        <w:tabs>
          <w:tab w:val="right" w:leader="dot" w:pos="8306"/>
        </w:tabs>
      </w:pPr>
      <w:hyperlink w:anchor="_Toc19554" w:history="1">
        <w:r>
          <w:rPr>
            <w:rFonts w:ascii="仿宋" w:eastAsia="仿宋" w:hAnsi="仿宋" w:cs="仿宋" w:hint="eastAsia"/>
            <w:lang w:eastAsia="zh-CN"/>
          </w:rPr>
          <w:t>四、底涂漆项目建设单位说明</w:t>
        </w:r>
        <w:r>
          <w:tab/>
        </w:r>
        <w:r>
          <w:fldChar w:fldCharType="begin"/>
        </w:r>
        <w:r>
          <w:instrText xml:space="preserve"> PAGEREF _Toc19554 \h </w:instrText>
        </w:r>
        <w:r>
          <w:fldChar w:fldCharType="separate"/>
        </w:r>
        <w:r>
          <w:t>18</w:t>
        </w:r>
        <w:r>
          <w:fldChar w:fldCharType="end"/>
        </w:r>
      </w:hyperlink>
    </w:p>
    <w:p>
      <w:pPr>
        <w:pStyle w:val="TOC2"/>
        <w:tabs>
          <w:tab w:val="right" w:leader="dot" w:pos="8306"/>
        </w:tabs>
      </w:pPr>
      <w:hyperlink w:anchor="_Toc37" w:history="1">
        <w:r>
          <w:rPr>
            <w:rFonts w:ascii="仿宋" w:eastAsia="仿宋" w:hAnsi="仿宋" w:cs="仿宋" w:hint="eastAsia"/>
            <w:lang w:eastAsia="zh-CN"/>
          </w:rPr>
          <w:t>(一)、底涂漆项目承办单位基本情况</w:t>
        </w:r>
        <w:r>
          <w:tab/>
        </w:r>
        <w:r>
          <w:fldChar w:fldCharType="begin"/>
        </w:r>
        <w:r>
          <w:instrText xml:space="preserve"> PAGEREF _Toc37 \h </w:instrText>
        </w:r>
        <w:r>
          <w:fldChar w:fldCharType="separate"/>
        </w:r>
        <w:r>
          <w:t>18</w:t>
        </w:r>
        <w:r>
          <w:fldChar w:fldCharType="end"/>
        </w:r>
      </w:hyperlink>
    </w:p>
    <w:p>
      <w:pPr>
        <w:pStyle w:val="TOC2"/>
        <w:tabs>
          <w:tab w:val="right" w:leader="dot" w:pos="8306"/>
        </w:tabs>
      </w:pPr>
      <w:hyperlink w:anchor="_Toc13080" w:history="1">
        <w:r>
          <w:rPr>
            <w:rFonts w:ascii="仿宋" w:eastAsia="仿宋" w:hAnsi="仿宋" w:cs="仿宋" w:hint="eastAsia"/>
            <w:lang w:eastAsia="zh-CN"/>
          </w:rPr>
          <w:t>(二)、公司经济效益分析</w:t>
        </w:r>
        <w:r>
          <w:tab/>
        </w:r>
        <w:r>
          <w:fldChar w:fldCharType="begin"/>
        </w:r>
        <w:r>
          <w:instrText xml:space="preserve"> PAGEREF _Toc13080 \h </w:instrText>
        </w:r>
        <w:r>
          <w:fldChar w:fldCharType="separate"/>
        </w:r>
        <w:r>
          <w:t>18</w:t>
        </w:r>
        <w:r>
          <w:fldChar w:fldCharType="end"/>
        </w:r>
      </w:hyperlink>
    </w:p>
    <w:p>
      <w:pPr>
        <w:pStyle w:val="TOC1"/>
        <w:tabs>
          <w:tab w:val="right" w:leader="dot" w:pos="8306"/>
        </w:tabs>
      </w:pPr>
      <w:hyperlink w:anchor="_Toc2100" w:history="1">
        <w:r>
          <w:rPr>
            <w:rFonts w:ascii="仿宋" w:eastAsia="仿宋" w:hAnsi="仿宋" w:cs="仿宋" w:hint="eastAsia"/>
            <w:lang w:eastAsia="zh-CN"/>
          </w:rPr>
          <w:t>五、工艺说明</w:t>
        </w:r>
        <w:r>
          <w:tab/>
        </w:r>
        <w:r>
          <w:fldChar w:fldCharType="begin"/>
        </w:r>
        <w:r>
          <w:instrText xml:space="preserve"> PAGEREF _Toc2100 \h </w:instrText>
        </w:r>
        <w:r>
          <w:fldChar w:fldCharType="separate"/>
        </w:r>
        <w:r>
          <w:t>19</w:t>
        </w:r>
        <w:r>
          <w:fldChar w:fldCharType="end"/>
        </w:r>
      </w:hyperlink>
    </w:p>
    <w:p>
      <w:pPr>
        <w:pStyle w:val="TOC2"/>
        <w:tabs>
          <w:tab w:val="right" w:leader="dot" w:pos="8306"/>
        </w:tabs>
      </w:pPr>
      <w:hyperlink w:anchor="_Toc29940" w:history="1">
        <w:r>
          <w:rPr>
            <w:rFonts w:ascii="仿宋" w:eastAsia="仿宋" w:hAnsi="仿宋" w:cs="仿宋" w:hint="eastAsia"/>
            <w:lang w:eastAsia="zh-CN"/>
          </w:rPr>
          <w:t>(一)、技术管理特点</w:t>
        </w:r>
        <w:r>
          <w:tab/>
        </w:r>
        <w:r>
          <w:fldChar w:fldCharType="begin"/>
        </w:r>
        <w:r>
          <w:instrText xml:space="preserve"> PAGEREF _Toc29940 \h </w:instrText>
        </w:r>
        <w:r>
          <w:fldChar w:fldCharType="separate"/>
        </w:r>
        <w:r>
          <w:t>19</w:t>
        </w:r>
        <w:r>
          <w:fldChar w:fldCharType="end"/>
        </w:r>
      </w:hyperlink>
    </w:p>
    <w:p>
      <w:pPr>
        <w:pStyle w:val="TOC2"/>
        <w:tabs>
          <w:tab w:val="right" w:leader="dot" w:pos="8306"/>
        </w:tabs>
      </w:pPr>
      <w:hyperlink w:anchor="_Toc2223" w:history="1">
        <w:r>
          <w:rPr>
            <w:rFonts w:ascii="仿宋" w:eastAsia="仿宋" w:hAnsi="仿宋" w:cs="仿宋" w:hint="eastAsia"/>
            <w:lang w:eastAsia="zh-CN"/>
          </w:rPr>
          <w:t>(二)、底涂漆项目工艺技术设计方案</w:t>
        </w:r>
        <w:r>
          <w:tab/>
        </w:r>
        <w:r>
          <w:fldChar w:fldCharType="begin"/>
        </w:r>
        <w:r>
          <w:instrText xml:space="preserve"> PAGEREF _Toc2223 \h </w:instrText>
        </w:r>
        <w:r>
          <w:fldChar w:fldCharType="separate"/>
        </w:r>
        <w:r>
          <w:t>20</w:t>
        </w:r>
        <w:r>
          <w:fldChar w:fldCharType="end"/>
        </w:r>
      </w:hyperlink>
    </w:p>
    <w:p>
      <w:pPr>
        <w:pStyle w:val="TOC2"/>
        <w:tabs>
          <w:tab w:val="right" w:leader="dot" w:pos="8306"/>
        </w:tabs>
      </w:pPr>
      <w:hyperlink w:anchor="_Toc9468" w:history="1">
        <w:r>
          <w:rPr>
            <w:rFonts w:ascii="仿宋" w:eastAsia="仿宋" w:hAnsi="仿宋" w:cs="仿宋" w:hint="eastAsia"/>
            <w:lang w:eastAsia="zh-CN"/>
          </w:rPr>
          <w:t>(三)、设备选型方案</w:t>
        </w:r>
        <w:r>
          <w:tab/>
        </w:r>
        <w:r>
          <w:fldChar w:fldCharType="begin"/>
        </w:r>
        <w:r>
          <w:instrText xml:space="preserve"> PAGEREF _Toc9468 \h </w:instrText>
        </w:r>
        <w:r>
          <w:fldChar w:fldCharType="separate"/>
        </w:r>
        <w:r>
          <w:t>22</w:t>
        </w:r>
        <w:r>
          <w:fldChar w:fldCharType="end"/>
        </w:r>
      </w:hyperlink>
    </w:p>
    <w:p>
      <w:pPr>
        <w:pStyle w:val="TOC1"/>
        <w:tabs>
          <w:tab w:val="right" w:leader="dot" w:pos="8306"/>
        </w:tabs>
      </w:pPr>
      <w:hyperlink w:anchor="_Toc22852" w:history="1">
        <w:r>
          <w:rPr>
            <w:rFonts w:ascii="仿宋" w:eastAsia="仿宋" w:hAnsi="仿宋" w:cs="仿宋" w:hint="eastAsia"/>
            <w:lang w:eastAsia="zh-CN"/>
          </w:rPr>
          <w:t>六、底涂漆项目绩效评估</w:t>
        </w:r>
        <w:r>
          <w:tab/>
        </w:r>
        <w:r>
          <w:fldChar w:fldCharType="begin"/>
        </w:r>
        <w:r>
          <w:instrText xml:space="preserve"> PAGEREF _Toc22852 \h </w:instrText>
        </w:r>
        <w:r>
          <w:fldChar w:fldCharType="separate"/>
        </w:r>
        <w:r>
          <w:t>23</w:t>
        </w:r>
        <w:r>
          <w:fldChar w:fldCharType="end"/>
        </w:r>
      </w:hyperlink>
    </w:p>
    <w:p>
      <w:pPr>
        <w:pStyle w:val="TOC2"/>
        <w:tabs>
          <w:tab w:val="right" w:leader="dot" w:pos="8306"/>
        </w:tabs>
      </w:pPr>
      <w:hyperlink w:anchor="_Toc12750" w:history="1">
        <w:r>
          <w:rPr>
            <w:rFonts w:ascii="仿宋" w:eastAsia="仿宋" w:hAnsi="仿宋" w:cs="仿宋" w:hint="eastAsia"/>
            <w:lang w:eastAsia="zh-CN"/>
          </w:rPr>
          <w:t>(一)、绩效评估指标</w:t>
        </w:r>
        <w:r>
          <w:tab/>
        </w:r>
        <w:r>
          <w:fldChar w:fldCharType="begin"/>
        </w:r>
        <w:r>
          <w:instrText xml:space="preserve"> PAGEREF _Toc12750 \h </w:instrText>
        </w:r>
        <w:r>
          <w:fldChar w:fldCharType="separate"/>
        </w:r>
        <w:r>
          <w:t>23</w:t>
        </w:r>
        <w:r>
          <w:fldChar w:fldCharType="end"/>
        </w:r>
      </w:hyperlink>
    </w:p>
    <w:p>
      <w:pPr>
        <w:pStyle w:val="TOC2"/>
        <w:tabs>
          <w:tab w:val="right" w:leader="dot" w:pos="8306"/>
        </w:tabs>
      </w:pPr>
      <w:hyperlink w:anchor="_Toc21820" w:history="1">
        <w:r>
          <w:rPr>
            <w:rFonts w:ascii="仿宋" w:eastAsia="仿宋" w:hAnsi="仿宋" w:cs="仿宋" w:hint="eastAsia"/>
            <w:lang w:eastAsia="zh-CN"/>
          </w:rPr>
          <w:t>(二)、绩效评估方法</w:t>
        </w:r>
        <w:r>
          <w:tab/>
        </w:r>
        <w:r>
          <w:fldChar w:fldCharType="begin"/>
        </w:r>
        <w:r>
          <w:instrText xml:space="preserve"> PAGEREF _Toc21820 \h </w:instrText>
        </w:r>
        <w:r>
          <w:fldChar w:fldCharType="separate"/>
        </w:r>
        <w:r>
          <w:t>24</w:t>
        </w:r>
        <w:r>
          <w:fldChar w:fldCharType="end"/>
        </w:r>
      </w:hyperlink>
    </w:p>
    <w:p>
      <w:pPr>
        <w:pStyle w:val="TOC2"/>
        <w:tabs>
          <w:tab w:val="right" w:leader="dot" w:pos="8306"/>
        </w:tabs>
      </w:pPr>
      <w:hyperlink w:anchor="_Toc31807" w:history="1">
        <w:r>
          <w:rPr>
            <w:rFonts w:ascii="仿宋" w:eastAsia="仿宋" w:hAnsi="仿宋" w:cs="仿宋" w:hint="eastAsia"/>
            <w:lang w:eastAsia="zh-CN"/>
          </w:rPr>
          <w:t>(三)、绩效评估周期</w:t>
        </w:r>
        <w:r>
          <w:tab/>
        </w:r>
        <w:r>
          <w:fldChar w:fldCharType="begin"/>
        </w:r>
        <w:r>
          <w:instrText xml:space="preserve"> PAGEREF _Toc31807 \h </w:instrText>
        </w:r>
        <w:r>
          <w:fldChar w:fldCharType="separate"/>
        </w:r>
        <w:r>
          <w:t>25</w:t>
        </w:r>
        <w:r>
          <w:fldChar w:fldCharType="end"/>
        </w:r>
      </w:hyperlink>
    </w:p>
    <w:p>
      <w:pPr>
        <w:pStyle w:val="TOC1"/>
        <w:tabs>
          <w:tab w:val="right" w:leader="dot" w:pos="8306"/>
        </w:tabs>
      </w:pPr>
      <w:hyperlink w:anchor="_Toc18940" w:history="1">
        <w:r>
          <w:rPr>
            <w:rFonts w:ascii="仿宋" w:eastAsia="仿宋" w:hAnsi="仿宋" w:cs="仿宋" w:hint="eastAsia"/>
            <w:lang w:eastAsia="zh-CN"/>
          </w:rPr>
          <w:t>七、底涂漆项目环境影响分析</w:t>
        </w:r>
        <w:r>
          <w:tab/>
        </w:r>
        <w:r>
          <w:fldChar w:fldCharType="begin"/>
        </w:r>
        <w:r>
          <w:instrText xml:space="preserve"> PAGEREF _Toc18940 \h </w:instrText>
        </w:r>
        <w:r>
          <w:fldChar w:fldCharType="separate"/>
        </w:r>
        <w:r>
          <w:t>26</w:t>
        </w:r>
        <w:r>
          <w:fldChar w:fldCharType="end"/>
        </w:r>
      </w:hyperlink>
    </w:p>
    <w:p>
      <w:pPr>
        <w:pStyle w:val="TOC2"/>
        <w:tabs>
          <w:tab w:val="right" w:leader="dot" w:pos="8306"/>
        </w:tabs>
      </w:pPr>
      <w:hyperlink w:anchor="_Toc29795" w:history="1">
        <w:r>
          <w:rPr>
            <w:rFonts w:ascii="仿宋" w:eastAsia="仿宋" w:hAnsi="仿宋" w:cs="仿宋" w:hint="eastAsia"/>
            <w:lang w:eastAsia="zh-CN"/>
          </w:rPr>
          <w:t>(一)、建设区域环境质量现状</w:t>
        </w:r>
        <w:r>
          <w:tab/>
        </w:r>
        <w:r>
          <w:fldChar w:fldCharType="begin"/>
        </w:r>
        <w:r>
          <w:instrText xml:space="preserve"> PAGEREF _Toc29795 \h </w:instrText>
        </w:r>
        <w:r>
          <w:fldChar w:fldCharType="separate"/>
        </w:r>
        <w:r>
          <w:t>26</w:t>
        </w:r>
        <w:r>
          <w:fldChar w:fldCharType="end"/>
        </w:r>
      </w:hyperlink>
    </w:p>
    <w:p>
      <w:pPr>
        <w:pStyle w:val="TOC2"/>
        <w:tabs>
          <w:tab w:val="right" w:leader="dot" w:pos="8306"/>
        </w:tabs>
      </w:pPr>
      <w:hyperlink w:anchor="_Toc26247" w:history="1">
        <w:r>
          <w:rPr>
            <w:rFonts w:ascii="仿宋" w:eastAsia="仿宋" w:hAnsi="仿宋" w:cs="仿宋" w:hint="eastAsia"/>
            <w:lang w:eastAsia="zh-CN"/>
          </w:rPr>
          <w:t>(二)、建设期环境保护</w:t>
        </w:r>
        <w:r>
          <w:tab/>
        </w:r>
        <w:r>
          <w:fldChar w:fldCharType="begin"/>
        </w:r>
        <w:r>
          <w:instrText xml:space="preserve"> PAGEREF _Toc26247 \h </w:instrText>
        </w:r>
        <w:r>
          <w:fldChar w:fldCharType="separate"/>
        </w:r>
        <w:r>
          <w:t>27</w:t>
        </w:r>
        <w:r>
          <w:fldChar w:fldCharType="end"/>
        </w:r>
      </w:hyperlink>
    </w:p>
    <w:p>
      <w:pPr>
        <w:pStyle w:val="TOC2"/>
        <w:tabs>
          <w:tab w:val="right" w:leader="dot" w:pos="8306"/>
        </w:tabs>
      </w:pPr>
      <w:hyperlink w:anchor="_Toc30596" w:history="1">
        <w:r>
          <w:rPr>
            <w:rFonts w:ascii="仿宋" w:eastAsia="仿宋" w:hAnsi="仿宋" w:cs="仿宋" w:hint="eastAsia"/>
            <w:lang w:eastAsia="zh-CN"/>
          </w:rPr>
          <w:t>(三)、运营期环境保护</w:t>
        </w:r>
        <w:r>
          <w:tab/>
        </w:r>
        <w:r>
          <w:fldChar w:fldCharType="begin"/>
        </w:r>
        <w:r>
          <w:instrText xml:space="preserve"> PAGEREF _Toc30596 \h </w:instrText>
        </w:r>
        <w:r>
          <w:fldChar w:fldCharType="separate"/>
        </w:r>
        <w:r>
          <w:t>29</w:t>
        </w:r>
        <w:r>
          <w:fldChar w:fldCharType="end"/>
        </w:r>
      </w:hyperlink>
    </w:p>
    <w:p>
      <w:pPr>
        <w:pStyle w:val="TOC2"/>
        <w:tabs>
          <w:tab w:val="right" w:leader="dot" w:pos="8306"/>
        </w:tabs>
      </w:pPr>
      <w:hyperlink w:anchor="_Toc7173" w:history="1">
        <w:r>
          <w:rPr>
            <w:rFonts w:ascii="仿宋" w:eastAsia="仿宋" w:hAnsi="仿宋" w:cs="仿宋" w:hint="eastAsia"/>
            <w:lang w:eastAsia="zh-CN"/>
          </w:rPr>
          <w:t>(四)、底涂漆项目建设对区域经济的影响</w:t>
        </w:r>
        <w:r>
          <w:tab/>
        </w:r>
        <w:r>
          <w:fldChar w:fldCharType="begin"/>
        </w:r>
        <w:r>
          <w:instrText xml:space="preserve"> PAGEREF _Toc7173 \h </w:instrText>
        </w:r>
        <w:r>
          <w:fldChar w:fldCharType="separate"/>
        </w:r>
        <w:r>
          <w:t>30</w:t>
        </w:r>
        <w:r>
          <w:fldChar w:fldCharType="end"/>
        </w:r>
      </w:hyperlink>
    </w:p>
    <w:p>
      <w:pPr>
        <w:pStyle w:val="TOC2"/>
        <w:tabs>
          <w:tab w:val="right" w:leader="dot" w:pos="8306"/>
        </w:tabs>
      </w:pPr>
      <w:hyperlink w:anchor="_Toc16134" w:history="1">
        <w:r>
          <w:rPr>
            <w:rFonts w:ascii="仿宋" w:eastAsia="仿宋" w:hAnsi="仿宋" w:cs="仿宋" w:hint="eastAsia"/>
            <w:lang w:eastAsia="zh-CN"/>
          </w:rPr>
          <w:t>(五)、废弃物处理</w:t>
        </w:r>
        <w:r>
          <w:tab/>
        </w:r>
        <w:r>
          <w:fldChar w:fldCharType="begin"/>
        </w:r>
        <w:r>
          <w:instrText xml:space="preserve"> PAGEREF _Toc16134 \h </w:instrText>
        </w:r>
        <w:r>
          <w:fldChar w:fldCharType="separate"/>
        </w:r>
        <w:r>
          <w:t>32</w:t>
        </w:r>
        <w:r>
          <w:fldChar w:fldCharType="end"/>
        </w:r>
      </w:hyperlink>
    </w:p>
    <w:p>
      <w:pPr>
        <w:pStyle w:val="TOC2"/>
        <w:tabs>
          <w:tab w:val="right" w:leader="dot" w:pos="8306"/>
        </w:tabs>
      </w:pPr>
      <w:hyperlink w:anchor="_Toc8100" w:history="1">
        <w:r>
          <w:rPr>
            <w:rFonts w:ascii="仿宋" w:eastAsia="仿宋" w:hAnsi="仿宋" w:cs="仿宋" w:hint="eastAsia"/>
            <w:lang w:eastAsia="zh-CN"/>
          </w:rPr>
          <w:t>(六)、特殊环境影响分析</w:t>
        </w:r>
        <w:r>
          <w:tab/>
        </w:r>
        <w:r>
          <w:fldChar w:fldCharType="begin"/>
        </w:r>
        <w:r>
          <w:instrText xml:space="preserve"> PAGEREF _Toc8100 \h </w:instrText>
        </w:r>
        <w:r>
          <w:fldChar w:fldCharType="separate"/>
        </w:r>
        <w:r>
          <w:t>33</w:t>
        </w:r>
        <w:r>
          <w:fldChar w:fldCharType="end"/>
        </w:r>
      </w:hyperlink>
    </w:p>
    <w:p>
      <w:pPr>
        <w:pStyle w:val="TOC2"/>
        <w:tabs>
          <w:tab w:val="right" w:leader="dot" w:pos="8306"/>
        </w:tabs>
      </w:pPr>
      <w:hyperlink w:anchor="_Toc28503" w:history="1">
        <w:r>
          <w:rPr>
            <w:rFonts w:ascii="仿宋" w:eastAsia="仿宋" w:hAnsi="仿宋" w:cs="仿宋" w:hint="eastAsia"/>
            <w:lang w:eastAsia="zh-CN"/>
          </w:rPr>
          <w:t>(七)、清洁生产</w:t>
        </w:r>
        <w:r>
          <w:tab/>
        </w:r>
        <w:r>
          <w:fldChar w:fldCharType="begin"/>
        </w:r>
        <w:r>
          <w:instrText xml:space="preserve"> PAGEREF _Toc28503 \h </w:instrText>
        </w:r>
        <w:r>
          <w:fldChar w:fldCharType="separate"/>
        </w:r>
        <w:r>
          <w:t>34</w:t>
        </w:r>
        <w:r>
          <w:fldChar w:fldCharType="end"/>
        </w:r>
      </w:hyperlink>
    </w:p>
    <w:p>
      <w:pPr>
        <w:pStyle w:val="TOC2"/>
        <w:tabs>
          <w:tab w:val="right" w:leader="dot" w:pos="8306"/>
        </w:tabs>
      </w:pPr>
      <w:hyperlink w:anchor="_Toc71" w:history="1">
        <w:r>
          <w:rPr>
            <w:rFonts w:ascii="仿宋" w:eastAsia="仿宋" w:hAnsi="仿宋" w:cs="仿宋" w:hint="eastAsia"/>
            <w:lang w:eastAsia="zh-CN"/>
          </w:rPr>
          <w:t>(八)、环境保护综合评价</w:t>
        </w:r>
        <w:r>
          <w:tab/>
        </w:r>
        <w:r>
          <w:fldChar w:fldCharType="begin"/>
        </w:r>
        <w:r>
          <w:instrText xml:space="preserve"> PAGEREF _Toc71 \h </w:instrText>
        </w:r>
        <w:r>
          <w:fldChar w:fldCharType="separate"/>
        </w:r>
        <w:r>
          <w:t>35</w:t>
        </w:r>
        <w:r>
          <w:fldChar w:fldCharType="end"/>
        </w:r>
      </w:hyperlink>
    </w:p>
    <w:p>
      <w:pPr>
        <w:pStyle w:val="TOC1"/>
        <w:tabs>
          <w:tab w:val="right" w:leader="dot" w:pos="8306"/>
        </w:tabs>
      </w:pPr>
      <w:hyperlink w:anchor="_Toc3919" w:history="1">
        <w:r>
          <w:rPr>
            <w:rFonts w:ascii="仿宋" w:eastAsia="仿宋" w:hAnsi="仿宋" w:cs="仿宋" w:hint="eastAsia"/>
            <w:lang w:eastAsia="zh-CN"/>
          </w:rPr>
          <w:t>八、底涂漆项目财务管理</w:t>
        </w:r>
        <w:r>
          <w:tab/>
        </w:r>
        <w:r>
          <w:fldChar w:fldCharType="begin"/>
        </w:r>
        <w:r>
          <w:instrText xml:space="preserve"> PAGEREF _Toc3919 \h </w:instrText>
        </w:r>
        <w:r>
          <w:fldChar w:fldCharType="separate"/>
        </w:r>
        <w:r>
          <w:t>37</w:t>
        </w:r>
        <w:r>
          <w:fldChar w:fldCharType="end"/>
        </w:r>
      </w:hyperlink>
    </w:p>
    <w:p>
      <w:pPr>
        <w:pStyle w:val="TOC2"/>
        <w:tabs>
          <w:tab w:val="right" w:leader="dot" w:pos="8306"/>
        </w:tabs>
      </w:pPr>
      <w:hyperlink w:anchor="_Toc5852" w:history="1">
        <w:r>
          <w:rPr>
            <w:rFonts w:ascii="仿宋" w:eastAsia="仿宋" w:hAnsi="仿宋" w:cs="仿宋" w:hint="eastAsia"/>
            <w:lang w:eastAsia="zh-CN"/>
          </w:rPr>
          <w:t>(一)、资金需求大</w:t>
        </w:r>
        <w:r>
          <w:tab/>
        </w:r>
        <w:r>
          <w:fldChar w:fldCharType="begin"/>
        </w:r>
        <w:r>
          <w:instrText xml:space="preserve"> PAGEREF _Toc5852 \h </w:instrText>
        </w:r>
        <w:r>
          <w:fldChar w:fldCharType="separate"/>
        </w:r>
        <w:r>
          <w:t>37</w:t>
        </w:r>
        <w:r>
          <w:fldChar w:fldCharType="end"/>
        </w:r>
      </w:hyperlink>
    </w:p>
    <w:p>
      <w:pPr>
        <w:pStyle w:val="TOC2"/>
        <w:tabs>
          <w:tab w:val="right" w:leader="dot" w:pos="8306"/>
        </w:tabs>
      </w:pPr>
      <w:hyperlink w:anchor="_Toc13237" w:history="1">
        <w:r>
          <w:rPr>
            <w:rFonts w:ascii="仿宋" w:eastAsia="仿宋" w:hAnsi="仿宋" w:cs="仿宋" w:hint="eastAsia"/>
            <w:lang w:eastAsia="zh-CN"/>
          </w:rPr>
          <w:t>(二)、研发周期长</w:t>
        </w:r>
        <w:r>
          <w:tab/>
        </w:r>
        <w:r>
          <w:fldChar w:fldCharType="begin"/>
        </w:r>
        <w:r>
          <w:instrText xml:space="preserve"> PAGEREF _Toc13237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6" w:history="1">
        <w:r>
          <w:rPr>
            <w:rFonts w:ascii="仿宋" w:eastAsia="仿宋" w:hAnsi="仿宋" w:cs="仿宋" w:hint="eastAsia"/>
            <w:lang w:eastAsia="zh-CN"/>
          </w:rPr>
          <w:t>(三)、市场风险大</w:t>
        </w:r>
        <w:r>
          <w:tab/>
        </w:r>
        <w:r>
          <w:fldChar w:fldCharType="begin"/>
        </w:r>
        <w:r>
          <w:instrText xml:space="preserve"> PAGEREF _Toc3676 \h </w:instrText>
        </w:r>
        <w:r>
          <w:fldChar w:fldCharType="separate"/>
        </w:r>
        <w:r>
          <w:t>39</w:t>
        </w:r>
        <w:r>
          <w:fldChar w:fldCharType="end"/>
        </w:r>
      </w:hyperlink>
    </w:p>
    <w:p>
      <w:pPr>
        <w:pStyle w:val="TOC2"/>
        <w:tabs>
          <w:tab w:val="right" w:leader="dot" w:pos="8306"/>
        </w:tabs>
      </w:pPr>
      <w:hyperlink w:anchor="_Toc18369" w:history="1">
        <w:r>
          <w:rPr>
            <w:rFonts w:ascii="仿宋" w:eastAsia="仿宋" w:hAnsi="仿宋" w:cs="仿宋" w:hint="eastAsia"/>
            <w:lang w:eastAsia="zh-CN"/>
          </w:rPr>
          <w:t>(四)、利润率高</w:t>
        </w:r>
        <w:r>
          <w:tab/>
        </w:r>
        <w:r>
          <w:fldChar w:fldCharType="begin"/>
        </w:r>
        <w:r>
          <w:instrText xml:space="preserve"> PAGEREF _Toc18369 \h </w:instrText>
        </w:r>
        <w:r>
          <w:fldChar w:fldCharType="separate"/>
        </w:r>
        <w:r>
          <w:t>42</w:t>
        </w:r>
        <w:r>
          <w:fldChar w:fldCharType="end"/>
        </w:r>
      </w:hyperlink>
    </w:p>
    <w:p>
      <w:pPr>
        <w:pStyle w:val="TOC1"/>
        <w:tabs>
          <w:tab w:val="right" w:leader="dot" w:pos="8306"/>
        </w:tabs>
      </w:pPr>
      <w:hyperlink w:anchor="_Toc26808" w:history="1">
        <w:r>
          <w:rPr>
            <w:rFonts w:ascii="仿宋" w:eastAsia="仿宋" w:hAnsi="仿宋" w:cs="仿宋" w:hint="eastAsia"/>
            <w:lang w:eastAsia="zh-CN"/>
          </w:rPr>
          <w:t>九、底涂漆项目风险管理</w:t>
        </w:r>
        <w:r>
          <w:tab/>
        </w:r>
        <w:r>
          <w:fldChar w:fldCharType="begin"/>
        </w:r>
        <w:r>
          <w:instrText xml:space="preserve"> PAGEREF _Toc26808 \h </w:instrText>
        </w:r>
        <w:r>
          <w:fldChar w:fldCharType="separate"/>
        </w:r>
        <w:r>
          <w:t>44</w:t>
        </w:r>
        <w:r>
          <w:fldChar w:fldCharType="end"/>
        </w:r>
      </w:hyperlink>
    </w:p>
    <w:p>
      <w:pPr>
        <w:pStyle w:val="TOC2"/>
        <w:tabs>
          <w:tab w:val="right" w:leader="dot" w:pos="8306"/>
        </w:tabs>
      </w:pPr>
      <w:hyperlink w:anchor="_Toc25295" w:history="1">
        <w:r>
          <w:rPr>
            <w:rFonts w:ascii="仿宋" w:eastAsia="仿宋" w:hAnsi="仿宋" w:cs="仿宋" w:hint="eastAsia"/>
            <w:lang w:eastAsia="zh-CN"/>
          </w:rPr>
          <w:t>(一)、风险识别与评估</w:t>
        </w:r>
        <w:r>
          <w:tab/>
        </w:r>
        <w:r>
          <w:fldChar w:fldCharType="begin"/>
        </w:r>
        <w:r>
          <w:instrText xml:space="preserve"> PAGEREF _Toc25295 \h </w:instrText>
        </w:r>
        <w:r>
          <w:fldChar w:fldCharType="separate"/>
        </w:r>
        <w:r>
          <w:t>44</w:t>
        </w:r>
        <w:r>
          <w:fldChar w:fldCharType="end"/>
        </w:r>
      </w:hyperlink>
    </w:p>
    <w:p>
      <w:pPr>
        <w:pStyle w:val="TOC2"/>
        <w:tabs>
          <w:tab w:val="right" w:leader="dot" w:pos="8306"/>
        </w:tabs>
      </w:pPr>
      <w:hyperlink w:anchor="_Toc20548" w:history="1">
        <w:r>
          <w:rPr>
            <w:rFonts w:ascii="仿宋" w:eastAsia="仿宋" w:hAnsi="仿宋" w:cs="仿宋" w:hint="eastAsia"/>
            <w:lang w:eastAsia="zh-CN"/>
          </w:rPr>
          <w:t>(二)、风险应对策略</w:t>
        </w:r>
        <w:r>
          <w:tab/>
        </w:r>
        <w:r>
          <w:fldChar w:fldCharType="begin"/>
        </w:r>
        <w:r>
          <w:instrText xml:space="preserve"> PAGEREF _Toc20548 \h </w:instrText>
        </w:r>
        <w:r>
          <w:fldChar w:fldCharType="separate"/>
        </w:r>
        <w:r>
          <w:t>45</w:t>
        </w:r>
        <w:r>
          <w:fldChar w:fldCharType="end"/>
        </w:r>
      </w:hyperlink>
    </w:p>
    <w:p>
      <w:pPr>
        <w:pStyle w:val="TOC2"/>
        <w:tabs>
          <w:tab w:val="right" w:leader="dot" w:pos="8306"/>
        </w:tabs>
      </w:pPr>
      <w:hyperlink w:anchor="_Toc23721" w:history="1">
        <w:r>
          <w:rPr>
            <w:rFonts w:ascii="仿宋" w:eastAsia="仿宋" w:hAnsi="仿宋" w:cs="仿宋" w:hint="eastAsia"/>
            <w:lang w:eastAsia="zh-CN"/>
          </w:rPr>
          <w:t>(三)、风险监控与控制</w:t>
        </w:r>
        <w:r>
          <w:tab/>
        </w:r>
        <w:r>
          <w:fldChar w:fldCharType="begin"/>
        </w:r>
        <w:r>
          <w:instrText xml:space="preserve"> PAGEREF _Toc23721 \h </w:instrText>
        </w:r>
        <w:r>
          <w:fldChar w:fldCharType="separate"/>
        </w:r>
        <w:r>
          <w:t>47</w:t>
        </w:r>
        <w:r>
          <w:fldChar w:fldCharType="end"/>
        </w:r>
      </w:hyperlink>
    </w:p>
    <w:p>
      <w:pPr>
        <w:pStyle w:val="TOC1"/>
        <w:tabs>
          <w:tab w:val="right" w:leader="dot" w:pos="8306"/>
        </w:tabs>
      </w:pPr>
      <w:hyperlink w:anchor="_Toc16732" w:history="1">
        <w:r>
          <w:rPr>
            <w:rFonts w:ascii="仿宋" w:eastAsia="仿宋" w:hAnsi="仿宋" w:cs="仿宋" w:hint="eastAsia"/>
            <w:lang w:eastAsia="zh-CN"/>
          </w:rPr>
          <w:t>十、底涂漆项目计划安排</w:t>
        </w:r>
        <w:r>
          <w:tab/>
        </w:r>
        <w:r>
          <w:fldChar w:fldCharType="begin"/>
        </w:r>
        <w:r>
          <w:instrText xml:space="preserve"> PAGEREF _Toc16732 \h </w:instrText>
        </w:r>
        <w:r>
          <w:fldChar w:fldCharType="separate"/>
        </w:r>
        <w:r>
          <w:t>48</w:t>
        </w:r>
        <w:r>
          <w:fldChar w:fldCharType="end"/>
        </w:r>
      </w:hyperlink>
    </w:p>
    <w:p>
      <w:pPr>
        <w:pStyle w:val="TOC2"/>
        <w:tabs>
          <w:tab w:val="right" w:leader="dot" w:pos="8306"/>
        </w:tabs>
      </w:pPr>
      <w:hyperlink w:anchor="_Toc7435" w:history="1">
        <w:r>
          <w:rPr>
            <w:rFonts w:ascii="仿宋" w:eastAsia="仿宋" w:hAnsi="仿宋" w:cs="仿宋" w:hint="eastAsia"/>
            <w:lang w:eastAsia="zh-CN"/>
          </w:rPr>
          <w:t>(一)、建设周期</w:t>
        </w:r>
        <w:r>
          <w:tab/>
        </w:r>
        <w:r>
          <w:fldChar w:fldCharType="begin"/>
        </w:r>
        <w:r>
          <w:instrText xml:space="preserve"> PAGEREF _Toc7435 \h </w:instrText>
        </w:r>
        <w:r>
          <w:fldChar w:fldCharType="separate"/>
        </w:r>
        <w:r>
          <w:t>48</w:t>
        </w:r>
        <w:r>
          <w:fldChar w:fldCharType="end"/>
        </w:r>
      </w:hyperlink>
    </w:p>
    <w:p>
      <w:pPr>
        <w:pStyle w:val="TOC2"/>
        <w:tabs>
          <w:tab w:val="right" w:leader="dot" w:pos="8306"/>
        </w:tabs>
      </w:pPr>
      <w:hyperlink w:anchor="_Toc13914" w:history="1">
        <w:r>
          <w:rPr>
            <w:rFonts w:ascii="仿宋" w:eastAsia="仿宋" w:hAnsi="仿宋" w:cs="仿宋" w:hint="eastAsia"/>
            <w:lang w:eastAsia="zh-CN"/>
          </w:rPr>
          <w:t>(二)、建设进度</w:t>
        </w:r>
        <w:r>
          <w:tab/>
        </w:r>
        <w:r>
          <w:fldChar w:fldCharType="begin"/>
        </w:r>
        <w:r>
          <w:instrText xml:space="preserve"> PAGEREF _Toc13914 \h </w:instrText>
        </w:r>
        <w:r>
          <w:fldChar w:fldCharType="separate"/>
        </w:r>
        <w:r>
          <w:t>48</w:t>
        </w:r>
        <w:r>
          <w:fldChar w:fldCharType="end"/>
        </w:r>
      </w:hyperlink>
    </w:p>
    <w:p>
      <w:pPr>
        <w:pStyle w:val="TOC2"/>
        <w:tabs>
          <w:tab w:val="right" w:leader="dot" w:pos="8306"/>
        </w:tabs>
      </w:pPr>
      <w:hyperlink w:anchor="_Toc18505" w:history="1">
        <w:r>
          <w:rPr>
            <w:rFonts w:ascii="仿宋" w:eastAsia="仿宋" w:hAnsi="仿宋" w:cs="仿宋" w:hint="eastAsia"/>
            <w:lang w:eastAsia="zh-CN"/>
          </w:rPr>
          <w:t>(三)、进度安排注意事项</w:t>
        </w:r>
        <w:r>
          <w:tab/>
        </w:r>
        <w:r>
          <w:fldChar w:fldCharType="begin"/>
        </w:r>
        <w:r>
          <w:instrText xml:space="preserve"> PAGEREF _Toc18505 \h </w:instrText>
        </w:r>
        <w:r>
          <w:fldChar w:fldCharType="separate"/>
        </w:r>
        <w:r>
          <w:t>49</w:t>
        </w:r>
        <w:r>
          <w:fldChar w:fldCharType="end"/>
        </w:r>
      </w:hyperlink>
    </w:p>
    <w:p>
      <w:pPr>
        <w:pStyle w:val="TOC2"/>
        <w:tabs>
          <w:tab w:val="right" w:leader="dot" w:pos="8306"/>
        </w:tabs>
      </w:pPr>
      <w:hyperlink w:anchor="_Toc4118" w:history="1">
        <w:r>
          <w:rPr>
            <w:rFonts w:ascii="仿宋" w:eastAsia="仿宋" w:hAnsi="仿宋" w:cs="仿宋" w:hint="eastAsia"/>
            <w:lang w:eastAsia="zh-CN"/>
          </w:rPr>
          <w:t>(四)、人力资源配置</w:t>
        </w:r>
        <w:r>
          <w:tab/>
        </w:r>
        <w:r>
          <w:fldChar w:fldCharType="begin"/>
        </w:r>
        <w:r>
          <w:instrText xml:space="preserve"> PAGEREF _Toc4118 \h </w:instrText>
        </w:r>
        <w:r>
          <w:fldChar w:fldCharType="separate"/>
        </w:r>
        <w:r>
          <w:t>51</w:t>
        </w:r>
        <w:r>
          <w:fldChar w:fldCharType="end"/>
        </w:r>
      </w:hyperlink>
    </w:p>
    <w:p>
      <w:pPr>
        <w:pStyle w:val="TOC1"/>
        <w:tabs>
          <w:tab w:val="right" w:leader="dot" w:pos="8306"/>
        </w:tabs>
      </w:pPr>
      <w:hyperlink w:anchor="_Toc14924" w:history="1">
        <w:r>
          <w:rPr>
            <w:rFonts w:ascii="仿宋" w:eastAsia="仿宋" w:hAnsi="仿宋" w:cs="仿宋" w:hint="eastAsia"/>
            <w:lang w:eastAsia="zh-CN"/>
          </w:rPr>
          <w:t>十一、底涂漆项目投资规划</w:t>
        </w:r>
        <w:r>
          <w:tab/>
        </w:r>
        <w:r>
          <w:fldChar w:fldCharType="begin"/>
        </w:r>
        <w:r>
          <w:instrText xml:space="preserve"> PAGEREF _Toc14924 \h </w:instrText>
        </w:r>
        <w:r>
          <w:fldChar w:fldCharType="separate"/>
        </w:r>
        <w:r>
          <w:t>52</w:t>
        </w:r>
        <w:r>
          <w:fldChar w:fldCharType="end"/>
        </w:r>
      </w:hyperlink>
    </w:p>
    <w:p>
      <w:pPr>
        <w:pStyle w:val="TOC2"/>
        <w:tabs>
          <w:tab w:val="right" w:leader="dot" w:pos="8306"/>
        </w:tabs>
      </w:pPr>
      <w:hyperlink w:anchor="_Toc1926" w:history="1">
        <w:r>
          <w:rPr>
            <w:rFonts w:ascii="仿宋" w:eastAsia="仿宋" w:hAnsi="仿宋" w:cs="仿宋" w:hint="eastAsia"/>
            <w:lang w:eastAsia="zh-CN"/>
          </w:rPr>
          <w:t>(一)、底涂漆项目总投资估算</w:t>
        </w:r>
        <w:r>
          <w:tab/>
        </w:r>
        <w:r>
          <w:fldChar w:fldCharType="begin"/>
        </w:r>
        <w:r>
          <w:instrText xml:space="preserve"> PAGEREF _Toc1926 \h </w:instrText>
        </w:r>
        <w:r>
          <w:fldChar w:fldCharType="separate"/>
        </w:r>
        <w:r>
          <w:t>52</w:t>
        </w:r>
        <w:r>
          <w:fldChar w:fldCharType="end"/>
        </w:r>
      </w:hyperlink>
    </w:p>
    <w:p>
      <w:pPr>
        <w:pStyle w:val="TOC2"/>
        <w:tabs>
          <w:tab w:val="right" w:leader="dot" w:pos="8306"/>
        </w:tabs>
      </w:pPr>
      <w:hyperlink w:anchor="_Toc2614" w:history="1">
        <w:r>
          <w:rPr>
            <w:rFonts w:ascii="仿宋" w:eastAsia="仿宋" w:hAnsi="仿宋" w:cs="仿宋" w:hint="eastAsia"/>
            <w:lang w:eastAsia="zh-CN"/>
          </w:rPr>
          <w:t>(二)、资金筹措</w:t>
        </w:r>
        <w:r>
          <w:tab/>
        </w:r>
        <w:r>
          <w:fldChar w:fldCharType="begin"/>
        </w:r>
        <w:r>
          <w:instrText xml:space="preserve"> PAGEREF _Toc2614 \h </w:instrText>
        </w:r>
        <w:r>
          <w:fldChar w:fldCharType="separate"/>
        </w:r>
        <w:r>
          <w:t>53</w:t>
        </w:r>
        <w:r>
          <w:fldChar w:fldCharType="end"/>
        </w:r>
      </w:hyperlink>
    </w:p>
    <w:p>
      <w:pPr>
        <w:pStyle w:val="TOC1"/>
        <w:tabs>
          <w:tab w:val="right" w:leader="dot" w:pos="8306"/>
        </w:tabs>
      </w:pPr>
      <w:hyperlink w:anchor="_Toc6455" w:history="1">
        <w:r>
          <w:rPr>
            <w:rFonts w:ascii="仿宋" w:eastAsia="仿宋" w:hAnsi="仿宋" w:cs="仿宋" w:hint="eastAsia"/>
            <w:lang w:eastAsia="zh-CN"/>
          </w:rPr>
          <w:t>十二、底涂漆项目人力资源管理</w:t>
        </w:r>
        <w:r>
          <w:tab/>
        </w:r>
        <w:r>
          <w:fldChar w:fldCharType="begin"/>
        </w:r>
        <w:r>
          <w:instrText xml:space="preserve"> PAGEREF _Toc6455 \h </w:instrText>
        </w:r>
        <w:r>
          <w:fldChar w:fldCharType="separate"/>
        </w:r>
        <w:r>
          <w:t>54</w:t>
        </w:r>
        <w:r>
          <w:fldChar w:fldCharType="end"/>
        </w:r>
      </w:hyperlink>
    </w:p>
    <w:p>
      <w:pPr>
        <w:pStyle w:val="TOC2"/>
        <w:tabs>
          <w:tab w:val="right" w:leader="dot" w:pos="8306"/>
        </w:tabs>
      </w:pPr>
      <w:hyperlink w:anchor="_Toc25715" w:history="1">
        <w:r>
          <w:rPr>
            <w:rFonts w:ascii="仿宋" w:eastAsia="仿宋" w:hAnsi="仿宋" w:cs="仿宋" w:hint="eastAsia"/>
            <w:lang w:eastAsia="zh-CN"/>
          </w:rPr>
          <w:t>(一)、建立健全的预算管理制度</w:t>
        </w:r>
        <w:r>
          <w:tab/>
        </w:r>
        <w:r>
          <w:fldChar w:fldCharType="begin"/>
        </w:r>
        <w:r>
          <w:instrText xml:space="preserve"> PAGEREF _Toc25715 \h </w:instrText>
        </w:r>
        <w:r>
          <w:fldChar w:fldCharType="separate"/>
        </w:r>
        <w:r>
          <w:t>54</w:t>
        </w:r>
        <w:r>
          <w:fldChar w:fldCharType="end"/>
        </w:r>
      </w:hyperlink>
    </w:p>
    <w:p>
      <w:pPr>
        <w:pStyle w:val="TOC2"/>
        <w:tabs>
          <w:tab w:val="right" w:leader="dot" w:pos="8306"/>
        </w:tabs>
      </w:pPr>
      <w:hyperlink w:anchor="_Toc8629" w:history="1">
        <w:r>
          <w:rPr>
            <w:rFonts w:ascii="仿宋" w:eastAsia="仿宋" w:hAnsi="仿宋" w:cs="仿宋" w:hint="eastAsia"/>
            <w:lang w:eastAsia="zh-CN"/>
          </w:rPr>
          <w:t>(二)、加强资金流动监控</w:t>
        </w:r>
        <w:r>
          <w:tab/>
        </w:r>
        <w:r>
          <w:fldChar w:fldCharType="begin"/>
        </w:r>
        <w:r>
          <w:instrText xml:space="preserve"> PAGEREF _Toc8629 \h </w:instrText>
        </w:r>
        <w:r>
          <w:fldChar w:fldCharType="separate"/>
        </w:r>
        <w:r>
          <w:t>55</w:t>
        </w:r>
        <w:r>
          <w:fldChar w:fldCharType="end"/>
        </w:r>
      </w:hyperlink>
    </w:p>
    <w:p>
      <w:pPr>
        <w:pStyle w:val="TOC2"/>
        <w:tabs>
          <w:tab w:val="right" w:leader="dot" w:pos="8306"/>
        </w:tabs>
      </w:pPr>
      <w:hyperlink w:anchor="_Toc13823" w:history="1">
        <w:r>
          <w:rPr>
            <w:rFonts w:ascii="仿宋" w:eastAsia="仿宋" w:hAnsi="仿宋" w:cs="仿宋" w:hint="eastAsia"/>
            <w:lang w:eastAsia="zh-CN"/>
          </w:rPr>
          <w:t>(三)、制定完善的风险控制机制</w:t>
        </w:r>
        <w:r>
          <w:tab/>
        </w:r>
        <w:r>
          <w:fldChar w:fldCharType="begin"/>
        </w:r>
        <w:r>
          <w:instrText xml:space="preserve"> PAGEREF _Toc13823 \h </w:instrText>
        </w:r>
        <w:r>
          <w:fldChar w:fldCharType="separate"/>
        </w:r>
        <w:r>
          <w:t>56</w:t>
        </w:r>
        <w:r>
          <w:fldChar w:fldCharType="end"/>
        </w:r>
      </w:hyperlink>
    </w:p>
    <w:p>
      <w:pPr>
        <w:pStyle w:val="TOC2"/>
        <w:tabs>
          <w:tab w:val="right" w:leader="dot" w:pos="8306"/>
        </w:tabs>
      </w:pPr>
      <w:hyperlink w:anchor="_Toc23074" w:history="1">
        <w:r>
          <w:rPr>
            <w:rFonts w:ascii="仿宋" w:eastAsia="仿宋" w:hAnsi="仿宋" w:cs="仿宋" w:hint="eastAsia"/>
            <w:lang w:eastAsia="zh-CN"/>
          </w:rPr>
          <w:t>(四)、优化成本管理</w:t>
        </w:r>
        <w:r>
          <w:tab/>
        </w:r>
        <w:r>
          <w:fldChar w:fldCharType="begin"/>
        </w:r>
        <w:r>
          <w:instrText xml:space="preserve"> PAGEREF _Toc23074 \h </w:instrText>
        </w:r>
        <w:r>
          <w:fldChar w:fldCharType="separate"/>
        </w:r>
        <w:r>
          <w:t>58</w:t>
        </w:r>
        <w:r>
          <w:fldChar w:fldCharType="end"/>
        </w:r>
      </w:hyperlink>
    </w:p>
    <w:p>
      <w:pPr>
        <w:pStyle w:val="TOC1"/>
        <w:tabs>
          <w:tab w:val="right" w:leader="dot" w:pos="8306"/>
        </w:tabs>
      </w:pPr>
      <w:hyperlink w:anchor="_Toc15142" w:history="1">
        <w:r>
          <w:rPr>
            <w:rFonts w:ascii="仿宋" w:eastAsia="仿宋" w:hAnsi="仿宋" w:cs="仿宋" w:hint="eastAsia"/>
            <w:lang w:eastAsia="zh-CN"/>
          </w:rPr>
          <w:t>十三、风险识别与分类</w:t>
        </w:r>
        <w:r>
          <w:tab/>
        </w:r>
        <w:r>
          <w:fldChar w:fldCharType="begin"/>
        </w:r>
        <w:r>
          <w:instrText xml:space="preserve"> PAGEREF _Toc15142 \h </w:instrText>
        </w:r>
        <w:r>
          <w:fldChar w:fldCharType="separate"/>
        </w:r>
        <w:r>
          <w:t>59</w:t>
        </w:r>
        <w:r>
          <w:fldChar w:fldCharType="end"/>
        </w:r>
      </w:hyperlink>
    </w:p>
    <w:p>
      <w:pPr>
        <w:pStyle w:val="TOC2"/>
        <w:tabs>
          <w:tab w:val="right" w:leader="dot" w:pos="8306"/>
        </w:tabs>
      </w:pPr>
      <w:hyperlink w:anchor="_Toc7814" w:history="1">
        <w:r>
          <w:rPr>
            <w:rFonts w:ascii="仿宋" w:eastAsia="仿宋" w:hAnsi="仿宋" w:cs="仿宋" w:hint="eastAsia"/>
            <w:lang w:eastAsia="zh-CN"/>
          </w:rPr>
          <w:t>(一)、风险识别</w:t>
        </w:r>
        <w:r>
          <w:tab/>
        </w:r>
        <w:r>
          <w:fldChar w:fldCharType="begin"/>
        </w:r>
        <w:r>
          <w:instrText xml:space="preserve"> PAGEREF _Toc7814 \h </w:instrText>
        </w:r>
        <w:r>
          <w:fldChar w:fldCharType="separate"/>
        </w:r>
        <w:r>
          <w:t>59</w:t>
        </w:r>
        <w:r>
          <w:fldChar w:fldCharType="end"/>
        </w:r>
      </w:hyperlink>
    </w:p>
    <w:p>
      <w:pPr>
        <w:pStyle w:val="TOC2"/>
        <w:tabs>
          <w:tab w:val="right" w:leader="dot" w:pos="8306"/>
        </w:tabs>
      </w:pPr>
      <w:hyperlink w:anchor="_Toc21775" w:history="1">
        <w:r>
          <w:rPr>
            <w:rFonts w:ascii="仿宋" w:eastAsia="仿宋" w:hAnsi="仿宋" w:cs="仿宋" w:hint="eastAsia"/>
            <w:lang w:eastAsia="zh-CN"/>
          </w:rPr>
          <w:t>(二)、风险分类</w:t>
        </w:r>
        <w:r>
          <w:tab/>
        </w:r>
        <w:r>
          <w:fldChar w:fldCharType="begin"/>
        </w:r>
        <w:r>
          <w:instrText xml:space="preserve"> PAGEREF _Toc21775 \h </w:instrText>
        </w:r>
        <w:r>
          <w:fldChar w:fldCharType="separate"/>
        </w:r>
        <w:r>
          <w:t>60</w:t>
        </w:r>
        <w:r>
          <w:fldChar w:fldCharType="end"/>
        </w:r>
      </w:hyperlink>
    </w:p>
    <w:p>
      <w:pPr>
        <w:pStyle w:val="TOC1"/>
        <w:tabs>
          <w:tab w:val="right" w:leader="dot" w:pos="8306"/>
        </w:tabs>
      </w:pPr>
      <w:hyperlink w:anchor="_Toc29602" w:history="1">
        <w:r>
          <w:rPr>
            <w:rFonts w:ascii="仿宋" w:eastAsia="仿宋" w:hAnsi="仿宋" w:cs="仿宋" w:hint="eastAsia"/>
            <w:lang w:eastAsia="zh-CN"/>
          </w:rPr>
          <w:t>十四、供应链管理</w:t>
        </w:r>
        <w:r>
          <w:tab/>
        </w:r>
        <w:r>
          <w:fldChar w:fldCharType="begin"/>
        </w:r>
        <w:r>
          <w:instrText xml:space="preserve"> PAGEREF _Toc29602 \h </w:instrText>
        </w:r>
        <w:r>
          <w:fldChar w:fldCharType="separate"/>
        </w:r>
        <w:r>
          <w:t>62</w:t>
        </w:r>
        <w:r>
          <w:fldChar w:fldCharType="end"/>
        </w:r>
      </w:hyperlink>
    </w:p>
    <w:p>
      <w:pPr>
        <w:pStyle w:val="TOC2"/>
        <w:tabs>
          <w:tab w:val="right" w:leader="dot" w:pos="8306"/>
        </w:tabs>
      </w:pPr>
      <w:hyperlink w:anchor="_Toc25808" w:history="1">
        <w:r>
          <w:rPr>
            <w:rFonts w:ascii="仿宋" w:eastAsia="仿宋" w:hAnsi="仿宋" w:cs="仿宋" w:hint="eastAsia"/>
            <w:lang w:eastAsia="zh-CN"/>
          </w:rPr>
          <w:t>(一)、供应链战略规划</w:t>
        </w:r>
        <w:r>
          <w:tab/>
        </w:r>
        <w:r>
          <w:fldChar w:fldCharType="begin"/>
        </w:r>
        <w:r>
          <w:instrText xml:space="preserve"> PAGEREF _Toc25808 \h </w:instrText>
        </w:r>
        <w:r>
          <w:fldChar w:fldCharType="separate"/>
        </w:r>
        <w:r>
          <w:t>62</w:t>
        </w:r>
        <w:r>
          <w:fldChar w:fldCharType="end"/>
        </w:r>
      </w:hyperlink>
    </w:p>
    <w:p>
      <w:pPr>
        <w:pStyle w:val="TOC2"/>
        <w:tabs>
          <w:tab w:val="right" w:leader="dot" w:pos="8306"/>
        </w:tabs>
      </w:pPr>
      <w:hyperlink w:anchor="_Toc12358" w:history="1">
        <w:r>
          <w:rPr>
            <w:rFonts w:ascii="仿宋" w:eastAsia="仿宋" w:hAnsi="仿宋" w:cs="仿宋" w:hint="eastAsia"/>
            <w:lang w:eastAsia="zh-CN"/>
          </w:rPr>
          <w:t>(二)、供应商选择与合作</w:t>
        </w:r>
        <w:r>
          <w:tab/>
        </w:r>
        <w:r>
          <w:fldChar w:fldCharType="begin"/>
        </w:r>
        <w:r>
          <w:instrText xml:space="preserve"> PAGEREF _Toc12358 \h </w:instrText>
        </w:r>
        <w:r>
          <w:fldChar w:fldCharType="separate"/>
        </w:r>
        <w:r>
          <w:t>64</w:t>
        </w:r>
        <w:r>
          <w:fldChar w:fldCharType="end"/>
        </w:r>
      </w:hyperlink>
    </w:p>
    <w:p>
      <w:pPr>
        <w:pStyle w:val="TOC2"/>
        <w:tabs>
          <w:tab w:val="right" w:leader="dot" w:pos="8306"/>
        </w:tabs>
      </w:pPr>
      <w:hyperlink w:anchor="_Toc8149" w:history="1">
        <w:r>
          <w:rPr>
            <w:rFonts w:ascii="仿宋" w:eastAsia="仿宋" w:hAnsi="仿宋" w:cs="仿宋" w:hint="eastAsia"/>
            <w:lang w:eastAsia="zh-CN"/>
          </w:rPr>
          <w:t>(三)、物流与库存管理</w:t>
        </w:r>
        <w:r>
          <w:tab/>
        </w:r>
        <w:r>
          <w:fldChar w:fldCharType="begin"/>
        </w:r>
        <w:r>
          <w:instrText xml:space="preserve"> PAGEREF _Toc8149 \h </w:instrText>
        </w:r>
        <w:r>
          <w:fldChar w:fldCharType="separate"/>
        </w:r>
        <w:r>
          <w:t>65</w:t>
        </w:r>
        <w:r>
          <w:fldChar w:fldCharType="end"/>
        </w:r>
      </w:hyperlink>
    </w:p>
    <w:p>
      <w:pPr>
        <w:pStyle w:val="TOC1"/>
        <w:tabs>
          <w:tab w:val="right" w:leader="dot" w:pos="8306"/>
        </w:tabs>
      </w:pPr>
      <w:hyperlink w:anchor="_Toc3713" w:history="1">
        <w:r>
          <w:rPr>
            <w:rFonts w:ascii="仿宋" w:eastAsia="仿宋" w:hAnsi="仿宋" w:cs="仿宋" w:hint="eastAsia"/>
            <w:lang w:eastAsia="zh-CN"/>
          </w:rPr>
          <w:t>十五、利益相关者分析与沟通计划</w:t>
        </w:r>
        <w:r>
          <w:tab/>
        </w:r>
        <w:r>
          <w:fldChar w:fldCharType="begin"/>
        </w:r>
        <w:r>
          <w:instrText xml:space="preserve"> PAGEREF _Toc3713 \h </w:instrText>
        </w:r>
        <w:r>
          <w:fldChar w:fldCharType="separate"/>
        </w:r>
        <w:r>
          <w:t>66</w:t>
        </w:r>
        <w:r>
          <w:fldChar w:fldCharType="end"/>
        </w:r>
      </w:hyperlink>
    </w:p>
    <w:p>
      <w:pPr>
        <w:pStyle w:val="TOC2"/>
        <w:tabs>
          <w:tab w:val="right" w:leader="dot" w:pos="8306"/>
        </w:tabs>
      </w:pPr>
      <w:hyperlink w:anchor="_Toc12520" w:history="1">
        <w:r>
          <w:rPr>
            <w:rFonts w:ascii="仿宋" w:eastAsia="仿宋" w:hAnsi="仿宋" w:cs="仿宋" w:hint="eastAsia"/>
            <w:lang w:eastAsia="zh-CN"/>
          </w:rPr>
          <w:t>(一)、利益相关者分析</w:t>
        </w:r>
        <w:r>
          <w:tab/>
        </w:r>
        <w:r>
          <w:fldChar w:fldCharType="begin"/>
        </w:r>
        <w:r>
          <w:instrText xml:space="preserve"> PAGEREF _Toc12520 \h </w:instrText>
        </w:r>
        <w:r>
          <w:fldChar w:fldCharType="separate"/>
        </w:r>
        <w:r>
          <w:t>66</w:t>
        </w:r>
        <w:r>
          <w:fldChar w:fldCharType="end"/>
        </w:r>
      </w:hyperlink>
    </w:p>
    <w:p>
      <w:pPr>
        <w:pStyle w:val="TOC2"/>
        <w:tabs>
          <w:tab w:val="right" w:leader="dot" w:pos="8306"/>
        </w:tabs>
      </w:pPr>
      <w:hyperlink w:anchor="_Toc19231" w:history="1">
        <w:r>
          <w:rPr>
            <w:rFonts w:ascii="仿宋" w:eastAsia="仿宋" w:hAnsi="仿宋" w:cs="仿宋" w:hint="eastAsia"/>
            <w:lang w:eastAsia="zh-CN"/>
          </w:rPr>
          <w:t>(二)、沟通计划</w:t>
        </w:r>
        <w:r>
          <w:tab/>
        </w:r>
        <w:r>
          <w:fldChar w:fldCharType="begin"/>
        </w:r>
        <w:r>
          <w:instrText xml:space="preserve"> PAGEREF _Toc19231 \h </w:instrText>
        </w:r>
        <w:r>
          <w:fldChar w:fldCharType="separate"/>
        </w:r>
        <w:r>
          <w:t>67</w:t>
        </w:r>
        <w:r>
          <w:fldChar w:fldCharType="end"/>
        </w:r>
      </w:hyperlink>
    </w:p>
    <w:p>
      <w:pPr>
        <w:pStyle w:val="TOC1"/>
        <w:tabs>
          <w:tab w:val="right" w:leader="dot" w:pos="8306"/>
        </w:tabs>
      </w:pPr>
      <w:hyperlink w:anchor="_Toc21026" w:history="1">
        <w:r>
          <w:rPr>
            <w:rFonts w:ascii="仿宋" w:eastAsia="仿宋" w:hAnsi="仿宋" w:cs="仿宋" w:hint="eastAsia"/>
            <w:lang w:eastAsia="zh-CN"/>
          </w:rPr>
          <w:t>十六、营销与推广策略</w:t>
        </w:r>
        <w:r>
          <w:tab/>
        </w:r>
        <w:r>
          <w:fldChar w:fldCharType="begin"/>
        </w:r>
        <w:r>
          <w:instrText xml:space="preserve"> PAGEREF _Toc21026 \h </w:instrText>
        </w:r>
        <w:r>
          <w:fldChar w:fldCharType="separate"/>
        </w:r>
        <w:r>
          <w:t>69</w:t>
        </w:r>
        <w:r>
          <w:fldChar w:fldCharType="end"/>
        </w:r>
      </w:hyperlink>
    </w:p>
    <w:p>
      <w:pPr>
        <w:pStyle w:val="TOC2"/>
        <w:tabs>
          <w:tab w:val="right" w:leader="dot" w:pos="8306"/>
        </w:tabs>
      </w:pPr>
      <w:hyperlink w:anchor="_Toc28246" w:history="1">
        <w:r>
          <w:rPr>
            <w:rFonts w:ascii="仿宋" w:eastAsia="仿宋" w:hAnsi="仿宋" w:cs="仿宋" w:hint="eastAsia"/>
            <w:lang w:eastAsia="zh-CN"/>
          </w:rPr>
          <w:t>(一)、产品/服务定位与特点</w:t>
        </w:r>
        <w:r>
          <w:tab/>
        </w:r>
        <w:r>
          <w:fldChar w:fldCharType="begin"/>
        </w:r>
        <w:r>
          <w:instrText xml:space="preserve"> PAGEREF _Toc28246 \h </w:instrText>
        </w:r>
        <w:r>
          <w:fldChar w:fldCharType="separate"/>
        </w:r>
        <w:r>
          <w:t>69</w:t>
        </w:r>
        <w:r>
          <w:fldChar w:fldCharType="end"/>
        </w:r>
      </w:hyperlink>
    </w:p>
    <w:p>
      <w:pPr>
        <w:pStyle w:val="TOC2"/>
        <w:tabs>
          <w:tab w:val="right" w:leader="dot" w:pos="8306"/>
        </w:tabs>
      </w:pPr>
      <w:hyperlink w:anchor="_Toc12151" w:history="1">
        <w:r>
          <w:rPr>
            <w:rFonts w:ascii="仿宋" w:eastAsia="仿宋" w:hAnsi="仿宋" w:cs="仿宋" w:hint="eastAsia"/>
            <w:lang w:eastAsia="zh-CN"/>
          </w:rPr>
          <w:t>(二)、市场定位与竞争分析</w:t>
        </w:r>
        <w:r>
          <w:tab/>
        </w:r>
        <w:r>
          <w:fldChar w:fldCharType="begin"/>
        </w:r>
        <w:r>
          <w:instrText xml:space="preserve"> PAGEREF _Toc12151 \h </w:instrText>
        </w:r>
        <w:r>
          <w:fldChar w:fldCharType="separate"/>
        </w:r>
        <w:r>
          <w:t>70</w:t>
        </w:r>
        <w:r>
          <w:fldChar w:fldCharType="end"/>
        </w:r>
      </w:hyperlink>
    </w:p>
    <w:p>
      <w:pPr>
        <w:pStyle w:val="TOC2"/>
        <w:tabs>
          <w:tab w:val="right" w:leader="dot" w:pos="8306"/>
        </w:tabs>
      </w:pPr>
      <w:hyperlink w:anchor="_Toc28300" w:history="1">
        <w:r>
          <w:rPr>
            <w:rFonts w:ascii="仿宋" w:eastAsia="仿宋" w:hAnsi="仿宋" w:cs="仿宋" w:hint="eastAsia"/>
            <w:lang w:eastAsia="zh-CN"/>
          </w:rPr>
          <w:t>(三)、营销渠道与策略</w:t>
        </w:r>
        <w:r>
          <w:tab/>
        </w:r>
        <w:r>
          <w:fldChar w:fldCharType="begin"/>
        </w:r>
        <w:r>
          <w:instrText xml:space="preserve"> PAGEREF _Toc28300 \h </w:instrText>
        </w:r>
        <w:r>
          <w:fldChar w:fldCharType="separate"/>
        </w:r>
        <w:r>
          <w:t>71</w:t>
        </w:r>
        <w:r>
          <w:fldChar w:fldCharType="end"/>
        </w:r>
      </w:hyperlink>
    </w:p>
    <w:p>
      <w:pPr>
        <w:pStyle w:val="TOC2"/>
        <w:tabs>
          <w:tab w:val="right" w:leader="dot" w:pos="8306"/>
        </w:tabs>
      </w:pPr>
      <w:hyperlink w:anchor="_Toc7890" w:history="1">
        <w:r>
          <w:rPr>
            <w:rFonts w:ascii="仿宋" w:eastAsia="仿宋" w:hAnsi="仿宋" w:cs="仿宋" w:hint="eastAsia"/>
            <w:lang w:eastAsia="zh-CN"/>
          </w:rPr>
          <w:t>(四)、推广与宣传活动</w:t>
        </w:r>
        <w:r>
          <w:tab/>
        </w:r>
        <w:r>
          <w:fldChar w:fldCharType="begin"/>
        </w:r>
        <w:r>
          <w:instrText xml:space="preserve"> PAGEREF _Toc7890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2"/>
      <w:r>
        <w:rPr>
          <w:rFonts w:ascii="仿宋" w:eastAsia="仿宋" w:hAnsi="仿宋" w:cs="仿宋" w:hint="eastAsia"/>
          <w:sz w:val="28"/>
          <w:lang w:eastAsia="zh-CN"/>
        </w:rPr>
        <w:t>一、底涂漆项目概论</w:t>
      </w:r>
      <w:bookmarkEnd w:id="2"/>
    </w:p>
    <w:p>
      <w:pPr>
        <w:pStyle w:val="Heading2"/>
        <w:rPr>
          <w:rFonts w:ascii="仿宋" w:eastAsia="仿宋" w:hAnsi="仿宋" w:cs="仿宋" w:hint="eastAsia"/>
          <w:lang w:eastAsia="zh-CN"/>
        </w:rPr>
      </w:pPr>
      <w:bookmarkStart w:id="3" w:name="_Toc16883"/>
      <w:r>
        <w:rPr>
          <w:rFonts w:ascii="仿宋" w:eastAsia="仿宋" w:hAnsi="仿宋" w:cs="仿宋" w:hint="eastAsia"/>
          <w:lang w:eastAsia="zh-CN"/>
        </w:rPr>
        <w:t>(一)、底涂漆项目概况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起源追溯至对市场的深入洞察。市场的不断演变与变革为底涂漆项目提供了难得的机遇。当前市场存在的需求缺口和变革的大环境共同构成了底涂漆项目的背景。这个底涂漆项目旨在充分利用市场机遇，填补行业中尚未满足的需求，为客户提供全新的解决方案。市场的变革和需求的增长使得这个底涂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底涂漆项目名称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底涂漆项目正式命名为底涂漆。这个名称不仅仅是一个标识，更代表了底涂漆项目的核心理念和愿景。它蕴含着底涂漆项目所要解决问题的关键字，具有强烈的表达和辨识度，为底涂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底涂漆项目目标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核心目标是提供一种全新、高效的解决方案，满足客户日益增长的需求。底涂漆项目追求的不仅仅是满足市场需求，更是在市场中获得卓越的竞争优势。通过不断提升产品或服务的质量和创新水平，底涂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底涂漆项目范围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全面涵盖了产品研发、制造、市场推广和售后服务，确保从产品设计到最终用户体验的全方位关注。这一全面的底涂漆项目范围是为了确保底涂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底涂漆项目时间表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底涂漆项目计划在未来18个月内完成，包括研发、测试、市场试点和正式推出等不同阶段。这个时间表的合理设计是为了确保底涂漆项目各个阶段的顺利推进，以便按时交付高质量的成果。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底涂漆项目预算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底涂漆项目总预算估算为XX百万美元，主要分配在研发、市场推广、人员培训和运营等方面。这一充足的预算为底涂漆项目提供了充足的资源，确保底涂漆项目在各个方面都能取得优异的表现。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底涂漆项目风险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底涂漆项目可能面临的风险包括市场接受度低、技术难题、竞争激烈等。底涂漆项目团队已经制定了相应的风险应对计划，通过前瞻性的风险管理，确保底涂漆项目在面对不确定性时能够迅速做出应对。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底涂漆项目团队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底涂漆项目汇聚了一支经验丰富、多领域专业素养的核心团队，确保底涂漆项目在各个方面都能拥有高水平的执行力。团队的协同作战是底涂漆项目成功的关键因素之一。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底涂漆项目背景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底涂漆项目的背景根植于市场对更高效、创新产品的渴望，同时也受到科技发展对行业格局的深刻改变的影响。这为底涂漆项目提供了广阔的发展空间和市场需求。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底涂漆项目现状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截至目前，底涂漆项目已完成市场调研和技术验证，取得了初步的成功。这为底涂漆项目在未来的发展奠定了坚实的基础，为更远大的目标打下了坚实的基石。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741"/>
      <w:r>
        <w:rPr>
          <w:rFonts w:ascii="仿宋" w:eastAsia="仿宋" w:hAnsi="仿宋" w:cs="仿宋" w:hint="eastAsia"/>
          <w:sz w:val="28"/>
          <w:lang w:eastAsia="zh-CN"/>
        </w:rPr>
        <w:t>(二)、底涂漆项目目标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keyword》底涂漆项目首要业务目标是在市场中占据有利地位，实现产品/服务的成功推广和销售。通过不断提升产品质量、创新性，底涂漆项目追求成为行业中的领导者，赢得更多客户的青睐。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在科技迅速发展的时代，底涂漆项目着眼于技术创新。通过持续的研发和技术升级，底涂漆项目旨在推出更具创新性的产品或服务，以满足市场对新鲜、先进解决方案的需求。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为了建立可持续的客户关系，底涂漆项目设定了客户满意度目标。通过提供卓越的产品质量和优质的客户服务，底涂漆项目追求赢得客户的信任和忠诚度，确保他们的满意度达到行业领先水平。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底涂漆项目注重社会责任和可持续发展。通过实施环保、社会责任底涂漆项目，底涂漆项目致力于在经济发展的同时保护环境，促进社会公平，实现可持续经营。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底涂漆项目的团队是实现目标的核心驱动力。因此，底涂漆项目设定了团队发展目标，包括提升团队成员的专业技能、培养领导力，以及搭建协同高效的团队工作氛围。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328"/>
      <w:r>
        <w:rPr>
          <w:rFonts w:ascii="仿宋" w:eastAsia="仿宋" w:hAnsi="仿宋" w:cs="仿宋" w:hint="eastAsia"/>
          <w:sz w:val="28"/>
          <w:lang w:eastAsia="zh-CN"/>
        </w:rPr>
        <w:t>(三)、底涂漆项目提出的理由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底涂漆项目提出的理由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源于对市场机遇的深刻洞察。当前市场中存在的需求缺口和行业发展趋势表明，有巨大的商业机会等待被开发。通过准确捕捉市场机遇，底涂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理念基于对技术创新的信仰。通过持续的研发和技术投入，底涂漆项目有望推出更具创新性的产品或服务。在科技飞速发展的当下，底涂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是为了增强企业的行业竞争力。通过提升产品或服务的质量和独特性，底涂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响应了消费者需求的变化。随着社会和科技的不断发展，消费者对产品和服务的需求也在发生变化。通过深入了解并及时回应消费者的新需求，底涂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底涂漆项目的提出是企业战略发展规划的一部分。在面对日益激烈的市场竞争和不断变化的商业环境中，底涂漆项目作为企业战略的一环，旨在为企业开辟新的增长领域，巩固企业在行业中的地位。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底涂漆项目的提出不仅仅是基于商业考量，还注重社会责任。通过推出环保、社会责任等方面的底涂漆项目，底涂漆企业可以在社会中树立积极形象，为社会做出积极贡献，实现经济效益和社会效益的双赢。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底涂漆项目的提出反映了对利益相关者期望的关注。包括客户、员工、投资者等利益相关者在企业发展中都有着各自的期望，底涂漆项目力求在满足这些期望的同时，取得更大的共赢。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0816"/>
      <w:r>
        <w:rPr>
          <w:rFonts w:ascii="仿宋" w:eastAsia="仿宋" w:hAnsi="仿宋" w:cs="仿宋" w:hint="eastAsia"/>
          <w:sz w:val="28"/>
          <w:lang w:eastAsia="zh-CN"/>
        </w:rPr>
        <w:t>(四)、底涂漆项目意义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在实施底涂漆项目的过程中，我们不仅仅是在追逐商业成功，更是为企业和社会的多个层面创造了深远的意义。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底涂漆项目的首要意义在于提升企业的市场竞争力。通过持续的创新和对产品质量的高标准要求，底涂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底涂漆项目的推进将促使行业技术水平的提升。通过引入先进技术和创新性解决方案，底涂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在社会层面，底涂漆项目不仅创造了大量就业机会，提高了就业水平，还注重社会责任和环保。通过参与社会公益事业和推动环保底涂漆项目，底涂漆项目为社会贡献了一份力量，体现了企业对社会的积极回馈。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综合而言，底涂漆项目意义重大，不仅推动了企业的发展，也为行业和社会的进步贡献了积极力量。这是一个全面而深刻的影响，将在未来产生可持续的正面效应。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338"/>
      <w:r>
        <w:rPr>
          <w:rFonts w:ascii="仿宋" w:eastAsia="仿宋" w:hAnsi="仿宋" w:cs="仿宋" w:hint="eastAsia"/>
          <w:sz w:val="28"/>
          <w:lang w:eastAsia="zh-CN"/>
        </w:rPr>
        <w:t>(五)、底涂漆项目背景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在当今迅猛发展的商业环境中，底涂漆项目的动因根植于对多方面因素的审慎考量。这个底涂漆项目的提出并非孤立的决策，而是对企业所处背景深入思考的产物。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市场的不断演变是底涂漆项目背后的首要原因。科技的迅速发展和全球市场的快速变化使得企业必须灵活应对。底涂漆项目应运而生，旨在通过创新性的解决方案迎合市场的多变需求，赢得竞争中的先机。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竞争的激烈程度也是底涂漆项目背景中不可忽视的一环。企业需要在激烈竞争中脱颖而出，为此，底涂漆项目致力于打破常规，提供独特的价值主张，以吸引客户并确保市场份额的增长。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技术的迅速发展为企业带来了机遇与挑战。作为底涂漆项目启动的背景之一，对新兴技术的应用将有助于提升企业的技术水平，使其在不断演进的商业环境中保持竞争优势。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此外，社会对企业责任的期望也在逐渐升高。底涂漆项目充分融入了社会责任的理念，通过可持续经营和社会公益底涂漆项目，企图为社会贡献一份力量，在商业成功的同时关注社会价值。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524"/>
      <w:r>
        <w:rPr>
          <w:rFonts w:ascii="仿宋" w:eastAsia="仿宋" w:hAnsi="仿宋" w:cs="仿宋" w:hint="eastAsia"/>
          <w:sz w:val="28"/>
          <w:lang w:eastAsia="zh-CN"/>
        </w:rPr>
        <w:t>二、底涂漆项目土建工程</w:t>
      </w:r>
      <w:bookmarkEnd w:id="8"/>
    </w:p>
    <w:p>
      <w:pPr>
        <w:pStyle w:val="Heading2"/>
        <w:rPr>
          <w:rFonts w:ascii="仿宋" w:eastAsia="仿宋" w:hAnsi="仿宋" w:cs="仿宋" w:hint="eastAsia"/>
          <w:lang w:eastAsia="zh-CN"/>
        </w:rPr>
      </w:pPr>
      <w:bookmarkStart w:id="9" w:name="_Toc595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在底涂漆项目的建筑工程设计中，我们将秉承一系列重要的设计原则，以确保底涂漆项目建筑在功能、美观、可持续性等方面达到最佳效果。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首要原则是确保建筑的功能性得到最大化的发挥。我们将充分理解底涂漆项目的实际需求，合理布局各个功能区域，保证建筑在满足业务需求的同时，提供高效的工作环境。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在建筑设计中，我们将综合考虑建设和运营成本。通过精细的经济效益分析，确保设计方案在高效利用资源的同时，对底涂漆项目的长期盈利能力有积极的贡献。</w:t>
      </w:r>
    </w:p>
    <w:p>
      <w:pPr>
        <w:pStyle w:val="Heading2"/>
        <w:ind w:firstLine="560" w:firstLineChars="200"/>
        <w:rPr>
          <w:rFonts w:ascii="仿宋" w:eastAsia="仿宋" w:hAnsi="仿宋" w:cs="仿宋" w:hint="eastAsia"/>
          <w:sz w:val="28"/>
          <w:lang w:eastAsia="zh-CN"/>
        </w:rPr>
      </w:pPr>
      <w:bookmarkStart w:id="10" w:name="_Toc856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的土建工程设计中，我们将精准设定设计年限，结合底涂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底涂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37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底涂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底涂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底涂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836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本期工程底涂漆项目预计总建筑面积XXX平方米，其中：计容建筑面积XXX平方米，计划建筑工程投资XX万元，占底涂漆项目总投资的XX%。</w:t>
      </w:r>
    </w:p>
    <w:p>
      <w:pPr>
        <w:pStyle w:val="Heading1"/>
        <w:ind w:firstLine="560" w:firstLineChars="200"/>
        <w:rPr>
          <w:rFonts w:ascii="仿宋" w:eastAsia="仿宋" w:hAnsi="仿宋" w:cs="仿宋" w:hint="eastAsia"/>
          <w:sz w:val="28"/>
          <w:lang w:eastAsia="zh-CN"/>
        </w:rPr>
      </w:pPr>
      <w:bookmarkStart w:id="13" w:name="_Toc17958"/>
      <w:r>
        <w:rPr>
          <w:rFonts w:ascii="仿宋" w:eastAsia="仿宋" w:hAnsi="仿宋" w:cs="仿宋" w:hint="eastAsia"/>
          <w:sz w:val="28"/>
          <w:lang w:eastAsia="zh-CN"/>
        </w:rPr>
        <w:t>三、底涂漆项目选址可行性分析</w:t>
      </w:r>
      <w:bookmarkEnd w:id="13"/>
    </w:p>
    <w:p>
      <w:pPr>
        <w:pStyle w:val="Heading2"/>
        <w:rPr>
          <w:rFonts w:ascii="仿宋" w:eastAsia="仿宋" w:hAnsi="仿宋" w:cs="仿宋" w:hint="eastAsia"/>
          <w:lang w:eastAsia="zh-CN"/>
        </w:rPr>
      </w:pPr>
      <w:bookmarkStart w:id="14" w:name="_Toc19362"/>
      <w:r>
        <w:rPr>
          <w:rFonts w:ascii="仿宋" w:eastAsia="仿宋" w:hAnsi="仿宋" w:cs="仿宋" w:hint="eastAsia"/>
          <w:lang w:eastAsia="zh-CN"/>
        </w:rPr>
        <w:t>(一)、底涂漆项目选址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该底涂漆项目选址位于XX省XX市XX区XXX街道</w:t>
      </w:r>
    </w:p>
    <w:p>
      <w:pPr>
        <w:pStyle w:val="Heading2"/>
        <w:ind w:firstLine="560" w:firstLineChars="200"/>
        <w:rPr>
          <w:rFonts w:ascii="仿宋" w:eastAsia="仿宋" w:hAnsi="仿宋" w:cs="仿宋" w:hint="eastAsia"/>
          <w:sz w:val="28"/>
          <w:lang w:eastAsia="zh-CN"/>
        </w:rPr>
      </w:pPr>
      <w:bookmarkStart w:id="15" w:name="_Toc2672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底涂漆项目的征地面积将根据底涂漆项目的实际规模和需求进行精确规划。具体面积XXX平方米，旨在确保底涂漆项目不仅能够满足当前的发展需求，还能够预留空间以适应未来的扩展。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净用地面积是在征地面积基础上去除不可利用面积后的实际可开发用地。具体面积XXX平方米，考虑到环保、交通、安全等多方面因素，以确保底涂漆项目在整体利用效率上达到最优。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底涂漆项目计划建设的建筑总规模具体面积XXX平方米。这一规模的确定综合考虑了底涂漆项目的性质、规模，以及城市规划的相关要求，确保建筑布局与周边环境协调一致。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绿地率是底涂漆项目用地中被规划为绿地的比例。具体面积XXX平方米，旨在通过合理规划绿地，改善底涂漆项目周边环境，提升居民生活质量，并符合城市整体绿化规划。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容积率是用地上可以建设的建筑总体积与用地面积之比。具体面积XXX，通过合理的容积率规划，确保底涂漆项目建筑规模与周边环境和谐共生。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确保底涂漆项目选址与当地城市规划相一致，具体面积XXX平方米。通过与城市规划部门深入沟通，确保底涂漆项目不仅符合城市的整体发展方向，还能够融入城市的发展布局，为城市的长远发展贡献力量。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充分了解并确保底涂漆项目选址符合当地产业政策，具体面积XXX平方米。这包括底涂漆项目对当地经济的促进作用，以及对相关产业的带动效应，确保底涂漆项目与地方政府的产业政策保持一致，促进共赢合作。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用地总体要求必须符合环保和可持续发展的原则，具体面积XXX平方米。通过采用绿色建筑设计、节能减排等措施，确保底涂漆项目在建设和运营过程中对环境的影响最小化，达到可持续发展的要求。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确保底涂漆项目选址具备必要的公共设施配套，具体面积XXX平方米。这包括交通便利性、教育、医疗等基础设施，以提高居民生活品质，使得底涂漆项目选址更具吸引力。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考虑用地总体要求对当地社会稳定性的影响，具体面积XXX平方米。通过深入了解当地社区反馈，确保底涂漆项目的选址和建设过程对当地社会和谐稳定产生积极作用。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底涂漆项目选址不仅符合法规和规划，还在实际操作中具有可行性。这一全面规划将为底涂漆项目的成功实施提供坚实的基础，确保底涂漆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321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底涂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底涂漆项目的设备规划和空间设计中，我们将采取灵活设备布局的措施。设备布局将根据实际需求进行灵活设计，避免不必要的浪费。通过合理规划设备摆放位置，我们将提高设备的利用率，减少设备间距，以确保底涂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底涂漆项目内部引入共享设施的概念，例如共享会议室、办公区等。通过这种方式，我们可以减少对资源的重复建设，提高资源共享效率，从而减小底涂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129"/>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底涂漆项目的总图布置中，我们将不同功能区域进行明确的规划，以最大程度满足底涂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https://d.book118.com/377036034145006026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底涂漆项目计划设计方案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E312E"/>
    <w:rsid w:val="38EE31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3603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2024-01-07T21:07:00Z</dcterms:created>
  <dcterms:modified xsi:type="dcterms:W3CDTF">2024-01-07T21:07:41Z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2411A6A6F59149A59A335516340742F9_11</vt:lpwstr>
  </property>
  <property fmtid="{D5CDD505-2E9C-101B-9397-08002B2CF9AE}" pid="3" name="KSOProductBuildVer">
    <vt:lpwstr>2052-12.1.0.16120</vt:lpwstr>
  </property>
</Properties>
</file>