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1" w:history="1">
        <w:r>
          <w:rPr>
            <w:rFonts w:ascii="仿宋" w:eastAsia="仿宋" w:hAnsi="仿宋" w:cs="仿宋" w:hint="eastAsia"/>
            <w:lang w:eastAsia="zh-CN"/>
          </w:rPr>
          <w:t>概论</w:t>
        </w:r>
        <w:r>
          <w:tab/>
        </w:r>
        <w:r>
          <w:fldChar w:fldCharType="begin"/>
        </w:r>
        <w:r>
          <w:instrText xml:space="preserve"> PAGEREF _Toc1151 \h </w:instrText>
        </w:r>
        <w:r>
          <w:fldChar w:fldCharType="separate"/>
        </w:r>
        <w:r>
          <w:t>3</w:t>
        </w:r>
        <w:r>
          <w:fldChar w:fldCharType="end"/>
        </w:r>
      </w:hyperlink>
    </w:p>
    <w:p>
      <w:pPr>
        <w:pStyle w:val="TOC1"/>
        <w:tabs>
          <w:tab w:val="right" w:leader="dot" w:pos="8306"/>
        </w:tabs>
      </w:pPr>
      <w:hyperlink w:anchor="_Toc16577" w:history="1">
        <w:r>
          <w:rPr>
            <w:rFonts w:ascii="仿宋" w:eastAsia="仿宋" w:hAnsi="仿宋" w:cs="仿宋" w:hint="eastAsia"/>
            <w:lang w:eastAsia="zh-CN"/>
          </w:rPr>
          <w:t>一、防静电椅项目可持续发展</w:t>
        </w:r>
        <w:r>
          <w:tab/>
        </w:r>
        <w:r>
          <w:fldChar w:fldCharType="begin"/>
        </w:r>
        <w:r>
          <w:instrText xml:space="preserve"> PAGEREF _Toc16577 \h </w:instrText>
        </w:r>
        <w:r>
          <w:fldChar w:fldCharType="separate"/>
        </w:r>
        <w:r>
          <w:t>3</w:t>
        </w:r>
        <w:r>
          <w:fldChar w:fldCharType="end"/>
        </w:r>
      </w:hyperlink>
    </w:p>
    <w:p>
      <w:pPr>
        <w:pStyle w:val="TOC2"/>
        <w:tabs>
          <w:tab w:val="right" w:leader="dot" w:pos="8306"/>
        </w:tabs>
      </w:pPr>
      <w:hyperlink w:anchor="_Toc26366" w:history="1">
        <w:r>
          <w:rPr>
            <w:rFonts w:ascii="仿宋" w:eastAsia="仿宋" w:hAnsi="仿宋" w:cs="仿宋" w:hint="eastAsia"/>
            <w:lang w:eastAsia="zh-CN"/>
          </w:rPr>
          <w:t>(一)、可持续战略与实践</w:t>
        </w:r>
        <w:r>
          <w:tab/>
        </w:r>
        <w:r>
          <w:fldChar w:fldCharType="begin"/>
        </w:r>
        <w:r>
          <w:instrText xml:space="preserve"> PAGEREF _Toc26366 \h </w:instrText>
        </w:r>
        <w:r>
          <w:fldChar w:fldCharType="separate"/>
        </w:r>
        <w:r>
          <w:t>3</w:t>
        </w:r>
        <w:r>
          <w:fldChar w:fldCharType="end"/>
        </w:r>
      </w:hyperlink>
    </w:p>
    <w:p>
      <w:pPr>
        <w:pStyle w:val="TOC2"/>
        <w:tabs>
          <w:tab w:val="right" w:leader="dot" w:pos="8306"/>
        </w:tabs>
      </w:pPr>
      <w:hyperlink w:anchor="_Toc14765" w:history="1">
        <w:r>
          <w:rPr>
            <w:rFonts w:ascii="仿宋" w:eastAsia="仿宋" w:hAnsi="仿宋" w:cs="仿宋" w:hint="eastAsia"/>
            <w:lang w:eastAsia="zh-CN"/>
          </w:rPr>
          <w:t>(二)、环保与社会责任</w:t>
        </w:r>
        <w:r>
          <w:tab/>
        </w:r>
        <w:r>
          <w:fldChar w:fldCharType="begin"/>
        </w:r>
        <w:r>
          <w:instrText xml:space="preserve"> PAGEREF _Toc14765 \h </w:instrText>
        </w:r>
        <w:r>
          <w:fldChar w:fldCharType="separate"/>
        </w:r>
        <w:r>
          <w:t>4</w:t>
        </w:r>
        <w:r>
          <w:fldChar w:fldCharType="end"/>
        </w:r>
      </w:hyperlink>
    </w:p>
    <w:p>
      <w:pPr>
        <w:pStyle w:val="TOC1"/>
        <w:tabs>
          <w:tab w:val="right" w:leader="dot" w:pos="8306"/>
        </w:tabs>
      </w:pPr>
      <w:hyperlink w:anchor="_Toc11802" w:history="1">
        <w:r>
          <w:rPr>
            <w:rFonts w:ascii="仿宋" w:eastAsia="仿宋" w:hAnsi="仿宋" w:cs="仿宋" w:hint="eastAsia"/>
            <w:lang w:eastAsia="zh-CN"/>
          </w:rPr>
          <w:t>二、防静电椅项目危机管理</w:t>
        </w:r>
        <w:r>
          <w:tab/>
        </w:r>
        <w:r>
          <w:fldChar w:fldCharType="begin"/>
        </w:r>
        <w:r>
          <w:instrText xml:space="preserve"> PAGEREF _Toc11802 \h </w:instrText>
        </w:r>
        <w:r>
          <w:fldChar w:fldCharType="separate"/>
        </w:r>
        <w:r>
          <w:t>5</w:t>
        </w:r>
        <w:r>
          <w:fldChar w:fldCharType="end"/>
        </w:r>
      </w:hyperlink>
    </w:p>
    <w:p>
      <w:pPr>
        <w:pStyle w:val="TOC2"/>
        <w:tabs>
          <w:tab w:val="right" w:leader="dot" w:pos="8306"/>
        </w:tabs>
      </w:pPr>
      <w:hyperlink w:anchor="_Toc5462" w:history="1">
        <w:r>
          <w:rPr>
            <w:rFonts w:ascii="仿宋" w:eastAsia="仿宋" w:hAnsi="仿宋" w:cs="仿宋" w:hint="eastAsia"/>
            <w:lang w:eastAsia="zh-CN"/>
          </w:rPr>
          <w:t>(一)、危机预警与识别</w:t>
        </w:r>
        <w:r>
          <w:tab/>
        </w:r>
        <w:r>
          <w:fldChar w:fldCharType="begin"/>
        </w:r>
        <w:r>
          <w:instrText xml:space="preserve"> PAGEREF _Toc5462 \h </w:instrText>
        </w:r>
        <w:r>
          <w:fldChar w:fldCharType="separate"/>
        </w:r>
        <w:r>
          <w:t>5</w:t>
        </w:r>
        <w:r>
          <w:fldChar w:fldCharType="end"/>
        </w:r>
      </w:hyperlink>
    </w:p>
    <w:p>
      <w:pPr>
        <w:pStyle w:val="TOC2"/>
        <w:tabs>
          <w:tab w:val="right" w:leader="dot" w:pos="8306"/>
        </w:tabs>
      </w:pPr>
      <w:hyperlink w:anchor="_Toc13385" w:history="1">
        <w:r>
          <w:rPr>
            <w:rFonts w:ascii="仿宋" w:eastAsia="仿宋" w:hAnsi="仿宋" w:cs="仿宋" w:hint="eastAsia"/>
            <w:lang w:eastAsia="zh-CN"/>
          </w:rPr>
          <w:t>(二)、危机应对与恢复</w:t>
        </w:r>
        <w:r>
          <w:tab/>
        </w:r>
        <w:r>
          <w:fldChar w:fldCharType="begin"/>
        </w:r>
        <w:r>
          <w:instrText xml:space="preserve"> PAGEREF _Toc13385 \h </w:instrText>
        </w:r>
        <w:r>
          <w:fldChar w:fldCharType="separate"/>
        </w:r>
        <w:r>
          <w:t>6</w:t>
        </w:r>
        <w:r>
          <w:fldChar w:fldCharType="end"/>
        </w:r>
      </w:hyperlink>
    </w:p>
    <w:p>
      <w:pPr>
        <w:pStyle w:val="TOC1"/>
        <w:tabs>
          <w:tab w:val="right" w:leader="dot" w:pos="8306"/>
        </w:tabs>
      </w:pPr>
      <w:hyperlink w:anchor="_Toc13035" w:history="1">
        <w:r>
          <w:rPr>
            <w:rFonts w:ascii="仿宋" w:eastAsia="仿宋" w:hAnsi="仿宋" w:cs="仿宋" w:hint="eastAsia"/>
            <w:lang w:eastAsia="zh-CN"/>
          </w:rPr>
          <w:t>三、防静电椅项目概论</w:t>
        </w:r>
        <w:r>
          <w:tab/>
        </w:r>
        <w:r>
          <w:fldChar w:fldCharType="begin"/>
        </w:r>
        <w:r>
          <w:instrText xml:space="preserve"> PAGEREF _Toc13035 \h </w:instrText>
        </w:r>
        <w:r>
          <w:fldChar w:fldCharType="separate"/>
        </w:r>
        <w:r>
          <w:t>7</w:t>
        </w:r>
        <w:r>
          <w:fldChar w:fldCharType="end"/>
        </w:r>
      </w:hyperlink>
    </w:p>
    <w:p>
      <w:pPr>
        <w:pStyle w:val="TOC2"/>
        <w:tabs>
          <w:tab w:val="right" w:leader="dot" w:pos="8306"/>
        </w:tabs>
      </w:pPr>
      <w:hyperlink w:anchor="_Toc22601" w:history="1">
        <w:r>
          <w:rPr>
            <w:rFonts w:ascii="仿宋" w:eastAsia="仿宋" w:hAnsi="仿宋" w:cs="仿宋" w:hint="eastAsia"/>
            <w:lang w:eastAsia="zh-CN"/>
          </w:rPr>
          <w:t>(一)、防静电椅项目概况</w:t>
        </w:r>
        <w:r>
          <w:tab/>
        </w:r>
        <w:r>
          <w:fldChar w:fldCharType="begin"/>
        </w:r>
        <w:r>
          <w:instrText xml:space="preserve"> PAGEREF _Toc22601 \h </w:instrText>
        </w:r>
        <w:r>
          <w:fldChar w:fldCharType="separate"/>
        </w:r>
        <w:r>
          <w:t>7</w:t>
        </w:r>
        <w:r>
          <w:fldChar w:fldCharType="end"/>
        </w:r>
      </w:hyperlink>
    </w:p>
    <w:p>
      <w:pPr>
        <w:pStyle w:val="TOC2"/>
        <w:tabs>
          <w:tab w:val="right" w:leader="dot" w:pos="8306"/>
        </w:tabs>
      </w:pPr>
      <w:hyperlink w:anchor="_Toc10577" w:history="1">
        <w:r>
          <w:rPr>
            <w:rFonts w:ascii="仿宋" w:eastAsia="仿宋" w:hAnsi="仿宋" w:cs="仿宋" w:hint="eastAsia"/>
            <w:lang w:eastAsia="zh-CN"/>
          </w:rPr>
          <w:t>(二)、防静电椅项目目标</w:t>
        </w:r>
        <w:r>
          <w:tab/>
        </w:r>
        <w:r>
          <w:fldChar w:fldCharType="begin"/>
        </w:r>
        <w:r>
          <w:instrText xml:space="preserve"> PAGEREF _Toc10577 \h </w:instrText>
        </w:r>
        <w:r>
          <w:fldChar w:fldCharType="separate"/>
        </w:r>
        <w:r>
          <w:t>9</w:t>
        </w:r>
        <w:r>
          <w:fldChar w:fldCharType="end"/>
        </w:r>
      </w:hyperlink>
    </w:p>
    <w:p>
      <w:pPr>
        <w:pStyle w:val="TOC2"/>
        <w:tabs>
          <w:tab w:val="right" w:leader="dot" w:pos="8306"/>
        </w:tabs>
      </w:pPr>
      <w:hyperlink w:anchor="_Toc17408" w:history="1">
        <w:r>
          <w:rPr>
            <w:rFonts w:ascii="仿宋" w:eastAsia="仿宋" w:hAnsi="仿宋" w:cs="仿宋" w:hint="eastAsia"/>
            <w:lang w:eastAsia="zh-CN"/>
          </w:rPr>
          <w:t>(三)、防静电椅项目提出的理由</w:t>
        </w:r>
        <w:r>
          <w:tab/>
        </w:r>
        <w:r>
          <w:fldChar w:fldCharType="begin"/>
        </w:r>
        <w:r>
          <w:instrText xml:space="preserve"> PAGEREF _Toc17408 \h </w:instrText>
        </w:r>
        <w:r>
          <w:fldChar w:fldCharType="separate"/>
        </w:r>
        <w:r>
          <w:t>10</w:t>
        </w:r>
        <w:r>
          <w:fldChar w:fldCharType="end"/>
        </w:r>
      </w:hyperlink>
    </w:p>
    <w:p>
      <w:pPr>
        <w:pStyle w:val="TOC2"/>
        <w:tabs>
          <w:tab w:val="right" w:leader="dot" w:pos="8306"/>
        </w:tabs>
      </w:pPr>
      <w:hyperlink w:anchor="_Toc5900" w:history="1">
        <w:r>
          <w:rPr>
            <w:rFonts w:ascii="仿宋" w:eastAsia="仿宋" w:hAnsi="仿宋" w:cs="仿宋" w:hint="eastAsia"/>
            <w:lang w:eastAsia="zh-CN"/>
          </w:rPr>
          <w:t>(四)、防静电椅项目意义</w:t>
        </w:r>
        <w:r>
          <w:tab/>
        </w:r>
        <w:r>
          <w:fldChar w:fldCharType="begin"/>
        </w:r>
        <w:r>
          <w:instrText xml:space="preserve"> PAGEREF _Toc5900 \h </w:instrText>
        </w:r>
        <w:r>
          <w:fldChar w:fldCharType="separate"/>
        </w:r>
        <w:r>
          <w:t>12</w:t>
        </w:r>
        <w:r>
          <w:fldChar w:fldCharType="end"/>
        </w:r>
      </w:hyperlink>
    </w:p>
    <w:p>
      <w:pPr>
        <w:pStyle w:val="TOC2"/>
        <w:tabs>
          <w:tab w:val="right" w:leader="dot" w:pos="8306"/>
        </w:tabs>
      </w:pPr>
      <w:hyperlink w:anchor="_Toc3922" w:history="1">
        <w:r>
          <w:rPr>
            <w:rFonts w:ascii="仿宋" w:eastAsia="仿宋" w:hAnsi="仿宋" w:cs="仿宋" w:hint="eastAsia"/>
            <w:lang w:eastAsia="zh-CN"/>
          </w:rPr>
          <w:t>(五)、防静电椅项目背景</w:t>
        </w:r>
        <w:r>
          <w:tab/>
        </w:r>
        <w:r>
          <w:fldChar w:fldCharType="begin"/>
        </w:r>
        <w:r>
          <w:instrText xml:space="preserve"> PAGEREF _Toc3922 \h </w:instrText>
        </w:r>
        <w:r>
          <w:fldChar w:fldCharType="separate"/>
        </w:r>
        <w:r>
          <w:t>13</w:t>
        </w:r>
        <w:r>
          <w:fldChar w:fldCharType="end"/>
        </w:r>
      </w:hyperlink>
    </w:p>
    <w:p>
      <w:pPr>
        <w:pStyle w:val="TOC1"/>
        <w:tabs>
          <w:tab w:val="right" w:leader="dot" w:pos="8306"/>
        </w:tabs>
      </w:pPr>
      <w:hyperlink w:anchor="_Toc559" w:history="1">
        <w:r>
          <w:rPr>
            <w:rFonts w:ascii="仿宋" w:eastAsia="仿宋" w:hAnsi="仿宋" w:cs="仿宋" w:hint="eastAsia"/>
            <w:lang w:eastAsia="zh-CN"/>
          </w:rPr>
          <w:t>四、防静电椅项目绩效评估</w:t>
        </w:r>
        <w:r>
          <w:tab/>
        </w:r>
        <w:r>
          <w:fldChar w:fldCharType="begin"/>
        </w:r>
        <w:r>
          <w:instrText xml:space="preserve"> PAGEREF _Toc559 \h </w:instrText>
        </w:r>
        <w:r>
          <w:fldChar w:fldCharType="separate"/>
        </w:r>
        <w:r>
          <w:t>13</w:t>
        </w:r>
        <w:r>
          <w:fldChar w:fldCharType="end"/>
        </w:r>
      </w:hyperlink>
    </w:p>
    <w:p>
      <w:pPr>
        <w:pStyle w:val="TOC2"/>
        <w:tabs>
          <w:tab w:val="right" w:leader="dot" w:pos="8306"/>
        </w:tabs>
      </w:pPr>
      <w:hyperlink w:anchor="_Toc18108" w:history="1">
        <w:r>
          <w:rPr>
            <w:rFonts w:ascii="仿宋" w:eastAsia="仿宋" w:hAnsi="仿宋" w:cs="仿宋" w:hint="eastAsia"/>
            <w:lang w:eastAsia="zh-CN"/>
          </w:rPr>
          <w:t>(一)、绩效评估指标</w:t>
        </w:r>
        <w:r>
          <w:tab/>
        </w:r>
        <w:r>
          <w:fldChar w:fldCharType="begin"/>
        </w:r>
        <w:r>
          <w:instrText xml:space="preserve"> PAGEREF _Toc18108 \h </w:instrText>
        </w:r>
        <w:r>
          <w:fldChar w:fldCharType="separate"/>
        </w:r>
        <w:r>
          <w:t>13</w:t>
        </w:r>
        <w:r>
          <w:fldChar w:fldCharType="end"/>
        </w:r>
      </w:hyperlink>
    </w:p>
    <w:p>
      <w:pPr>
        <w:pStyle w:val="TOC2"/>
        <w:tabs>
          <w:tab w:val="right" w:leader="dot" w:pos="8306"/>
        </w:tabs>
      </w:pPr>
      <w:hyperlink w:anchor="_Toc20758" w:history="1">
        <w:r>
          <w:rPr>
            <w:rFonts w:ascii="仿宋" w:eastAsia="仿宋" w:hAnsi="仿宋" w:cs="仿宋" w:hint="eastAsia"/>
            <w:lang w:eastAsia="zh-CN"/>
          </w:rPr>
          <w:t>(二)、绩效评估方法</w:t>
        </w:r>
        <w:r>
          <w:tab/>
        </w:r>
        <w:r>
          <w:fldChar w:fldCharType="begin"/>
        </w:r>
        <w:r>
          <w:instrText xml:space="preserve"> PAGEREF _Toc20758 \h </w:instrText>
        </w:r>
        <w:r>
          <w:fldChar w:fldCharType="separate"/>
        </w:r>
        <w:r>
          <w:t>15</w:t>
        </w:r>
        <w:r>
          <w:fldChar w:fldCharType="end"/>
        </w:r>
      </w:hyperlink>
    </w:p>
    <w:p>
      <w:pPr>
        <w:pStyle w:val="TOC2"/>
        <w:tabs>
          <w:tab w:val="right" w:leader="dot" w:pos="8306"/>
        </w:tabs>
      </w:pPr>
      <w:hyperlink w:anchor="_Toc23478" w:history="1">
        <w:r>
          <w:rPr>
            <w:rFonts w:ascii="仿宋" w:eastAsia="仿宋" w:hAnsi="仿宋" w:cs="仿宋" w:hint="eastAsia"/>
            <w:lang w:eastAsia="zh-CN"/>
          </w:rPr>
          <w:t>(三)、绩效评估周期</w:t>
        </w:r>
        <w:r>
          <w:tab/>
        </w:r>
        <w:r>
          <w:fldChar w:fldCharType="begin"/>
        </w:r>
        <w:r>
          <w:instrText xml:space="preserve"> PAGEREF _Toc23478 \h </w:instrText>
        </w:r>
        <w:r>
          <w:fldChar w:fldCharType="separate"/>
        </w:r>
        <w:r>
          <w:t>16</w:t>
        </w:r>
        <w:r>
          <w:fldChar w:fldCharType="end"/>
        </w:r>
      </w:hyperlink>
    </w:p>
    <w:p>
      <w:pPr>
        <w:pStyle w:val="TOC1"/>
        <w:tabs>
          <w:tab w:val="right" w:leader="dot" w:pos="8306"/>
        </w:tabs>
      </w:pPr>
      <w:hyperlink w:anchor="_Toc27070" w:history="1">
        <w:r>
          <w:rPr>
            <w:rFonts w:ascii="仿宋" w:eastAsia="仿宋" w:hAnsi="仿宋" w:cs="仿宋" w:hint="eastAsia"/>
            <w:lang w:eastAsia="zh-CN"/>
          </w:rPr>
          <w:t>五、防静电椅项目文档管理</w:t>
        </w:r>
        <w:r>
          <w:tab/>
        </w:r>
        <w:r>
          <w:fldChar w:fldCharType="begin"/>
        </w:r>
        <w:r>
          <w:instrText xml:space="preserve"> PAGEREF _Toc27070 \h </w:instrText>
        </w:r>
        <w:r>
          <w:fldChar w:fldCharType="separate"/>
        </w:r>
        <w:r>
          <w:t>17</w:t>
        </w:r>
        <w:r>
          <w:fldChar w:fldCharType="end"/>
        </w:r>
      </w:hyperlink>
    </w:p>
    <w:p>
      <w:pPr>
        <w:pStyle w:val="TOC2"/>
        <w:tabs>
          <w:tab w:val="right" w:leader="dot" w:pos="8306"/>
        </w:tabs>
      </w:pPr>
      <w:hyperlink w:anchor="_Toc29987" w:history="1">
        <w:r>
          <w:rPr>
            <w:rFonts w:ascii="仿宋" w:eastAsia="仿宋" w:hAnsi="仿宋" w:cs="仿宋" w:hint="eastAsia"/>
            <w:lang w:eastAsia="zh-CN"/>
          </w:rPr>
          <w:t>(一)、文档编制与审查</w:t>
        </w:r>
        <w:r>
          <w:tab/>
        </w:r>
        <w:r>
          <w:fldChar w:fldCharType="begin"/>
        </w:r>
        <w:r>
          <w:instrText xml:space="preserve"> PAGEREF _Toc29987 \h </w:instrText>
        </w:r>
        <w:r>
          <w:fldChar w:fldCharType="separate"/>
        </w:r>
        <w:r>
          <w:t>17</w:t>
        </w:r>
        <w:r>
          <w:fldChar w:fldCharType="end"/>
        </w:r>
      </w:hyperlink>
    </w:p>
    <w:p>
      <w:pPr>
        <w:pStyle w:val="TOC2"/>
        <w:tabs>
          <w:tab w:val="right" w:leader="dot" w:pos="8306"/>
        </w:tabs>
      </w:pPr>
      <w:hyperlink w:anchor="_Toc13545" w:history="1">
        <w:r>
          <w:rPr>
            <w:rFonts w:ascii="仿宋" w:eastAsia="仿宋" w:hAnsi="仿宋" w:cs="仿宋" w:hint="eastAsia"/>
            <w:lang w:eastAsia="zh-CN"/>
          </w:rPr>
          <w:t>(二)、文档发布与分发</w:t>
        </w:r>
        <w:r>
          <w:tab/>
        </w:r>
        <w:r>
          <w:fldChar w:fldCharType="begin"/>
        </w:r>
        <w:r>
          <w:instrText xml:space="preserve"> PAGEREF _Toc13545 \h </w:instrText>
        </w:r>
        <w:r>
          <w:fldChar w:fldCharType="separate"/>
        </w:r>
        <w:r>
          <w:t>18</w:t>
        </w:r>
        <w:r>
          <w:fldChar w:fldCharType="end"/>
        </w:r>
      </w:hyperlink>
    </w:p>
    <w:p>
      <w:pPr>
        <w:pStyle w:val="TOC2"/>
        <w:tabs>
          <w:tab w:val="right" w:leader="dot" w:pos="8306"/>
        </w:tabs>
      </w:pPr>
      <w:hyperlink w:anchor="_Toc2147" w:history="1">
        <w:r>
          <w:rPr>
            <w:rFonts w:ascii="仿宋" w:eastAsia="仿宋" w:hAnsi="仿宋" w:cs="仿宋" w:hint="eastAsia"/>
            <w:lang w:eastAsia="zh-CN"/>
          </w:rPr>
          <w:t>(三)、文档存档与归档</w:t>
        </w:r>
        <w:r>
          <w:tab/>
        </w:r>
        <w:r>
          <w:fldChar w:fldCharType="begin"/>
        </w:r>
        <w:r>
          <w:instrText xml:space="preserve"> PAGEREF _Toc2147 \h </w:instrText>
        </w:r>
        <w:r>
          <w:fldChar w:fldCharType="separate"/>
        </w:r>
        <w:r>
          <w:t>19</w:t>
        </w:r>
        <w:r>
          <w:fldChar w:fldCharType="end"/>
        </w:r>
      </w:hyperlink>
    </w:p>
    <w:p>
      <w:pPr>
        <w:pStyle w:val="TOC1"/>
        <w:tabs>
          <w:tab w:val="right" w:leader="dot" w:pos="8306"/>
        </w:tabs>
      </w:pPr>
      <w:hyperlink w:anchor="_Toc27521" w:history="1">
        <w:r>
          <w:rPr>
            <w:rFonts w:ascii="仿宋" w:eastAsia="仿宋" w:hAnsi="仿宋" w:cs="仿宋" w:hint="eastAsia"/>
            <w:lang w:eastAsia="zh-CN"/>
          </w:rPr>
          <w:t>六、防静电椅项目选址可行性分析</w:t>
        </w:r>
        <w:r>
          <w:tab/>
        </w:r>
        <w:r>
          <w:fldChar w:fldCharType="begin"/>
        </w:r>
        <w:r>
          <w:instrText xml:space="preserve"> PAGEREF _Toc27521 \h </w:instrText>
        </w:r>
        <w:r>
          <w:fldChar w:fldCharType="separate"/>
        </w:r>
        <w:r>
          <w:t>20</w:t>
        </w:r>
        <w:r>
          <w:fldChar w:fldCharType="end"/>
        </w:r>
      </w:hyperlink>
    </w:p>
    <w:p>
      <w:pPr>
        <w:pStyle w:val="TOC2"/>
        <w:tabs>
          <w:tab w:val="right" w:leader="dot" w:pos="8306"/>
        </w:tabs>
      </w:pPr>
      <w:hyperlink w:anchor="_Toc10170" w:history="1">
        <w:r>
          <w:rPr>
            <w:rFonts w:ascii="仿宋" w:eastAsia="仿宋" w:hAnsi="仿宋" w:cs="仿宋" w:hint="eastAsia"/>
            <w:lang w:eastAsia="zh-CN"/>
          </w:rPr>
          <w:t>(一)、防静电椅项目选址</w:t>
        </w:r>
        <w:r>
          <w:tab/>
        </w:r>
        <w:r>
          <w:fldChar w:fldCharType="begin"/>
        </w:r>
        <w:r>
          <w:instrText xml:space="preserve"> PAGEREF _Toc10170 \h </w:instrText>
        </w:r>
        <w:r>
          <w:fldChar w:fldCharType="separate"/>
        </w:r>
        <w:r>
          <w:t>20</w:t>
        </w:r>
        <w:r>
          <w:fldChar w:fldCharType="end"/>
        </w:r>
      </w:hyperlink>
    </w:p>
    <w:p>
      <w:pPr>
        <w:pStyle w:val="TOC2"/>
        <w:tabs>
          <w:tab w:val="right" w:leader="dot" w:pos="8306"/>
        </w:tabs>
      </w:pPr>
      <w:hyperlink w:anchor="_Toc1990" w:history="1">
        <w:r>
          <w:rPr>
            <w:rFonts w:ascii="仿宋" w:eastAsia="仿宋" w:hAnsi="仿宋" w:cs="仿宋" w:hint="eastAsia"/>
            <w:lang w:eastAsia="zh-CN"/>
          </w:rPr>
          <w:t>(二)、用地控制指标</w:t>
        </w:r>
        <w:r>
          <w:tab/>
        </w:r>
        <w:r>
          <w:fldChar w:fldCharType="begin"/>
        </w:r>
        <w:r>
          <w:instrText xml:space="preserve"> PAGEREF _Toc1990 \h </w:instrText>
        </w:r>
        <w:r>
          <w:fldChar w:fldCharType="separate"/>
        </w:r>
        <w:r>
          <w:t>20</w:t>
        </w:r>
        <w:r>
          <w:fldChar w:fldCharType="end"/>
        </w:r>
      </w:hyperlink>
    </w:p>
    <w:p>
      <w:pPr>
        <w:pStyle w:val="TOC2"/>
        <w:tabs>
          <w:tab w:val="right" w:leader="dot" w:pos="8306"/>
        </w:tabs>
      </w:pPr>
      <w:hyperlink w:anchor="_Toc6443" w:history="1">
        <w:r>
          <w:rPr>
            <w:rFonts w:ascii="仿宋" w:eastAsia="仿宋" w:hAnsi="仿宋" w:cs="仿宋" w:hint="eastAsia"/>
            <w:lang w:eastAsia="zh-CN"/>
          </w:rPr>
          <w:t>(三)、节约用地措施</w:t>
        </w:r>
        <w:r>
          <w:tab/>
        </w:r>
        <w:r>
          <w:fldChar w:fldCharType="begin"/>
        </w:r>
        <w:r>
          <w:instrText xml:space="preserve"> PAGEREF _Toc6443 \h </w:instrText>
        </w:r>
        <w:r>
          <w:fldChar w:fldCharType="separate"/>
        </w:r>
        <w:r>
          <w:t>22</w:t>
        </w:r>
        <w:r>
          <w:fldChar w:fldCharType="end"/>
        </w:r>
      </w:hyperlink>
    </w:p>
    <w:p>
      <w:pPr>
        <w:pStyle w:val="TOC2"/>
        <w:tabs>
          <w:tab w:val="right" w:leader="dot" w:pos="8306"/>
        </w:tabs>
      </w:pPr>
      <w:hyperlink w:anchor="_Toc16724" w:history="1">
        <w:r>
          <w:rPr>
            <w:rFonts w:ascii="仿宋" w:eastAsia="仿宋" w:hAnsi="仿宋" w:cs="仿宋" w:hint="eastAsia"/>
            <w:lang w:eastAsia="zh-CN"/>
          </w:rPr>
          <w:t>(四)、总图布置方案</w:t>
        </w:r>
        <w:r>
          <w:tab/>
        </w:r>
        <w:r>
          <w:fldChar w:fldCharType="begin"/>
        </w:r>
        <w:r>
          <w:instrText xml:space="preserve"> PAGEREF _Toc16724 \h </w:instrText>
        </w:r>
        <w:r>
          <w:fldChar w:fldCharType="separate"/>
        </w:r>
        <w:r>
          <w:t>23</w:t>
        </w:r>
        <w:r>
          <w:fldChar w:fldCharType="end"/>
        </w:r>
      </w:hyperlink>
    </w:p>
    <w:p>
      <w:pPr>
        <w:pStyle w:val="TOC2"/>
        <w:tabs>
          <w:tab w:val="right" w:leader="dot" w:pos="8306"/>
        </w:tabs>
      </w:pPr>
      <w:hyperlink w:anchor="_Toc8443" w:history="1">
        <w:r>
          <w:rPr>
            <w:rFonts w:ascii="仿宋" w:eastAsia="仿宋" w:hAnsi="仿宋" w:cs="仿宋" w:hint="eastAsia"/>
            <w:lang w:eastAsia="zh-CN"/>
          </w:rPr>
          <w:t>(五)、选址综合评价</w:t>
        </w:r>
        <w:r>
          <w:tab/>
        </w:r>
        <w:r>
          <w:fldChar w:fldCharType="begin"/>
        </w:r>
        <w:r>
          <w:instrText xml:space="preserve"> PAGEREF _Toc8443 \h </w:instrText>
        </w:r>
        <w:r>
          <w:fldChar w:fldCharType="separate"/>
        </w:r>
        <w:r>
          <w:t>24</w:t>
        </w:r>
        <w:r>
          <w:fldChar w:fldCharType="end"/>
        </w:r>
      </w:hyperlink>
    </w:p>
    <w:p>
      <w:pPr>
        <w:pStyle w:val="TOC1"/>
        <w:tabs>
          <w:tab w:val="right" w:leader="dot" w:pos="8306"/>
        </w:tabs>
      </w:pPr>
      <w:hyperlink w:anchor="_Toc29197" w:history="1">
        <w:r>
          <w:rPr>
            <w:rFonts w:ascii="仿宋" w:eastAsia="仿宋" w:hAnsi="仿宋" w:cs="仿宋" w:hint="eastAsia"/>
            <w:lang w:eastAsia="zh-CN"/>
          </w:rPr>
          <w:t>七、防静电椅项目人力资源管理</w:t>
        </w:r>
        <w:r>
          <w:tab/>
        </w:r>
        <w:r>
          <w:fldChar w:fldCharType="begin"/>
        </w:r>
        <w:r>
          <w:instrText xml:space="preserve"> PAGEREF _Toc29197 \h </w:instrText>
        </w:r>
        <w:r>
          <w:fldChar w:fldCharType="separate"/>
        </w:r>
        <w:r>
          <w:t>25</w:t>
        </w:r>
        <w:r>
          <w:fldChar w:fldCharType="end"/>
        </w:r>
      </w:hyperlink>
    </w:p>
    <w:p>
      <w:pPr>
        <w:pStyle w:val="TOC2"/>
        <w:tabs>
          <w:tab w:val="right" w:leader="dot" w:pos="8306"/>
        </w:tabs>
      </w:pPr>
      <w:hyperlink w:anchor="_Toc1397" w:history="1">
        <w:r>
          <w:rPr>
            <w:rFonts w:ascii="仿宋" w:eastAsia="仿宋" w:hAnsi="仿宋" w:cs="仿宋" w:hint="eastAsia"/>
            <w:lang w:eastAsia="zh-CN"/>
          </w:rPr>
          <w:t>(一)、建立健全的预算管理制度</w:t>
        </w:r>
        <w:r>
          <w:tab/>
        </w:r>
        <w:r>
          <w:fldChar w:fldCharType="begin"/>
        </w:r>
        <w:r>
          <w:instrText xml:space="preserve"> PAGEREF _Toc1397 \h </w:instrText>
        </w:r>
        <w:r>
          <w:fldChar w:fldCharType="separate"/>
        </w:r>
        <w:r>
          <w:t>25</w:t>
        </w:r>
        <w:r>
          <w:fldChar w:fldCharType="end"/>
        </w:r>
      </w:hyperlink>
    </w:p>
    <w:p>
      <w:pPr>
        <w:pStyle w:val="TOC2"/>
        <w:tabs>
          <w:tab w:val="right" w:leader="dot" w:pos="8306"/>
        </w:tabs>
      </w:pPr>
      <w:hyperlink w:anchor="_Toc29523" w:history="1">
        <w:r>
          <w:rPr>
            <w:rFonts w:ascii="仿宋" w:eastAsia="仿宋" w:hAnsi="仿宋" w:cs="仿宋" w:hint="eastAsia"/>
            <w:lang w:eastAsia="zh-CN"/>
          </w:rPr>
          <w:t>(二)、加强资金流动监控</w:t>
        </w:r>
        <w:r>
          <w:tab/>
        </w:r>
        <w:r>
          <w:fldChar w:fldCharType="begin"/>
        </w:r>
        <w:r>
          <w:instrText xml:space="preserve"> PAGEREF _Toc29523 \h </w:instrText>
        </w:r>
        <w:r>
          <w:fldChar w:fldCharType="separate"/>
        </w:r>
        <w:r>
          <w:t>27</w:t>
        </w:r>
        <w:r>
          <w:fldChar w:fldCharType="end"/>
        </w:r>
      </w:hyperlink>
    </w:p>
    <w:p>
      <w:pPr>
        <w:pStyle w:val="TOC2"/>
        <w:tabs>
          <w:tab w:val="right" w:leader="dot" w:pos="8306"/>
        </w:tabs>
      </w:pPr>
      <w:hyperlink w:anchor="_Toc15784" w:history="1">
        <w:r>
          <w:rPr>
            <w:rFonts w:ascii="仿宋" w:eastAsia="仿宋" w:hAnsi="仿宋" w:cs="仿宋" w:hint="eastAsia"/>
            <w:lang w:eastAsia="zh-CN"/>
          </w:rPr>
          <w:t>(三)、制定完善的风险控制机制</w:t>
        </w:r>
        <w:r>
          <w:tab/>
        </w:r>
        <w:r>
          <w:fldChar w:fldCharType="begin"/>
        </w:r>
        <w:r>
          <w:instrText xml:space="preserve"> PAGEREF _Toc15784 \h </w:instrText>
        </w:r>
        <w:r>
          <w:fldChar w:fldCharType="separate"/>
        </w:r>
        <w:r>
          <w:t>28</w:t>
        </w:r>
        <w:r>
          <w:fldChar w:fldCharType="end"/>
        </w:r>
      </w:hyperlink>
    </w:p>
    <w:p>
      <w:pPr>
        <w:pStyle w:val="TOC2"/>
        <w:tabs>
          <w:tab w:val="right" w:leader="dot" w:pos="8306"/>
        </w:tabs>
      </w:pPr>
      <w:hyperlink w:anchor="_Toc15947" w:history="1">
        <w:r>
          <w:rPr>
            <w:rFonts w:ascii="仿宋" w:eastAsia="仿宋" w:hAnsi="仿宋" w:cs="仿宋" w:hint="eastAsia"/>
            <w:lang w:eastAsia="zh-CN"/>
          </w:rPr>
          <w:t>(四)、优化成本管理</w:t>
        </w:r>
        <w:r>
          <w:tab/>
        </w:r>
        <w:r>
          <w:fldChar w:fldCharType="begin"/>
        </w:r>
        <w:r>
          <w:instrText xml:space="preserve"> PAGEREF _Toc15947 \h </w:instrText>
        </w:r>
        <w:r>
          <w:fldChar w:fldCharType="separate"/>
        </w:r>
        <w:r>
          <w:t>29</w:t>
        </w:r>
        <w:r>
          <w:fldChar w:fldCharType="end"/>
        </w:r>
      </w:hyperlink>
    </w:p>
    <w:p>
      <w:pPr>
        <w:pStyle w:val="TOC1"/>
        <w:tabs>
          <w:tab w:val="right" w:leader="dot" w:pos="8306"/>
        </w:tabs>
      </w:pPr>
      <w:hyperlink w:anchor="_Toc2866" w:history="1">
        <w:r>
          <w:rPr>
            <w:rFonts w:ascii="仿宋" w:eastAsia="仿宋" w:hAnsi="仿宋" w:cs="仿宋" w:hint="eastAsia"/>
            <w:lang w:eastAsia="zh-CN"/>
          </w:rPr>
          <w:t>八、防静电椅项目计划安排</w:t>
        </w:r>
        <w:r>
          <w:tab/>
        </w:r>
        <w:r>
          <w:fldChar w:fldCharType="begin"/>
        </w:r>
        <w:r>
          <w:instrText xml:space="preserve"> PAGEREF _Toc2866 \h </w:instrText>
        </w:r>
        <w:r>
          <w:fldChar w:fldCharType="separate"/>
        </w:r>
        <w:r>
          <w:t>31</w:t>
        </w:r>
        <w:r>
          <w:fldChar w:fldCharType="end"/>
        </w:r>
      </w:hyperlink>
    </w:p>
    <w:p>
      <w:pPr>
        <w:pStyle w:val="TOC2"/>
        <w:tabs>
          <w:tab w:val="right" w:leader="dot" w:pos="8306"/>
        </w:tabs>
      </w:pPr>
      <w:hyperlink w:anchor="_Toc12025" w:history="1">
        <w:r>
          <w:rPr>
            <w:rFonts w:ascii="仿宋" w:eastAsia="仿宋" w:hAnsi="仿宋" w:cs="仿宋" w:hint="eastAsia"/>
            <w:lang w:eastAsia="zh-CN"/>
          </w:rPr>
          <w:t>(一)、建设周期</w:t>
        </w:r>
        <w:r>
          <w:tab/>
        </w:r>
        <w:r>
          <w:fldChar w:fldCharType="begin"/>
        </w:r>
        <w:r>
          <w:instrText xml:space="preserve"> PAGEREF _Toc12025 \h </w:instrText>
        </w:r>
        <w:r>
          <w:fldChar w:fldCharType="separate"/>
        </w:r>
        <w:r>
          <w:t>31</w:t>
        </w:r>
        <w:r>
          <w:fldChar w:fldCharType="end"/>
        </w:r>
      </w:hyperlink>
    </w:p>
    <w:p>
      <w:pPr>
        <w:pStyle w:val="TOC2"/>
        <w:tabs>
          <w:tab w:val="right" w:leader="dot" w:pos="8306"/>
        </w:tabs>
      </w:pPr>
      <w:hyperlink w:anchor="_Toc32606" w:history="1">
        <w:r>
          <w:rPr>
            <w:rFonts w:ascii="仿宋" w:eastAsia="仿宋" w:hAnsi="仿宋" w:cs="仿宋" w:hint="eastAsia"/>
            <w:lang w:eastAsia="zh-CN"/>
          </w:rPr>
          <w:t>(二)、建设进度</w:t>
        </w:r>
        <w:r>
          <w:tab/>
        </w:r>
        <w:r>
          <w:fldChar w:fldCharType="begin"/>
        </w:r>
        <w:r>
          <w:instrText xml:space="preserve"> PAGEREF _Toc32606 \h </w:instrText>
        </w:r>
        <w:r>
          <w:fldChar w:fldCharType="separate"/>
        </w:r>
        <w:r>
          <w:t>31</w:t>
        </w:r>
        <w:r>
          <w:fldChar w:fldCharType="end"/>
        </w:r>
      </w:hyperlink>
    </w:p>
    <w:p>
      <w:pPr>
        <w:pStyle w:val="TOC2"/>
        <w:tabs>
          <w:tab w:val="right" w:leader="dot" w:pos="8306"/>
        </w:tabs>
      </w:pPr>
      <w:hyperlink w:anchor="_Toc2419" w:history="1">
        <w:r>
          <w:rPr>
            <w:rFonts w:ascii="仿宋" w:eastAsia="仿宋" w:hAnsi="仿宋" w:cs="仿宋" w:hint="eastAsia"/>
            <w:lang w:eastAsia="zh-CN"/>
          </w:rPr>
          <w:t>(三)、进度安排注意事项</w:t>
        </w:r>
        <w:r>
          <w:tab/>
        </w:r>
        <w:r>
          <w:fldChar w:fldCharType="begin"/>
        </w:r>
        <w:r>
          <w:instrText xml:space="preserve"> PAGEREF _Toc2419 \h </w:instrText>
        </w:r>
        <w:r>
          <w:fldChar w:fldCharType="separate"/>
        </w:r>
        <w:r>
          <w:t>32</w:t>
        </w:r>
        <w:r>
          <w:fldChar w:fldCharType="end"/>
        </w:r>
      </w:hyperlink>
    </w:p>
    <w:p>
      <w:pPr>
        <w:pStyle w:val="TOC2"/>
        <w:tabs>
          <w:tab w:val="right" w:leader="dot" w:pos="8306"/>
        </w:tabs>
      </w:pPr>
      <w:hyperlink w:anchor="_Toc11795" w:history="1">
        <w:r>
          <w:rPr>
            <w:rFonts w:ascii="仿宋" w:eastAsia="仿宋" w:hAnsi="仿宋" w:cs="仿宋" w:hint="eastAsia"/>
            <w:lang w:eastAsia="zh-CN"/>
          </w:rPr>
          <w:t>(四)、人力资源配置</w:t>
        </w:r>
        <w:r>
          <w:tab/>
        </w:r>
        <w:r>
          <w:fldChar w:fldCharType="begin"/>
        </w:r>
        <w:r>
          <w:instrText xml:space="preserve"> PAGEREF _Toc11795 \h </w:instrText>
        </w:r>
        <w:r>
          <w:fldChar w:fldCharType="separate"/>
        </w:r>
        <w:r>
          <w:t>34</w:t>
        </w:r>
        <w:r>
          <w:fldChar w:fldCharType="end"/>
        </w:r>
      </w:hyperlink>
    </w:p>
    <w:p>
      <w:pPr>
        <w:pStyle w:val="TOC1"/>
        <w:tabs>
          <w:tab w:val="right" w:leader="dot" w:pos="8306"/>
        </w:tabs>
      </w:pPr>
      <w:hyperlink w:anchor="_Toc6533" w:history="1">
        <w:r>
          <w:rPr>
            <w:rFonts w:ascii="仿宋" w:eastAsia="仿宋" w:hAnsi="仿宋" w:cs="仿宋" w:hint="eastAsia"/>
            <w:lang w:eastAsia="zh-CN"/>
          </w:rPr>
          <w:t>九、防静电椅项目创新与研发</w:t>
        </w:r>
        <w:r>
          <w:tab/>
        </w:r>
        <w:r>
          <w:fldChar w:fldCharType="begin"/>
        </w:r>
        <w:r>
          <w:instrText xml:space="preserve"> PAGEREF _Toc6533 \h </w:instrText>
        </w:r>
        <w:r>
          <w:fldChar w:fldCharType="separate"/>
        </w:r>
        <w:r>
          <w:t>35</w:t>
        </w:r>
        <w:r>
          <w:fldChar w:fldCharType="end"/>
        </w:r>
      </w:hyperlink>
    </w:p>
    <w:p>
      <w:pPr>
        <w:pStyle w:val="TOC2"/>
        <w:tabs>
          <w:tab w:val="right" w:leader="dot" w:pos="8306"/>
        </w:tabs>
      </w:pPr>
      <w:hyperlink w:anchor="_Toc9581" w:history="1">
        <w:r>
          <w:rPr>
            <w:rFonts w:ascii="仿宋" w:eastAsia="仿宋" w:hAnsi="仿宋" w:cs="仿宋" w:hint="eastAsia"/>
            <w:lang w:eastAsia="zh-CN"/>
          </w:rPr>
          <w:t>(一)、创新策略与方向</w:t>
        </w:r>
        <w:r>
          <w:tab/>
        </w:r>
        <w:r>
          <w:fldChar w:fldCharType="begin"/>
        </w:r>
        <w:r>
          <w:instrText xml:space="preserve"> PAGEREF _Toc9581 \h </w:instrText>
        </w:r>
        <w:r>
          <w:fldChar w:fldCharType="separate"/>
        </w:r>
        <w:r>
          <w:t>35</w:t>
        </w:r>
        <w:r>
          <w:fldChar w:fldCharType="end"/>
        </w:r>
      </w:hyperlink>
    </w:p>
    <w:p>
      <w:pPr>
        <w:pStyle w:val="TOC2"/>
        <w:tabs>
          <w:tab w:val="right" w:leader="dot" w:pos="8306"/>
        </w:tabs>
      </w:pPr>
      <w:hyperlink w:anchor="_Toc18540" w:history="1">
        <w:r>
          <w:rPr>
            <w:rFonts w:ascii="仿宋" w:eastAsia="仿宋" w:hAnsi="仿宋" w:cs="仿宋" w:hint="eastAsia"/>
            <w:lang w:eastAsia="zh-CN"/>
          </w:rPr>
          <w:t>(二)、研发规划与投入</w:t>
        </w:r>
        <w:r>
          <w:tab/>
        </w:r>
        <w:r>
          <w:fldChar w:fldCharType="begin"/>
        </w:r>
        <w:r>
          <w:instrText xml:space="preserve"> PAGEREF _Toc18540 \h </w:instrText>
        </w:r>
        <w:r>
          <w:fldChar w:fldCharType="separate"/>
        </w:r>
        <w:r>
          <w:t>36</w:t>
        </w:r>
        <w:r>
          <w:fldChar w:fldCharType="end"/>
        </w:r>
      </w:hyperlink>
    </w:p>
    <w:p>
      <w:pPr>
        <w:pStyle w:val="TOC1"/>
        <w:tabs>
          <w:tab w:val="right" w:leader="dot" w:pos="8306"/>
        </w:tabs>
      </w:pPr>
      <w:hyperlink w:anchor="_Toc14073" w:history="1">
        <w:r>
          <w:rPr>
            <w:rFonts w:ascii="仿宋" w:eastAsia="仿宋" w:hAnsi="仿宋" w:cs="仿宋" w:hint="eastAsia"/>
            <w:lang w:eastAsia="zh-CN"/>
          </w:rPr>
          <w:t>十、生产安全保护</w:t>
        </w:r>
        <w:r>
          <w:tab/>
        </w:r>
        <w:r>
          <w:fldChar w:fldCharType="begin"/>
        </w:r>
        <w:r>
          <w:instrText xml:space="preserve"> PAGEREF _Toc14073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10" w:history="1">
        <w:r>
          <w:rPr>
            <w:rFonts w:ascii="仿宋" w:eastAsia="仿宋" w:hAnsi="仿宋" w:cs="仿宋" w:hint="eastAsia"/>
            <w:lang w:eastAsia="zh-CN"/>
          </w:rPr>
          <w:t>(一)、消防安全</w:t>
        </w:r>
        <w:r>
          <w:tab/>
        </w:r>
        <w:r>
          <w:fldChar w:fldCharType="begin"/>
        </w:r>
        <w:r>
          <w:instrText xml:space="preserve"> PAGEREF _Toc8610 \h </w:instrText>
        </w:r>
        <w:r>
          <w:fldChar w:fldCharType="separate"/>
        </w:r>
        <w:r>
          <w:t>38</w:t>
        </w:r>
        <w:r>
          <w:fldChar w:fldCharType="end"/>
        </w:r>
      </w:hyperlink>
    </w:p>
    <w:p>
      <w:pPr>
        <w:pStyle w:val="TOC2"/>
        <w:tabs>
          <w:tab w:val="right" w:leader="dot" w:pos="8306"/>
        </w:tabs>
      </w:pPr>
      <w:hyperlink w:anchor="_Toc18407" w:history="1">
        <w:r>
          <w:rPr>
            <w:rFonts w:ascii="仿宋" w:eastAsia="仿宋" w:hAnsi="仿宋" w:cs="仿宋" w:hint="eastAsia"/>
            <w:lang w:eastAsia="zh-CN"/>
          </w:rPr>
          <w:t>(二)、防火防爆总图布置措施</w:t>
        </w:r>
        <w:r>
          <w:tab/>
        </w:r>
        <w:r>
          <w:fldChar w:fldCharType="begin"/>
        </w:r>
        <w:r>
          <w:instrText xml:space="preserve"> PAGEREF _Toc18407 \h </w:instrText>
        </w:r>
        <w:r>
          <w:fldChar w:fldCharType="separate"/>
        </w:r>
        <w:r>
          <w:t>39</w:t>
        </w:r>
        <w:r>
          <w:fldChar w:fldCharType="end"/>
        </w:r>
      </w:hyperlink>
    </w:p>
    <w:p>
      <w:pPr>
        <w:pStyle w:val="TOC2"/>
        <w:tabs>
          <w:tab w:val="right" w:leader="dot" w:pos="8306"/>
        </w:tabs>
      </w:pPr>
      <w:hyperlink w:anchor="_Toc18124" w:history="1">
        <w:r>
          <w:rPr>
            <w:rFonts w:ascii="仿宋" w:eastAsia="仿宋" w:hAnsi="仿宋" w:cs="仿宋" w:hint="eastAsia"/>
            <w:lang w:eastAsia="zh-CN"/>
          </w:rPr>
          <w:t>(三)、自然灾害防范措施</w:t>
        </w:r>
        <w:r>
          <w:tab/>
        </w:r>
        <w:r>
          <w:fldChar w:fldCharType="begin"/>
        </w:r>
        <w:r>
          <w:instrText xml:space="preserve"> PAGEREF _Toc18124 \h </w:instrText>
        </w:r>
        <w:r>
          <w:fldChar w:fldCharType="separate"/>
        </w:r>
        <w:r>
          <w:t>40</w:t>
        </w:r>
        <w:r>
          <w:fldChar w:fldCharType="end"/>
        </w:r>
      </w:hyperlink>
    </w:p>
    <w:p>
      <w:pPr>
        <w:pStyle w:val="TOC2"/>
        <w:tabs>
          <w:tab w:val="right" w:leader="dot" w:pos="8306"/>
        </w:tabs>
      </w:pPr>
      <w:hyperlink w:anchor="_Toc18350" w:history="1">
        <w:r>
          <w:rPr>
            <w:rFonts w:ascii="仿宋" w:eastAsia="仿宋" w:hAnsi="仿宋" w:cs="仿宋" w:hint="eastAsia"/>
            <w:lang w:eastAsia="zh-CN"/>
          </w:rPr>
          <w:t>(四)、安全色及安全标志使用要求</w:t>
        </w:r>
        <w:r>
          <w:tab/>
        </w:r>
        <w:r>
          <w:fldChar w:fldCharType="begin"/>
        </w:r>
        <w:r>
          <w:instrText xml:space="preserve"> PAGEREF _Toc18350 \h </w:instrText>
        </w:r>
        <w:r>
          <w:fldChar w:fldCharType="separate"/>
        </w:r>
        <w:r>
          <w:t>41</w:t>
        </w:r>
        <w:r>
          <w:fldChar w:fldCharType="end"/>
        </w:r>
      </w:hyperlink>
    </w:p>
    <w:p>
      <w:pPr>
        <w:pStyle w:val="TOC2"/>
        <w:tabs>
          <w:tab w:val="right" w:leader="dot" w:pos="8306"/>
        </w:tabs>
      </w:pPr>
      <w:hyperlink w:anchor="_Toc5190" w:history="1">
        <w:r>
          <w:rPr>
            <w:rFonts w:ascii="仿宋" w:eastAsia="仿宋" w:hAnsi="仿宋" w:cs="仿宋" w:hint="eastAsia"/>
            <w:lang w:eastAsia="zh-CN"/>
          </w:rPr>
          <w:t>(五)、防尘防毒措施</w:t>
        </w:r>
        <w:r>
          <w:tab/>
        </w:r>
        <w:r>
          <w:fldChar w:fldCharType="begin"/>
        </w:r>
        <w:r>
          <w:instrText xml:space="preserve"> PAGEREF _Toc5190 \h </w:instrText>
        </w:r>
        <w:r>
          <w:fldChar w:fldCharType="separate"/>
        </w:r>
        <w:r>
          <w:t>42</w:t>
        </w:r>
        <w:r>
          <w:fldChar w:fldCharType="end"/>
        </w:r>
      </w:hyperlink>
    </w:p>
    <w:p>
      <w:pPr>
        <w:pStyle w:val="TOC2"/>
        <w:tabs>
          <w:tab w:val="right" w:leader="dot" w:pos="8306"/>
        </w:tabs>
      </w:pPr>
      <w:hyperlink w:anchor="_Toc10487" w:history="1">
        <w:r>
          <w:rPr>
            <w:rFonts w:ascii="仿宋" w:eastAsia="仿宋" w:hAnsi="仿宋" w:cs="仿宋" w:hint="eastAsia"/>
            <w:lang w:eastAsia="zh-CN"/>
          </w:rPr>
          <w:t>(六)、防静电、触电防护及防雷措施</w:t>
        </w:r>
        <w:r>
          <w:tab/>
        </w:r>
        <w:r>
          <w:fldChar w:fldCharType="begin"/>
        </w:r>
        <w:r>
          <w:instrText xml:space="preserve"> PAGEREF _Toc10487 \h </w:instrText>
        </w:r>
        <w:r>
          <w:fldChar w:fldCharType="separate"/>
        </w:r>
        <w:r>
          <w:t>43</w:t>
        </w:r>
        <w:r>
          <w:fldChar w:fldCharType="end"/>
        </w:r>
      </w:hyperlink>
    </w:p>
    <w:p>
      <w:pPr>
        <w:pStyle w:val="TOC2"/>
        <w:tabs>
          <w:tab w:val="right" w:leader="dot" w:pos="8306"/>
        </w:tabs>
      </w:pPr>
      <w:hyperlink w:anchor="_Toc740" w:history="1">
        <w:r>
          <w:rPr>
            <w:rFonts w:ascii="仿宋" w:eastAsia="仿宋" w:hAnsi="仿宋" w:cs="仿宋" w:hint="eastAsia"/>
            <w:lang w:eastAsia="zh-CN"/>
          </w:rPr>
          <w:t>(七)、机械设备安全保障措施</w:t>
        </w:r>
        <w:r>
          <w:tab/>
        </w:r>
        <w:r>
          <w:fldChar w:fldCharType="begin"/>
        </w:r>
        <w:r>
          <w:instrText xml:space="preserve"> PAGEREF _Toc740 \h </w:instrText>
        </w:r>
        <w:r>
          <w:fldChar w:fldCharType="separate"/>
        </w:r>
        <w:r>
          <w:t>44</w:t>
        </w:r>
        <w:r>
          <w:fldChar w:fldCharType="end"/>
        </w:r>
      </w:hyperlink>
    </w:p>
    <w:p>
      <w:pPr>
        <w:pStyle w:val="TOC1"/>
        <w:tabs>
          <w:tab w:val="right" w:leader="dot" w:pos="8306"/>
        </w:tabs>
      </w:pPr>
      <w:hyperlink w:anchor="_Toc22226" w:history="1">
        <w:r>
          <w:rPr>
            <w:rFonts w:ascii="仿宋" w:eastAsia="仿宋" w:hAnsi="仿宋" w:cs="仿宋" w:hint="eastAsia"/>
            <w:lang w:eastAsia="zh-CN"/>
          </w:rPr>
          <w:t>十一、防静电椅项目财务管理</w:t>
        </w:r>
        <w:r>
          <w:tab/>
        </w:r>
        <w:r>
          <w:fldChar w:fldCharType="begin"/>
        </w:r>
        <w:r>
          <w:instrText xml:space="preserve"> PAGEREF _Toc22226 \h </w:instrText>
        </w:r>
        <w:r>
          <w:fldChar w:fldCharType="separate"/>
        </w:r>
        <w:r>
          <w:t>46</w:t>
        </w:r>
        <w:r>
          <w:fldChar w:fldCharType="end"/>
        </w:r>
      </w:hyperlink>
    </w:p>
    <w:p>
      <w:pPr>
        <w:pStyle w:val="TOC2"/>
        <w:tabs>
          <w:tab w:val="right" w:leader="dot" w:pos="8306"/>
        </w:tabs>
      </w:pPr>
      <w:hyperlink w:anchor="_Toc30939" w:history="1">
        <w:r>
          <w:rPr>
            <w:rFonts w:ascii="仿宋" w:eastAsia="仿宋" w:hAnsi="仿宋" w:cs="仿宋" w:hint="eastAsia"/>
            <w:lang w:eastAsia="zh-CN"/>
          </w:rPr>
          <w:t>(一)、资金需求大</w:t>
        </w:r>
        <w:r>
          <w:tab/>
        </w:r>
        <w:r>
          <w:fldChar w:fldCharType="begin"/>
        </w:r>
        <w:r>
          <w:instrText xml:space="preserve"> PAGEREF _Toc30939 \h </w:instrText>
        </w:r>
        <w:r>
          <w:fldChar w:fldCharType="separate"/>
        </w:r>
        <w:r>
          <w:t>46</w:t>
        </w:r>
        <w:r>
          <w:fldChar w:fldCharType="end"/>
        </w:r>
      </w:hyperlink>
    </w:p>
    <w:p>
      <w:pPr>
        <w:pStyle w:val="TOC2"/>
        <w:tabs>
          <w:tab w:val="right" w:leader="dot" w:pos="8306"/>
        </w:tabs>
      </w:pPr>
      <w:hyperlink w:anchor="_Toc12404" w:history="1">
        <w:r>
          <w:rPr>
            <w:rFonts w:ascii="仿宋" w:eastAsia="仿宋" w:hAnsi="仿宋" w:cs="仿宋" w:hint="eastAsia"/>
            <w:lang w:eastAsia="zh-CN"/>
          </w:rPr>
          <w:t>(二)、研发周期长</w:t>
        </w:r>
        <w:r>
          <w:tab/>
        </w:r>
        <w:r>
          <w:fldChar w:fldCharType="begin"/>
        </w:r>
        <w:r>
          <w:instrText xml:space="preserve"> PAGEREF _Toc12404 \h </w:instrText>
        </w:r>
        <w:r>
          <w:fldChar w:fldCharType="separate"/>
        </w:r>
        <w:r>
          <w:t>47</w:t>
        </w:r>
        <w:r>
          <w:fldChar w:fldCharType="end"/>
        </w:r>
      </w:hyperlink>
    </w:p>
    <w:p>
      <w:pPr>
        <w:pStyle w:val="TOC2"/>
        <w:tabs>
          <w:tab w:val="right" w:leader="dot" w:pos="8306"/>
        </w:tabs>
      </w:pPr>
      <w:hyperlink w:anchor="_Toc2812" w:history="1">
        <w:r>
          <w:rPr>
            <w:rFonts w:ascii="仿宋" w:eastAsia="仿宋" w:hAnsi="仿宋" w:cs="仿宋" w:hint="eastAsia"/>
            <w:lang w:eastAsia="zh-CN"/>
          </w:rPr>
          <w:t>(三)、市场风险大</w:t>
        </w:r>
        <w:r>
          <w:tab/>
        </w:r>
        <w:r>
          <w:fldChar w:fldCharType="begin"/>
        </w:r>
        <w:r>
          <w:instrText xml:space="preserve"> PAGEREF _Toc2812 \h </w:instrText>
        </w:r>
        <w:r>
          <w:fldChar w:fldCharType="separate"/>
        </w:r>
        <w:r>
          <w:t>48</w:t>
        </w:r>
        <w:r>
          <w:fldChar w:fldCharType="end"/>
        </w:r>
      </w:hyperlink>
    </w:p>
    <w:p>
      <w:pPr>
        <w:pStyle w:val="TOC2"/>
        <w:tabs>
          <w:tab w:val="right" w:leader="dot" w:pos="8306"/>
        </w:tabs>
      </w:pPr>
      <w:hyperlink w:anchor="_Toc10264" w:history="1">
        <w:r>
          <w:rPr>
            <w:rFonts w:ascii="仿宋" w:eastAsia="仿宋" w:hAnsi="仿宋" w:cs="仿宋" w:hint="eastAsia"/>
            <w:lang w:eastAsia="zh-CN"/>
          </w:rPr>
          <w:t>(四)、利润率高</w:t>
        </w:r>
        <w:r>
          <w:tab/>
        </w:r>
        <w:r>
          <w:fldChar w:fldCharType="begin"/>
        </w:r>
        <w:r>
          <w:instrText xml:space="preserve"> PAGEREF _Toc10264 \h </w:instrText>
        </w:r>
        <w:r>
          <w:fldChar w:fldCharType="separate"/>
        </w:r>
        <w:r>
          <w:t>51</w:t>
        </w:r>
        <w:r>
          <w:fldChar w:fldCharType="end"/>
        </w:r>
      </w:hyperlink>
    </w:p>
    <w:p>
      <w:pPr>
        <w:pStyle w:val="TOC1"/>
        <w:tabs>
          <w:tab w:val="right" w:leader="dot" w:pos="8306"/>
        </w:tabs>
      </w:pPr>
      <w:hyperlink w:anchor="_Toc30877" w:history="1">
        <w:r>
          <w:rPr>
            <w:rFonts w:ascii="仿宋" w:eastAsia="仿宋" w:hAnsi="仿宋" w:cs="仿宋" w:hint="eastAsia"/>
            <w:lang w:eastAsia="zh-CN"/>
          </w:rPr>
          <w:t>十二、防静电椅项目社会影响</w:t>
        </w:r>
        <w:r>
          <w:tab/>
        </w:r>
        <w:r>
          <w:fldChar w:fldCharType="begin"/>
        </w:r>
        <w:r>
          <w:instrText xml:space="preserve"> PAGEREF _Toc30877 \h </w:instrText>
        </w:r>
        <w:r>
          <w:fldChar w:fldCharType="separate"/>
        </w:r>
        <w:r>
          <w:t>53</w:t>
        </w:r>
        <w:r>
          <w:fldChar w:fldCharType="end"/>
        </w:r>
      </w:hyperlink>
    </w:p>
    <w:p>
      <w:pPr>
        <w:pStyle w:val="TOC2"/>
        <w:tabs>
          <w:tab w:val="right" w:leader="dot" w:pos="8306"/>
        </w:tabs>
      </w:pPr>
      <w:hyperlink w:anchor="_Toc17846" w:history="1">
        <w:r>
          <w:rPr>
            <w:rFonts w:ascii="仿宋" w:eastAsia="仿宋" w:hAnsi="仿宋" w:cs="仿宋" w:hint="eastAsia"/>
            <w:lang w:eastAsia="zh-CN"/>
          </w:rPr>
          <w:t>(一)、社会责任与义务</w:t>
        </w:r>
        <w:r>
          <w:tab/>
        </w:r>
        <w:r>
          <w:fldChar w:fldCharType="begin"/>
        </w:r>
        <w:r>
          <w:instrText xml:space="preserve"> PAGEREF _Toc17846 \h </w:instrText>
        </w:r>
        <w:r>
          <w:fldChar w:fldCharType="separate"/>
        </w:r>
        <w:r>
          <w:t>53</w:t>
        </w:r>
        <w:r>
          <w:fldChar w:fldCharType="end"/>
        </w:r>
      </w:hyperlink>
    </w:p>
    <w:p>
      <w:pPr>
        <w:pStyle w:val="TOC2"/>
        <w:tabs>
          <w:tab w:val="right" w:leader="dot" w:pos="8306"/>
        </w:tabs>
      </w:pPr>
      <w:hyperlink w:anchor="_Toc16351" w:history="1">
        <w:r>
          <w:rPr>
            <w:rFonts w:ascii="仿宋" w:eastAsia="仿宋" w:hAnsi="仿宋" w:cs="仿宋" w:hint="eastAsia"/>
            <w:lang w:eastAsia="zh-CN"/>
          </w:rPr>
          <w:t>(二)、社会参与与沟通</w:t>
        </w:r>
        <w:r>
          <w:tab/>
        </w:r>
        <w:r>
          <w:fldChar w:fldCharType="begin"/>
        </w:r>
        <w:r>
          <w:instrText xml:space="preserve"> PAGEREF _Toc16351 \h </w:instrText>
        </w:r>
        <w:r>
          <w:fldChar w:fldCharType="separate"/>
        </w:r>
        <w:r>
          <w:t>53</w:t>
        </w:r>
        <w:r>
          <w:fldChar w:fldCharType="end"/>
        </w:r>
      </w:hyperlink>
    </w:p>
    <w:p>
      <w:pPr>
        <w:pStyle w:val="TOC1"/>
        <w:tabs>
          <w:tab w:val="right" w:leader="dot" w:pos="8306"/>
        </w:tabs>
      </w:pPr>
      <w:hyperlink w:anchor="_Toc5298" w:history="1">
        <w:r>
          <w:rPr>
            <w:rFonts w:ascii="仿宋" w:eastAsia="仿宋" w:hAnsi="仿宋" w:cs="仿宋" w:hint="eastAsia"/>
            <w:lang w:eastAsia="zh-CN"/>
          </w:rPr>
          <w:t>十三、防静电椅项目治理与监督</w:t>
        </w:r>
        <w:r>
          <w:tab/>
        </w:r>
        <w:r>
          <w:fldChar w:fldCharType="begin"/>
        </w:r>
        <w:r>
          <w:instrText xml:space="preserve"> PAGEREF _Toc5298 \h </w:instrText>
        </w:r>
        <w:r>
          <w:fldChar w:fldCharType="separate"/>
        </w:r>
        <w:r>
          <w:t>54</w:t>
        </w:r>
        <w:r>
          <w:fldChar w:fldCharType="end"/>
        </w:r>
      </w:hyperlink>
    </w:p>
    <w:p>
      <w:pPr>
        <w:pStyle w:val="TOC2"/>
        <w:tabs>
          <w:tab w:val="right" w:leader="dot" w:pos="8306"/>
        </w:tabs>
      </w:pPr>
      <w:hyperlink w:anchor="_Toc21827" w:history="1">
        <w:r>
          <w:rPr>
            <w:rFonts w:ascii="仿宋" w:eastAsia="仿宋" w:hAnsi="仿宋" w:cs="仿宋" w:hint="eastAsia"/>
            <w:lang w:eastAsia="zh-CN"/>
          </w:rPr>
          <w:t>(一)、防静电椅项目治理结构</w:t>
        </w:r>
        <w:r>
          <w:tab/>
        </w:r>
        <w:r>
          <w:fldChar w:fldCharType="begin"/>
        </w:r>
        <w:r>
          <w:instrText xml:space="preserve"> PAGEREF _Toc21827 \h </w:instrText>
        </w:r>
        <w:r>
          <w:fldChar w:fldCharType="separate"/>
        </w:r>
        <w:r>
          <w:t>54</w:t>
        </w:r>
        <w:r>
          <w:fldChar w:fldCharType="end"/>
        </w:r>
      </w:hyperlink>
    </w:p>
    <w:p>
      <w:pPr>
        <w:pStyle w:val="TOC2"/>
        <w:tabs>
          <w:tab w:val="right" w:leader="dot" w:pos="8306"/>
        </w:tabs>
      </w:pPr>
      <w:hyperlink w:anchor="_Toc31657" w:history="1">
        <w:r>
          <w:rPr>
            <w:rFonts w:ascii="仿宋" w:eastAsia="仿宋" w:hAnsi="仿宋" w:cs="仿宋" w:hint="eastAsia"/>
            <w:lang w:eastAsia="zh-CN"/>
          </w:rPr>
          <w:t>(二)、监督与审计</w:t>
        </w:r>
        <w:r>
          <w:tab/>
        </w:r>
        <w:r>
          <w:fldChar w:fldCharType="begin"/>
        </w:r>
        <w:r>
          <w:instrText xml:space="preserve"> PAGEREF _Toc31657 \h </w:instrText>
        </w:r>
        <w:r>
          <w:fldChar w:fldCharType="separate"/>
        </w:r>
        <w:r>
          <w:t>56</w:t>
        </w:r>
        <w:r>
          <w:fldChar w:fldCharType="end"/>
        </w:r>
      </w:hyperlink>
    </w:p>
    <w:p>
      <w:pPr>
        <w:pStyle w:val="TOC1"/>
        <w:tabs>
          <w:tab w:val="right" w:leader="dot" w:pos="8306"/>
        </w:tabs>
      </w:pPr>
      <w:hyperlink w:anchor="_Toc8347" w:history="1">
        <w:r>
          <w:rPr>
            <w:rFonts w:ascii="仿宋" w:eastAsia="仿宋" w:hAnsi="仿宋" w:cs="仿宋" w:hint="eastAsia"/>
            <w:lang w:eastAsia="zh-CN"/>
          </w:rPr>
          <w:t>十四、防静电椅项目实施时间节点</w:t>
        </w:r>
        <w:r>
          <w:tab/>
        </w:r>
        <w:r>
          <w:fldChar w:fldCharType="begin"/>
        </w:r>
        <w:r>
          <w:instrText xml:space="preserve"> PAGEREF _Toc8347 \h </w:instrText>
        </w:r>
        <w:r>
          <w:fldChar w:fldCharType="separate"/>
        </w:r>
        <w:r>
          <w:t>57</w:t>
        </w:r>
        <w:r>
          <w:fldChar w:fldCharType="end"/>
        </w:r>
      </w:hyperlink>
    </w:p>
    <w:p>
      <w:pPr>
        <w:pStyle w:val="TOC2"/>
        <w:tabs>
          <w:tab w:val="right" w:leader="dot" w:pos="8306"/>
        </w:tabs>
      </w:pPr>
      <w:hyperlink w:anchor="_Toc14345" w:history="1">
        <w:r>
          <w:rPr>
            <w:rFonts w:ascii="仿宋" w:eastAsia="仿宋" w:hAnsi="仿宋" w:cs="仿宋" w:hint="eastAsia"/>
            <w:lang w:eastAsia="zh-CN"/>
          </w:rPr>
          <w:t>(一)、防静电椅项目启动阶段时间节点</w:t>
        </w:r>
        <w:r>
          <w:tab/>
        </w:r>
        <w:r>
          <w:fldChar w:fldCharType="begin"/>
        </w:r>
        <w:r>
          <w:instrText xml:space="preserve"> PAGEREF _Toc14345 \h </w:instrText>
        </w:r>
        <w:r>
          <w:fldChar w:fldCharType="separate"/>
        </w:r>
        <w:r>
          <w:t>57</w:t>
        </w:r>
        <w:r>
          <w:fldChar w:fldCharType="end"/>
        </w:r>
      </w:hyperlink>
    </w:p>
    <w:p>
      <w:pPr>
        <w:pStyle w:val="TOC2"/>
        <w:tabs>
          <w:tab w:val="right" w:leader="dot" w:pos="8306"/>
        </w:tabs>
      </w:pPr>
      <w:hyperlink w:anchor="_Toc13025" w:history="1">
        <w:r>
          <w:rPr>
            <w:rFonts w:ascii="仿宋" w:eastAsia="仿宋" w:hAnsi="仿宋" w:cs="仿宋" w:hint="eastAsia"/>
            <w:lang w:eastAsia="zh-CN"/>
          </w:rPr>
          <w:t>(二)、防静电椅项目执行阶段时间节点</w:t>
        </w:r>
        <w:r>
          <w:tab/>
        </w:r>
        <w:r>
          <w:fldChar w:fldCharType="begin"/>
        </w:r>
        <w:r>
          <w:instrText xml:space="preserve"> PAGEREF _Toc13025 \h </w:instrText>
        </w:r>
        <w:r>
          <w:fldChar w:fldCharType="separate"/>
        </w:r>
        <w:r>
          <w:t>58</w:t>
        </w:r>
        <w:r>
          <w:fldChar w:fldCharType="end"/>
        </w:r>
      </w:hyperlink>
    </w:p>
    <w:p>
      <w:pPr>
        <w:pStyle w:val="TOC2"/>
        <w:tabs>
          <w:tab w:val="right" w:leader="dot" w:pos="8306"/>
        </w:tabs>
      </w:pPr>
      <w:hyperlink w:anchor="_Toc17183" w:history="1">
        <w:r>
          <w:rPr>
            <w:rFonts w:ascii="仿宋" w:eastAsia="仿宋" w:hAnsi="仿宋" w:cs="仿宋" w:hint="eastAsia"/>
            <w:lang w:eastAsia="zh-CN"/>
          </w:rPr>
          <w:t>(三)、防静电椅项目完成阶段时间节点</w:t>
        </w:r>
        <w:r>
          <w:tab/>
        </w:r>
        <w:r>
          <w:fldChar w:fldCharType="begin"/>
        </w:r>
        <w:r>
          <w:instrText xml:space="preserve"> PAGEREF _Toc17183 \h </w:instrText>
        </w:r>
        <w:r>
          <w:fldChar w:fldCharType="separate"/>
        </w:r>
        <w:r>
          <w:t>59</w:t>
        </w:r>
        <w:r>
          <w:fldChar w:fldCharType="end"/>
        </w:r>
      </w:hyperlink>
    </w:p>
    <w:p>
      <w:pPr>
        <w:pStyle w:val="TOC1"/>
        <w:tabs>
          <w:tab w:val="right" w:leader="dot" w:pos="8306"/>
        </w:tabs>
      </w:pPr>
      <w:hyperlink w:anchor="_Toc898" w:history="1">
        <w:r>
          <w:rPr>
            <w:rFonts w:ascii="仿宋" w:eastAsia="仿宋" w:hAnsi="仿宋" w:cs="仿宋" w:hint="eastAsia"/>
            <w:lang w:eastAsia="zh-CN"/>
          </w:rPr>
          <w:t>十五、供应链管理</w:t>
        </w:r>
        <w:r>
          <w:tab/>
        </w:r>
        <w:r>
          <w:fldChar w:fldCharType="begin"/>
        </w:r>
        <w:r>
          <w:instrText xml:space="preserve"> PAGEREF _Toc898 \h </w:instrText>
        </w:r>
        <w:r>
          <w:fldChar w:fldCharType="separate"/>
        </w:r>
        <w:r>
          <w:t>60</w:t>
        </w:r>
        <w:r>
          <w:fldChar w:fldCharType="end"/>
        </w:r>
      </w:hyperlink>
    </w:p>
    <w:p>
      <w:pPr>
        <w:pStyle w:val="TOC2"/>
        <w:tabs>
          <w:tab w:val="right" w:leader="dot" w:pos="8306"/>
        </w:tabs>
      </w:pPr>
      <w:hyperlink w:anchor="_Toc21682" w:history="1">
        <w:r>
          <w:rPr>
            <w:rFonts w:ascii="仿宋" w:eastAsia="仿宋" w:hAnsi="仿宋" w:cs="仿宋" w:hint="eastAsia"/>
            <w:lang w:eastAsia="zh-CN"/>
          </w:rPr>
          <w:t>(一)、供应链战略规划</w:t>
        </w:r>
        <w:r>
          <w:tab/>
        </w:r>
        <w:r>
          <w:fldChar w:fldCharType="begin"/>
        </w:r>
        <w:r>
          <w:instrText xml:space="preserve"> PAGEREF _Toc21682 \h </w:instrText>
        </w:r>
        <w:r>
          <w:fldChar w:fldCharType="separate"/>
        </w:r>
        <w:r>
          <w:t>60</w:t>
        </w:r>
        <w:r>
          <w:fldChar w:fldCharType="end"/>
        </w:r>
      </w:hyperlink>
    </w:p>
    <w:p>
      <w:pPr>
        <w:pStyle w:val="TOC2"/>
        <w:tabs>
          <w:tab w:val="right" w:leader="dot" w:pos="8306"/>
        </w:tabs>
      </w:pPr>
      <w:hyperlink w:anchor="_Toc14605" w:history="1">
        <w:r>
          <w:rPr>
            <w:rFonts w:ascii="仿宋" w:eastAsia="仿宋" w:hAnsi="仿宋" w:cs="仿宋" w:hint="eastAsia"/>
            <w:lang w:eastAsia="zh-CN"/>
          </w:rPr>
          <w:t>(二)、供应商选择与合作</w:t>
        </w:r>
        <w:r>
          <w:tab/>
        </w:r>
        <w:r>
          <w:fldChar w:fldCharType="begin"/>
        </w:r>
        <w:r>
          <w:instrText xml:space="preserve"> PAGEREF _Toc14605 \h </w:instrText>
        </w:r>
        <w:r>
          <w:fldChar w:fldCharType="separate"/>
        </w:r>
        <w:r>
          <w:t>62</w:t>
        </w:r>
        <w:r>
          <w:fldChar w:fldCharType="end"/>
        </w:r>
      </w:hyperlink>
    </w:p>
    <w:p>
      <w:pPr>
        <w:pStyle w:val="TOC2"/>
        <w:tabs>
          <w:tab w:val="right" w:leader="dot" w:pos="8306"/>
        </w:tabs>
      </w:pPr>
      <w:hyperlink w:anchor="_Toc5995" w:history="1">
        <w:r>
          <w:rPr>
            <w:rFonts w:ascii="仿宋" w:eastAsia="仿宋" w:hAnsi="仿宋" w:cs="仿宋" w:hint="eastAsia"/>
            <w:lang w:eastAsia="zh-CN"/>
          </w:rPr>
          <w:t>(三)、物流与库存管理</w:t>
        </w:r>
        <w:r>
          <w:tab/>
        </w:r>
        <w:r>
          <w:fldChar w:fldCharType="begin"/>
        </w:r>
        <w:r>
          <w:instrText xml:space="preserve"> PAGEREF _Toc5995 \h </w:instrText>
        </w:r>
        <w:r>
          <w:fldChar w:fldCharType="separate"/>
        </w:r>
        <w:r>
          <w:t>63</w:t>
        </w:r>
        <w:r>
          <w:fldChar w:fldCharType="end"/>
        </w:r>
      </w:hyperlink>
    </w:p>
    <w:p>
      <w:pPr>
        <w:pStyle w:val="TOC1"/>
        <w:tabs>
          <w:tab w:val="right" w:leader="dot" w:pos="8306"/>
        </w:tabs>
      </w:pPr>
      <w:hyperlink w:anchor="_Toc24692" w:history="1">
        <w:r>
          <w:rPr>
            <w:rFonts w:ascii="仿宋" w:eastAsia="仿宋" w:hAnsi="仿宋" w:cs="仿宋" w:hint="eastAsia"/>
            <w:lang w:eastAsia="zh-CN"/>
          </w:rPr>
          <w:t>十六、防静电椅项目实施保障措施</w:t>
        </w:r>
        <w:r>
          <w:tab/>
        </w:r>
        <w:r>
          <w:fldChar w:fldCharType="begin"/>
        </w:r>
        <w:r>
          <w:instrText xml:space="preserve"> PAGEREF _Toc24692 \h </w:instrText>
        </w:r>
        <w:r>
          <w:fldChar w:fldCharType="separate"/>
        </w:r>
        <w:r>
          <w:t>64</w:t>
        </w:r>
        <w:r>
          <w:fldChar w:fldCharType="end"/>
        </w:r>
      </w:hyperlink>
    </w:p>
    <w:p>
      <w:pPr>
        <w:pStyle w:val="TOC2"/>
        <w:tabs>
          <w:tab w:val="right" w:leader="dot" w:pos="8306"/>
        </w:tabs>
      </w:pPr>
      <w:hyperlink w:anchor="_Toc1437" w:history="1">
        <w:r>
          <w:rPr>
            <w:rFonts w:ascii="仿宋" w:eastAsia="仿宋" w:hAnsi="仿宋" w:cs="仿宋" w:hint="eastAsia"/>
            <w:lang w:eastAsia="zh-CN"/>
          </w:rPr>
          <w:t>(一)、防静电椅项目实施保障机制</w:t>
        </w:r>
        <w:r>
          <w:tab/>
        </w:r>
        <w:r>
          <w:fldChar w:fldCharType="begin"/>
        </w:r>
        <w:r>
          <w:instrText xml:space="preserve"> PAGEREF _Toc1437 \h </w:instrText>
        </w:r>
        <w:r>
          <w:fldChar w:fldCharType="separate"/>
        </w:r>
        <w:r>
          <w:t>64</w:t>
        </w:r>
        <w:r>
          <w:fldChar w:fldCharType="end"/>
        </w:r>
      </w:hyperlink>
    </w:p>
    <w:p>
      <w:pPr>
        <w:pStyle w:val="TOC2"/>
        <w:tabs>
          <w:tab w:val="right" w:leader="dot" w:pos="8306"/>
        </w:tabs>
      </w:pPr>
      <w:hyperlink w:anchor="_Toc20289" w:history="1">
        <w:r>
          <w:rPr>
            <w:rFonts w:ascii="仿宋" w:eastAsia="仿宋" w:hAnsi="仿宋" w:cs="仿宋" w:hint="eastAsia"/>
            <w:lang w:eastAsia="zh-CN"/>
          </w:rPr>
          <w:t>(二)、防静电椅项目法律合规要求</w:t>
        </w:r>
        <w:r>
          <w:tab/>
        </w:r>
        <w:r>
          <w:fldChar w:fldCharType="begin"/>
        </w:r>
        <w:r>
          <w:instrText xml:space="preserve"> PAGEREF _Toc20289 \h </w:instrText>
        </w:r>
        <w:r>
          <w:fldChar w:fldCharType="separate"/>
        </w:r>
        <w:r>
          <w:t>68</w:t>
        </w:r>
        <w:r>
          <w:fldChar w:fldCharType="end"/>
        </w:r>
      </w:hyperlink>
    </w:p>
    <w:p>
      <w:pPr>
        <w:pStyle w:val="TOC2"/>
        <w:tabs>
          <w:tab w:val="right" w:leader="dot" w:pos="8306"/>
        </w:tabs>
      </w:pPr>
      <w:hyperlink w:anchor="_Toc22827" w:history="1">
        <w:r>
          <w:rPr>
            <w:rFonts w:ascii="仿宋" w:eastAsia="仿宋" w:hAnsi="仿宋" w:cs="仿宋" w:hint="eastAsia"/>
            <w:lang w:eastAsia="zh-CN"/>
          </w:rPr>
          <w:t>(三)、防静电椅项目合同管理与法律事务</w:t>
        </w:r>
        <w:r>
          <w:tab/>
        </w:r>
        <w:r>
          <w:fldChar w:fldCharType="begin"/>
        </w:r>
        <w:r>
          <w:instrText xml:space="preserve"> PAGEREF _Toc22827 \h </w:instrText>
        </w:r>
        <w:r>
          <w:fldChar w:fldCharType="separate"/>
        </w:r>
        <w:r>
          <w:t>72</w:t>
        </w:r>
        <w:r>
          <w:fldChar w:fldCharType="end"/>
        </w:r>
      </w:hyperlink>
    </w:p>
    <w:p>
      <w:pPr>
        <w:pStyle w:val="TOC2"/>
        <w:tabs>
          <w:tab w:val="right" w:leader="dot" w:pos="8306"/>
        </w:tabs>
      </w:pPr>
      <w:hyperlink w:anchor="_Toc4193" w:history="1">
        <w:r>
          <w:rPr>
            <w:rFonts w:ascii="仿宋" w:eastAsia="仿宋" w:hAnsi="仿宋" w:cs="仿宋" w:hint="eastAsia"/>
            <w:lang w:eastAsia="zh-CN"/>
          </w:rPr>
          <w:t>(四)、防静电椅项目知识产权保护策略</w:t>
        </w:r>
        <w:r>
          <w:tab/>
        </w:r>
        <w:r>
          <w:fldChar w:fldCharType="begin"/>
        </w:r>
        <w:r>
          <w:instrText xml:space="preserve"> PAGEREF _Toc4193 \h </w:instrText>
        </w:r>
        <w:r>
          <w:fldChar w:fldCharType="separate"/>
        </w:r>
        <w:r>
          <w:t>78</w:t>
        </w:r>
        <w:r>
          <w:fldChar w:fldCharType="end"/>
        </w:r>
      </w:hyperlink>
    </w:p>
    <w:p>
      <w:pPr>
        <w:pStyle w:val="TOC1"/>
        <w:tabs>
          <w:tab w:val="right" w:leader="dot" w:pos="8306"/>
        </w:tabs>
      </w:pPr>
      <w:hyperlink w:anchor="_Toc3984" w:history="1">
        <w:r>
          <w:rPr>
            <w:rFonts w:ascii="仿宋" w:eastAsia="仿宋" w:hAnsi="仿宋" w:cs="仿宋" w:hint="eastAsia"/>
            <w:lang w:eastAsia="zh-CN"/>
          </w:rPr>
          <w:t>十七、风险识别与分类</w:t>
        </w:r>
        <w:r>
          <w:tab/>
        </w:r>
        <w:r>
          <w:fldChar w:fldCharType="begin"/>
        </w:r>
        <w:r>
          <w:instrText xml:space="preserve"> PAGEREF _Toc3984 \h </w:instrText>
        </w:r>
        <w:r>
          <w:fldChar w:fldCharType="separate"/>
        </w:r>
        <w:r>
          <w:t>81</w:t>
        </w:r>
        <w:r>
          <w:fldChar w:fldCharType="end"/>
        </w:r>
      </w:hyperlink>
    </w:p>
    <w:p>
      <w:pPr>
        <w:pStyle w:val="TOC2"/>
        <w:tabs>
          <w:tab w:val="right" w:leader="dot" w:pos="8306"/>
        </w:tabs>
      </w:pPr>
      <w:hyperlink w:anchor="_Toc30848" w:history="1">
        <w:r>
          <w:rPr>
            <w:rFonts w:ascii="仿宋" w:eastAsia="仿宋" w:hAnsi="仿宋" w:cs="仿宋" w:hint="eastAsia"/>
            <w:lang w:eastAsia="zh-CN"/>
          </w:rPr>
          <w:t>(一)、风险识别</w:t>
        </w:r>
        <w:r>
          <w:tab/>
        </w:r>
        <w:r>
          <w:fldChar w:fldCharType="begin"/>
        </w:r>
        <w:r>
          <w:instrText xml:space="preserve"> PAGEREF _Toc30848 \h </w:instrText>
        </w:r>
        <w:r>
          <w:fldChar w:fldCharType="separate"/>
        </w:r>
        <w:r>
          <w:t>81</w:t>
        </w:r>
        <w:r>
          <w:fldChar w:fldCharType="end"/>
        </w:r>
      </w:hyperlink>
    </w:p>
    <w:p>
      <w:pPr>
        <w:pStyle w:val="TOC2"/>
        <w:tabs>
          <w:tab w:val="right" w:leader="dot" w:pos="8306"/>
        </w:tabs>
      </w:pPr>
      <w:hyperlink w:anchor="_Toc19301" w:history="1">
        <w:r>
          <w:rPr>
            <w:rFonts w:ascii="仿宋" w:eastAsia="仿宋" w:hAnsi="仿宋" w:cs="仿宋" w:hint="eastAsia"/>
            <w:lang w:eastAsia="zh-CN"/>
          </w:rPr>
          <w:t>(二)、风险分类</w:t>
        </w:r>
        <w:r>
          <w:tab/>
        </w:r>
        <w:r>
          <w:fldChar w:fldCharType="begin"/>
        </w:r>
        <w:r>
          <w:instrText xml:space="preserve"> PAGEREF _Toc19301 \h </w:instrText>
        </w:r>
        <w:r>
          <w:fldChar w:fldCharType="separate"/>
        </w:r>
        <w:r>
          <w:t>82</w:t>
        </w:r>
        <w:r>
          <w:fldChar w:fldCharType="end"/>
        </w:r>
      </w:hyperlink>
    </w:p>
    <w:p>
      <w:pPr>
        <w:pStyle w:val="TOC1"/>
        <w:tabs>
          <w:tab w:val="right" w:leader="dot" w:pos="8306"/>
        </w:tabs>
      </w:pPr>
      <w:hyperlink w:anchor="_Toc9737" w:history="1">
        <w:r>
          <w:rPr>
            <w:rFonts w:ascii="仿宋" w:eastAsia="仿宋" w:hAnsi="仿宋" w:cs="仿宋" w:hint="eastAsia"/>
            <w:lang w:eastAsia="zh-CN"/>
          </w:rPr>
          <w:t>十八、营销与推广策略</w:t>
        </w:r>
        <w:r>
          <w:tab/>
        </w:r>
        <w:r>
          <w:fldChar w:fldCharType="begin"/>
        </w:r>
        <w:r>
          <w:instrText xml:space="preserve"> PAGEREF _Toc9737 \h </w:instrText>
        </w:r>
        <w:r>
          <w:fldChar w:fldCharType="separate"/>
        </w:r>
        <w:r>
          <w:t>84</w:t>
        </w:r>
        <w:r>
          <w:fldChar w:fldCharType="end"/>
        </w:r>
      </w:hyperlink>
    </w:p>
    <w:p>
      <w:pPr>
        <w:pStyle w:val="TOC2"/>
        <w:tabs>
          <w:tab w:val="right" w:leader="dot" w:pos="8306"/>
        </w:tabs>
      </w:pPr>
      <w:hyperlink w:anchor="_Toc26324" w:history="1">
        <w:r>
          <w:rPr>
            <w:rFonts w:ascii="仿宋" w:eastAsia="仿宋" w:hAnsi="仿宋" w:cs="仿宋" w:hint="eastAsia"/>
            <w:lang w:eastAsia="zh-CN"/>
          </w:rPr>
          <w:t>(一)、产品/服务定位与特点</w:t>
        </w:r>
        <w:r>
          <w:tab/>
        </w:r>
        <w:r>
          <w:fldChar w:fldCharType="begin"/>
        </w:r>
        <w:r>
          <w:instrText xml:space="preserve"> PAGEREF _Toc26324 \h </w:instrText>
        </w:r>
        <w:r>
          <w:fldChar w:fldCharType="separate"/>
        </w:r>
        <w:r>
          <w:t>84</w:t>
        </w:r>
        <w:r>
          <w:fldChar w:fldCharType="end"/>
        </w:r>
      </w:hyperlink>
    </w:p>
    <w:p>
      <w:pPr>
        <w:pStyle w:val="TOC2"/>
        <w:tabs>
          <w:tab w:val="right" w:leader="dot" w:pos="8306"/>
        </w:tabs>
      </w:pPr>
      <w:hyperlink w:anchor="_Toc4668" w:history="1">
        <w:r>
          <w:rPr>
            <w:rFonts w:ascii="仿宋" w:eastAsia="仿宋" w:hAnsi="仿宋" w:cs="仿宋" w:hint="eastAsia"/>
            <w:lang w:eastAsia="zh-CN"/>
          </w:rPr>
          <w:t>(二)、市场定位与竞争分析</w:t>
        </w:r>
        <w:r>
          <w:tab/>
        </w:r>
        <w:r>
          <w:fldChar w:fldCharType="begin"/>
        </w:r>
        <w:r>
          <w:instrText xml:space="preserve"> PAGEREF _Toc4668 \h </w:instrText>
        </w:r>
        <w:r>
          <w:fldChar w:fldCharType="separate"/>
        </w:r>
        <w:r>
          <w:t>85</w:t>
        </w:r>
        <w:r>
          <w:fldChar w:fldCharType="end"/>
        </w:r>
      </w:hyperlink>
    </w:p>
    <w:p>
      <w:pPr>
        <w:pStyle w:val="TOC2"/>
        <w:tabs>
          <w:tab w:val="right" w:leader="dot" w:pos="8306"/>
        </w:tabs>
      </w:pPr>
      <w:hyperlink w:anchor="_Toc26326" w:history="1">
        <w:r>
          <w:rPr>
            <w:rFonts w:ascii="仿宋" w:eastAsia="仿宋" w:hAnsi="仿宋" w:cs="仿宋" w:hint="eastAsia"/>
            <w:lang w:eastAsia="zh-CN"/>
          </w:rPr>
          <w:t>(三)、营销渠道与策略</w:t>
        </w:r>
        <w:r>
          <w:tab/>
        </w:r>
        <w:r>
          <w:fldChar w:fldCharType="begin"/>
        </w:r>
        <w:r>
          <w:instrText xml:space="preserve"> PAGEREF _Toc26326 \h </w:instrText>
        </w:r>
        <w:r>
          <w:fldChar w:fldCharType="separate"/>
        </w:r>
        <w:r>
          <w:t>86</w:t>
        </w:r>
        <w:r>
          <w:fldChar w:fldCharType="end"/>
        </w:r>
      </w:hyperlink>
    </w:p>
    <w:p>
      <w:pPr>
        <w:pStyle w:val="TOC2"/>
        <w:tabs>
          <w:tab w:val="right" w:leader="dot" w:pos="8306"/>
        </w:tabs>
      </w:pPr>
      <w:hyperlink w:anchor="_Toc17414" w:history="1">
        <w:r>
          <w:rPr>
            <w:rFonts w:ascii="仿宋" w:eastAsia="仿宋" w:hAnsi="仿宋" w:cs="仿宋" w:hint="eastAsia"/>
            <w:lang w:eastAsia="zh-CN"/>
          </w:rPr>
          <w:t>(四)、推广与宣传活动</w:t>
        </w:r>
        <w:r>
          <w:tab/>
        </w:r>
        <w:r>
          <w:fldChar w:fldCharType="begin"/>
        </w:r>
        <w:r>
          <w:instrText xml:space="preserve"> PAGEREF _Toc17414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77"/>
      <w:r>
        <w:rPr>
          <w:rFonts w:ascii="仿宋" w:eastAsia="仿宋" w:hAnsi="仿宋" w:cs="仿宋" w:hint="eastAsia"/>
          <w:sz w:val="28"/>
          <w:lang w:eastAsia="zh-CN"/>
        </w:rPr>
        <w:t>一、防静电椅项目可持续发展</w:t>
      </w:r>
      <w:bookmarkEnd w:id="2"/>
    </w:p>
    <w:p>
      <w:pPr>
        <w:pStyle w:val="Heading2"/>
        <w:rPr>
          <w:rFonts w:ascii="仿宋" w:eastAsia="仿宋" w:hAnsi="仿宋" w:cs="仿宋" w:hint="eastAsia"/>
          <w:lang w:eastAsia="zh-CN"/>
        </w:rPr>
      </w:pPr>
      <w:bookmarkStart w:id="3" w:name="_Toc263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椅项目中，防静电椅项目团队着眼于未来，明确了可持续发展的战略方向。制定的具体可持续发展目标包括降低资源使用、采用环保技术、最大化社会效益等。这一步骤不仅有助于防静电椅项目在环保和社会责任方面达到最高标准，也为未来提供了明确的指引，确保防静电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可持续实践的融入防静电椅项目管理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静电椅项目管理周期。从防静电椅项目规划开始，防静电椅项目团队就考虑了环境和社会的因素。在执行阶段，防静电椅项目团队积极推动绿色技术的应用，优化资源利用。此外，关注员工的社会责任，通过培训和沟通活动提高员工对可持续发展的认知，使他们能够在日常工作中践行可持续实践。这些举措不仅为防静电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7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扎根于防静电椅项目的可持续发展理念，我们深信环保与社会责任是防静电椅项目成功的关键支柱。在防静电椅项目的每一步，我们都致力于通过创新和实践，履行对环境和社会的坚定责任。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团队通过引入先进的环保技术、建立高效的废物处理系统以及推动能源节约措施，积极履行环保责任。定期的环保监测和评估确保防静电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不仅致力于自身可持续发展，还注重对社会的回馈。通过支持社区防静电椅项目、参与慈善事业、提供培训机会等方式，防静电椅项目积极履行社会责任。与当地社区建立积极互动，关注员工的工作与生活平衡，以及员工的身心健康，是防静电椅项目在社会责任层面的关键举措。这样的实践不仅增强了防静电椅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802"/>
      <w:r>
        <w:rPr>
          <w:rFonts w:ascii="仿宋" w:eastAsia="仿宋" w:hAnsi="仿宋" w:cs="仿宋" w:hint="eastAsia"/>
          <w:sz w:val="28"/>
          <w:lang w:eastAsia="zh-CN"/>
        </w:rPr>
        <w:t>二、防静电椅项目危机管理</w:t>
      </w:r>
      <w:bookmarkEnd w:id="5"/>
    </w:p>
    <w:p>
      <w:pPr>
        <w:pStyle w:val="Heading2"/>
        <w:rPr>
          <w:rFonts w:ascii="仿宋" w:eastAsia="仿宋" w:hAnsi="仿宋" w:cs="仿宋" w:hint="eastAsia"/>
          <w:lang w:eastAsia="zh-CN"/>
        </w:rPr>
      </w:pPr>
      <w:bookmarkStart w:id="6" w:name="_Toc54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椅项目危机管理中，危机预警与识别是确保防静电椅项目稳健运行的核心步骤。通过建立全面的监测机制，防静电椅项目团队旨在及时发现和理解潜在的风险和危机因素，以便采取及时的预防和应对措施，确保防静电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首先，通过深入的风险评估，防静电椅项目团队全面分析了整个防静电椅项目和各个阶段可能存在的威胁。这包括准确评估每个潜在风险的发生概率和可能影响的程度，为后续危机预警提供了有力支持。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静电椅项目团队着重于明确定义防静电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静电椅项目进展的持续监控，团队能够及时发现潜在问题并作出迅速反应。防静电椅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在这一阶段，团队的专业素养和反应速度将发挥至关重要的作用，以确保潜在危机能够在初期得到有效的处理，最大程度地减轻负面影响。通过危机预警与识别，防静电椅项目得以更有序、可控地推进。</w:t>
      </w:r>
    </w:p>
    <w:p>
      <w:pPr>
        <w:pStyle w:val="Heading2"/>
        <w:ind w:firstLine="560" w:firstLineChars="200"/>
        <w:rPr>
          <w:rFonts w:ascii="仿宋" w:eastAsia="仿宋" w:hAnsi="仿宋" w:cs="仿宋" w:hint="eastAsia"/>
          <w:sz w:val="28"/>
          <w:lang w:eastAsia="zh-CN"/>
        </w:rPr>
      </w:pPr>
      <w:bookmarkStart w:id="7" w:name="_Toc1338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在危机发生时，防静电椅项目团队立即行动，成立了应急小组。该小组的任务是迅速制定并实施紧急应对措施，以最小化潜在损失。以下是采取的主要措施：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暂停防静电椅项目进度：为遏制危机蔓延，防静电椅项目暂时停止进行，以便全面评估当前状况。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资源重新分配：重新评估防静电椅项目资源的分配，确保最大限度地减小损失。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实时沟通：与关键利益相关者建立实时沟通机制，向他们传递防静电椅项目危机的实际状况，保障防静电椅项目核心利益。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在紧急应对的同时，防静电椅项目团队强调了团队协作和有效沟通的重要性。以下是团队协作的关键举措：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信息共享机制：建立了信息共享平台，确保团队成员能够及时获取防静电椅项目危机的实时信息。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领导者沟通：防静电椅项目领导者通过定期会议和即时沟通工具，指导团队应对危机，保持团队稳定运行。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随着危机得到初步控制，防静电椅项目团队转向制定恢复计划，以确保防静电椅项目能够从中迅速恢复。主要恢复计划包括：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修复受损的进度计划：重新评估防静电椅项目进度，制定修复计划，确保防静电椅项目尽快回归正常进程。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重新调整资源分配：优化资源分配，确保防静电椅项目在有限资源下高效运转。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风险管理机制加强：对防静电椅项目风险进行全面评估，制定更强化的风险管理策略，以预防未来可能的危机。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035"/>
      <w:r>
        <w:rPr>
          <w:rFonts w:ascii="仿宋" w:eastAsia="仿宋" w:hAnsi="仿宋" w:cs="仿宋" w:hint="eastAsia"/>
          <w:sz w:val="28"/>
          <w:lang w:eastAsia="zh-CN"/>
        </w:rPr>
        <w:t>三、防静电椅项目概论</w:t>
      </w:r>
      <w:bookmarkEnd w:id="8"/>
    </w:p>
    <w:p>
      <w:pPr>
        <w:pStyle w:val="Heading2"/>
        <w:rPr>
          <w:rFonts w:ascii="仿宋" w:eastAsia="仿宋" w:hAnsi="仿宋" w:cs="仿宋" w:hint="eastAsia"/>
          <w:lang w:eastAsia="zh-CN"/>
        </w:rPr>
      </w:pPr>
      <w:bookmarkStart w:id="9" w:name="_Toc22601"/>
      <w:r>
        <w:rPr>
          <w:rFonts w:ascii="仿宋" w:eastAsia="仿宋" w:hAnsi="仿宋" w:cs="仿宋" w:hint="eastAsia"/>
          <w:lang w:eastAsia="zh-CN"/>
        </w:rPr>
        <w:t>(一)、防静电椅项目概况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起源追溯至对市场的深入洞察。市场的不断演变与变革为防静电椅项目提供了难得的机遇。当前市场存在的需求缺口和变革的大环境共同构成了防静电椅项目的背景。这个防静电椅项目旨在充分利用市场机遇，填补行业中尚未满足的需求，为客户提供全新的解决方案。市场的变革和需求的增长使得这个防静电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防静电椅项目名称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正式命名为防静电椅。这个名称不仅仅是一个标识，更代表了防静电椅项目的核心理念和愿景。它蕴含着防静电椅项目所要解决问题的关键字，具有强烈的表达和辨识度，为防静电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防静电椅项目目标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核心目标是提供一种全新、高效的解决方案，满足客户日益增长的需求。防静电椅项目追求的不仅仅是满足市场需求，更是在市场中获得卓越的竞争优势。通过不断提升产品或服务的质量和创新水平，防静电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全面涵盖了产品研发、制造、市场推广和售后服务，确保从产品设计到最终用户体验的全方位关注。这一全面的防静电椅项目范围是为了确保防静电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防静电椅项目计划在未来18个月内完成，包括研发、测试、市场试点和正式推出等不同阶段。这个时间表的合理设计是为了确保防静电椅项目各个阶段的顺利推进，以便按时交付高质量的成果。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防静电椅项目总预算估算为XX百万美元，主要分配在研发、市场推广、人员培训和运营等方面。这一充足的预算为防静电椅项目提供了充足的资源，确保防静电椅项目在各个方面都能取得优异的表现。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防静电椅项目风险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防静电椅项目可能面临的风险包括市场接受度低、技术难题、竞争激烈等。防静电椅项目团队已经制定了相应的风险应对计划，通过前瞻性的风险管理，确保防静电椅项目在面对不确定性时能够迅速做出应对。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防静电椅项目汇聚了一支经验丰富、多领域专业素养的核心团队，确保防静电椅项目在各个方面都能拥有高水平的执行力。团队的协同作战是防静电椅项目成功的关键因素之一。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防静电椅项目背景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防静电椅项目的背景根植于市场对更高效、创新产品的渴望，同时也受到科技发展对行业格局的深刻改变的影响。这为防静电椅项目提供了广阔的发展空间和市场需求。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截至目前，防静电椅项目已完成市场调研和技术验证，取得了初步的成功。这为防静电椅项目在未来的发展奠定了坚实的基础，为更远大的目标打下了坚实的基石。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577"/>
      <w:r>
        <w:rPr>
          <w:rFonts w:ascii="仿宋" w:eastAsia="仿宋" w:hAnsi="仿宋" w:cs="仿宋" w:hint="eastAsia"/>
          <w:sz w:val="28"/>
          <w:lang w:eastAsia="zh-CN"/>
        </w:rPr>
        <w:t>(二)、防静电椅项目目标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keyword》防静电椅项目首要业务目标是在市场中占据有利地位，实现产品/服务的成功推广和销售。通过不断提升产品质量、创新性，防静电椅项目追求成为行业中的领导者，赢得更多客户的青睐。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在科技迅速发展的时代，防静电椅项目着眼于技术创新。通过持续的研发和技术升级，防静电椅项目旨在推出更具创新性的产品或服务，以满足市场对新鲜、先进解决方案的需求。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为了建立可持续的客户关系，防静电椅项目设定了客户满意度目标。通过提供卓越的产品质量和优质的客户服务，防静电椅项目追求赢得客户的信任和忠诚度，确保他们的满意度达到行业领先水平。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防静电椅项目注重社会责任和可持续发展。通过实施环保、社会责任防静电椅项目，防静电椅项目致力于在经济发展的同时保护环境，促进社会公平，实现可持续经营。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防静电椅项目的团队是实现目标的核心驱动力。因此，防静电椅项目设定了团队发展目标，包括提升团队成员的专业技能、培养领导力，以及搭建协同高效的团队工作氛围。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408"/>
      <w:r>
        <w:rPr>
          <w:rFonts w:ascii="仿宋" w:eastAsia="仿宋" w:hAnsi="仿宋" w:cs="仿宋" w:hint="eastAsia"/>
          <w:sz w:val="28"/>
          <w:lang w:eastAsia="zh-CN"/>
        </w:rPr>
        <w:t>(三)、防静电椅项目提出的理由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防静电椅项目提出的理由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提出源于对市场机遇的深刻洞察。当前市场中存在的需求缺口和行业发展趋势表明，有巨大的商业机会等待被开发。通过准确捕捉市场机遇，防静电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防静电椅项目的理念基于对技术创新的信仰。通过持续的研发和技术投入，防静电椅项目有望推出更具创新性的产品或服务。在科技飞速发展的当下，防静电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提出是为了增强企业的行业竞争力。通过提升产品或服务的质量和独特性，防静电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响应了消费者需求的变化。随着社会和科技的不断发展，消费者对产品和服务的需求也在发生变化。通过深入了解并及时回应消费者的新需求，防静电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防静电椅项目的提出是企业战略发展规划的一部分。在面对日益激烈的市场竞争和不断变化的商业环境中，防静电椅项目作为企业战略的一环，旨在为企业开辟新的增长领域，巩固企业在行业中的地位。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提出不仅仅是基于商业考量，还注重社会责任。通过推出环保、社会责任等方面的防静电椅项目，防静电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防静电椅项目的提出反映了对利益相关者期望的关注。包括客户、员工、投资者等利益相关者在企业发展中都有着各自的期望，防静电椅项目力求在满足这些期望的同时，取得更大的共赢。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900"/>
      <w:r>
        <w:rPr>
          <w:rFonts w:ascii="仿宋" w:eastAsia="仿宋" w:hAnsi="仿宋" w:cs="仿宋" w:hint="eastAsia"/>
          <w:sz w:val="28"/>
          <w:lang w:eastAsia="zh-CN"/>
        </w:rPr>
        <w:t>(四)、防静电椅项目意义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在实施防静电椅项目的过程中，我们不仅仅是在追逐商业成功，更是为企业和社会的多个层面创造了深远的意义。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首要意义在于提升企业的市场竞争力。通过持续的创新和对产品质量的高标准要求，防静电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静电椅项目的推进将促使行业技术水平的提升。通过引入先进技术和创新性解决方案，防静电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静电椅项目不仅创造了大量就业机会，提高了就业水平，还注重社会责任和环保。通过参与社会公益事业和推动环保防静电椅项目，防静电椅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综合而言，防静电椅项目意义重大，不仅推动了企业的发展，也为行业和社会的进步贡献了积极力量。这是一个全面而深刻的影响，将在未来产生可持续的正面效应。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922"/>
      <w:r>
        <w:rPr>
          <w:rFonts w:ascii="仿宋" w:eastAsia="仿宋" w:hAnsi="仿宋" w:cs="仿宋" w:hint="eastAsia"/>
          <w:sz w:val="28"/>
          <w:lang w:eastAsia="zh-CN"/>
        </w:rPr>
        <w:t>(五)、防静电椅项目背景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在当今迅猛发展的商业环境中，防静电椅项目的动因根植于对多方面因素的审慎考量。这个防静电椅项目的提出并非孤立的决策，而是对企业所处背景深入思考的产物。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市场的不断演变是防静电椅项目背后的首要原因。科技的迅速发展和全球市场的快速变化使得企业必须灵活应对。防静电椅项目应运而生，旨在通过创新性的解决方案迎合市场的多变需求，赢得竞争中的先机。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竞争的激烈程度也是防静电椅项目背景中不可忽视的一环。企业需要在激烈竞争中脱颖而出，为此，防静电椅项目致力于打破常规，提供独特的价值主张，以吸引客户并确保市场份额的增长。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技术的迅速发展为企业带来了机遇与挑战。作为防静电椅项目启动的背景之一，对新兴技术的应用将有助于提升企业的技术水平，使其在不断演进的商业环境中保持竞争优势。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此外，社会对企业责任的期望也在逐渐升高。防静电椅项目充分融入了社会责任的理念，通过可持续经营和社会公益防静电椅项目，企图为社会贡献一份力量，在商业成功的同时关注社会价值。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559"/>
      <w:r>
        <w:rPr>
          <w:rFonts w:ascii="仿宋" w:eastAsia="仿宋" w:hAnsi="仿宋" w:cs="仿宋" w:hint="eastAsia"/>
          <w:sz w:val="28"/>
          <w:lang w:eastAsia="zh-CN"/>
        </w:rPr>
        <w:t>四、防静电椅项目绩效评估</w:t>
      </w:r>
      <w:bookmarkEnd w:id="14"/>
    </w:p>
    <w:p>
      <w:pPr>
        <w:pStyle w:val="Heading2"/>
        <w:rPr>
          <w:rFonts w:ascii="仿宋" w:eastAsia="仿宋" w:hAnsi="仿宋" w:cs="仿宋" w:hint="eastAsia"/>
          <w:lang w:eastAsia="zh-CN"/>
        </w:rPr>
      </w:pPr>
      <w:bookmarkStart w:id="15" w:name="_Toc1810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椅项目中，我们设计了一套全面的绩效评估指标，以确保防静电椅项目的可控和成功交付。这些指标跨足防静电椅项目目标、成本、进度和质量等多个维度，为我们提供了全面洞察防静电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目标达成率是我们关注的首要指标。我们设定了明确的目标，并通过定期监测和评估，迅速发现并应对潜在的目标偏差。这为防静电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成本绩效是另一个核心关注点。通过实际成本与预算成本的对比分析，我们深入了解成本差异的原因，及时调整资源分配，保持防静电椅项目在经济效益方面的合理水平。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进度作为关键的绩效指标之一，得到了精心的关注。我们制定了详细的防静电椅项目进度计划，并设立了进度符合度指标，确保实际进度与计划进度保持一致。这使我们能够快速发现和解决潜在的进度问题，保持防静电椅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防静电椅项目绩效的不可或缺的一环。我们引入了一系列的质量标准和客户满意度指标，以确保防静电椅项目交付的成果在质量上达到或超越预期水平。通过持续监测这些指标，我们努力提升防静电椅项目整体质量水平，为防静电椅项目的成功交付提供有力保障。通过这些科学且全面的绩效评估，我们能够更好地引导防静电椅项目的持续改进，确保防静电椅项目目标的顺利达成。</w:t>
      </w:r>
    </w:p>
    <w:p>
      <w:pPr>
        <w:pStyle w:val="Heading2"/>
        <w:ind w:firstLine="560" w:firstLineChars="200"/>
        <w:rPr>
          <w:rFonts w:ascii="仿宋" w:eastAsia="仿宋" w:hAnsi="仿宋" w:cs="仿宋" w:hint="eastAsia"/>
          <w:sz w:val="28"/>
          <w:lang w:eastAsia="zh-CN"/>
        </w:rPr>
      </w:pPr>
      <w:bookmarkStart w:id="16" w:name="_Toc2075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绩效评估是防静电椅项目中的关键环节，为确保防静电椅项目达到预期目标，我们采用了多层次、多维度的绩效评估方法。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静电椅项目的战略目标对齐，确保每个决策和行动都与防静电椅项目整体目标保持一致。团队会定期召开战略对齐会议，审视当前工作与防静电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静电椅项目进度、质量、成本和风险等方面。这些指标通过数据收集和分析，为防静电椅项目管理团队提供了客观的评估依据。例如，我们通过防静电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绩效评估不仅仅停留在防静电椅项目内部，还考虑了防静电椅项目对外部环境的影响。我们定期进行干系人满意度调查，以了解各利益相关方对防静电椅项目的期望和满意度，并及时做出调整。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这种多层次、多角度的绩效评估方法，使得我们能够全面了解防静电椅项目的运行状态，及时做出调整，确保防静电椅项目在不断变化的环境中保持稳健前行。</w:t>
      </w:r>
    </w:p>
    <w:p>
      <w:pPr>
        <w:pStyle w:val="Heading2"/>
        <w:ind w:firstLine="560" w:firstLineChars="200"/>
        <w:rPr>
          <w:rFonts w:ascii="仿宋" w:eastAsia="仿宋" w:hAnsi="仿宋" w:cs="仿宋" w:hint="eastAsia"/>
          <w:sz w:val="28"/>
          <w:lang w:eastAsia="zh-CN"/>
        </w:rPr>
      </w:pPr>
      <w:bookmarkStart w:id="17" w:name="_Toc2347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为了确保防静电椅项目的有效管理和不断优化，我们采用了精心设计的绩效评估周期。这个周期旨在实现灵活、实时和全面的评估，以适应防静电椅项目执行中的各种挑战。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静电椅项目的不同需求，分为短期、中期和长期。短期评估关注每个迭代或工作周期，以及时发现和解决当前任务中的问题。中期评估涵盖几个迭代，深入了解整体防静电椅项目的趋势和性能。长期评估则着眼于整个防静电椅项目阶段，确保防静电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静电椅项目管理工具和协作平台，团队成员能够随时更新和分享防静电椅项目数据。这种实时性的反馈机制使我们能够及时察觉潜在问题，快速调整，保持防静电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静电椅项目的决策制定密不可分。每个周期的防静电椅项目回顾会议成为集体总结经验、识别问题深层次原因并找到创新解决方案的平台。这种定期的反思与调整机制使防静电椅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https://d.book118.com/377054042006006054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B0F54"/>
    <w:rsid w:val="507B0F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5404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2024-03-04T09:25:00Z</dcterms:created>
  <dcterms:modified xsi:type="dcterms:W3CDTF">2024-03-04T09:26:11Z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484D06C0912349BE8B585A086F061388_11</vt:lpwstr>
  </property>
  <property fmtid="{D5CDD505-2E9C-101B-9397-08002B2CF9AE}" pid="3" name="KSOProductBuildVer">
    <vt:lpwstr>2052-12.1.0.16388</vt:lpwstr>
  </property>
</Properties>
</file>