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电动特种车项目创业投资方案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26" w:history="1">
        <w:r>
          <w:rPr>
            <w:rFonts w:ascii="仿宋" w:eastAsia="仿宋" w:hAnsi="仿宋" w:cs="仿宋" w:hint="eastAsia"/>
            <w:lang w:eastAsia="zh-CN"/>
          </w:rPr>
          <w:t>序言</w:t>
        </w:r>
        <w:r>
          <w:tab/>
        </w:r>
        <w:r>
          <w:fldChar w:fldCharType="begin"/>
        </w:r>
        <w:r>
          <w:instrText xml:space="preserve"> PAGEREF _Toc21126 \h </w:instrText>
        </w:r>
        <w:r>
          <w:fldChar w:fldCharType="separate"/>
        </w:r>
        <w:r>
          <w:t>4</w:t>
        </w:r>
        <w:r>
          <w:fldChar w:fldCharType="end"/>
        </w:r>
      </w:hyperlink>
    </w:p>
    <w:p>
      <w:pPr>
        <w:pStyle w:val="TOC1"/>
        <w:tabs>
          <w:tab w:val="right" w:leader="dot" w:pos="8306"/>
        </w:tabs>
      </w:pPr>
      <w:hyperlink w:anchor="_Toc21721" w:history="1">
        <w:r>
          <w:rPr>
            <w:rFonts w:ascii="仿宋" w:eastAsia="仿宋" w:hAnsi="仿宋" w:cs="仿宋" w:hint="eastAsia"/>
            <w:lang w:eastAsia="zh-CN"/>
          </w:rPr>
          <w:t>一、建设规划分析</w:t>
        </w:r>
        <w:r>
          <w:tab/>
        </w:r>
        <w:r>
          <w:fldChar w:fldCharType="begin"/>
        </w:r>
        <w:r>
          <w:instrText xml:space="preserve"> PAGEREF _Toc21721 \h </w:instrText>
        </w:r>
        <w:r>
          <w:fldChar w:fldCharType="separate"/>
        </w:r>
        <w:r>
          <w:t>4</w:t>
        </w:r>
        <w:r>
          <w:fldChar w:fldCharType="end"/>
        </w:r>
      </w:hyperlink>
    </w:p>
    <w:p>
      <w:pPr>
        <w:pStyle w:val="TOC2"/>
        <w:tabs>
          <w:tab w:val="right" w:leader="dot" w:pos="8306"/>
        </w:tabs>
      </w:pPr>
      <w:hyperlink w:anchor="_Toc13948" w:history="1">
        <w:r>
          <w:rPr>
            <w:rFonts w:ascii="仿宋" w:eastAsia="仿宋" w:hAnsi="仿宋" w:cs="仿宋" w:hint="eastAsia"/>
            <w:lang w:eastAsia="zh-CN"/>
          </w:rPr>
          <w:t>(一)、产品规划</w:t>
        </w:r>
        <w:r>
          <w:tab/>
        </w:r>
        <w:r>
          <w:fldChar w:fldCharType="begin"/>
        </w:r>
        <w:r>
          <w:instrText xml:space="preserve"> PAGEREF _Toc13948 \h </w:instrText>
        </w:r>
        <w:r>
          <w:fldChar w:fldCharType="separate"/>
        </w:r>
        <w:r>
          <w:t>4</w:t>
        </w:r>
        <w:r>
          <w:fldChar w:fldCharType="end"/>
        </w:r>
      </w:hyperlink>
    </w:p>
    <w:p>
      <w:pPr>
        <w:pStyle w:val="TOC2"/>
        <w:tabs>
          <w:tab w:val="right" w:leader="dot" w:pos="8306"/>
        </w:tabs>
      </w:pPr>
      <w:hyperlink w:anchor="_Toc21739" w:history="1">
        <w:r>
          <w:rPr>
            <w:rFonts w:ascii="仿宋" w:eastAsia="仿宋" w:hAnsi="仿宋" w:cs="仿宋" w:hint="eastAsia"/>
            <w:lang w:eastAsia="zh-CN"/>
          </w:rPr>
          <w:t>(二)、建设规模</w:t>
        </w:r>
        <w:r>
          <w:tab/>
        </w:r>
        <w:r>
          <w:fldChar w:fldCharType="begin"/>
        </w:r>
        <w:r>
          <w:instrText xml:space="preserve"> PAGEREF _Toc21739 \h </w:instrText>
        </w:r>
        <w:r>
          <w:fldChar w:fldCharType="separate"/>
        </w:r>
        <w:r>
          <w:t>5</w:t>
        </w:r>
        <w:r>
          <w:fldChar w:fldCharType="end"/>
        </w:r>
      </w:hyperlink>
    </w:p>
    <w:p>
      <w:pPr>
        <w:pStyle w:val="TOC1"/>
        <w:tabs>
          <w:tab w:val="right" w:leader="dot" w:pos="8306"/>
        </w:tabs>
      </w:pPr>
      <w:hyperlink w:anchor="_Toc30728" w:history="1">
        <w:r>
          <w:rPr>
            <w:rFonts w:ascii="仿宋" w:eastAsia="仿宋" w:hAnsi="仿宋" w:cs="仿宋" w:hint="eastAsia"/>
            <w:lang w:eastAsia="zh-CN"/>
          </w:rPr>
          <w:t>二、电动特种车项目选址方案</w:t>
        </w:r>
        <w:r>
          <w:tab/>
        </w:r>
        <w:r>
          <w:fldChar w:fldCharType="begin"/>
        </w:r>
        <w:r>
          <w:instrText xml:space="preserve"> PAGEREF _Toc30728 \h </w:instrText>
        </w:r>
        <w:r>
          <w:fldChar w:fldCharType="separate"/>
        </w:r>
        <w:r>
          <w:t>6</w:t>
        </w:r>
        <w:r>
          <w:fldChar w:fldCharType="end"/>
        </w:r>
      </w:hyperlink>
    </w:p>
    <w:p>
      <w:pPr>
        <w:pStyle w:val="TOC2"/>
        <w:tabs>
          <w:tab w:val="right" w:leader="dot" w:pos="8306"/>
        </w:tabs>
      </w:pPr>
      <w:hyperlink w:anchor="_Toc31266" w:history="1">
        <w:r>
          <w:rPr>
            <w:rFonts w:ascii="仿宋" w:eastAsia="仿宋" w:hAnsi="仿宋" w:cs="仿宋" w:hint="eastAsia"/>
            <w:lang w:eastAsia="zh-CN"/>
          </w:rPr>
          <w:t>(一)、电动特种车项目选址原则</w:t>
        </w:r>
        <w:r>
          <w:tab/>
        </w:r>
        <w:r>
          <w:fldChar w:fldCharType="begin"/>
        </w:r>
        <w:r>
          <w:instrText xml:space="preserve"> PAGEREF _Toc31266 \h </w:instrText>
        </w:r>
        <w:r>
          <w:fldChar w:fldCharType="separate"/>
        </w:r>
        <w:r>
          <w:t>6</w:t>
        </w:r>
        <w:r>
          <w:fldChar w:fldCharType="end"/>
        </w:r>
      </w:hyperlink>
    </w:p>
    <w:p>
      <w:pPr>
        <w:pStyle w:val="TOC2"/>
        <w:tabs>
          <w:tab w:val="right" w:leader="dot" w:pos="8306"/>
        </w:tabs>
      </w:pPr>
      <w:hyperlink w:anchor="_Toc15725" w:history="1">
        <w:r>
          <w:rPr>
            <w:rFonts w:ascii="仿宋" w:eastAsia="仿宋" w:hAnsi="仿宋" w:cs="仿宋" w:hint="eastAsia"/>
            <w:lang w:eastAsia="zh-CN"/>
          </w:rPr>
          <w:t>(二)、建设区基本情况</w:t>
        </w:r>
        <w:r>
          <w:tab/>
        </w:r>
        <w:r>
          <w:fldChar w:fldCharType="begin"/>
        </w:r>
        <w:r>
          <w:instrText xml:space="preserve"> PAGEREF _Toc15725 \h </w:instrText>
        </w:r>
        <w:r>
          <w:fldChar w:fldCharType="separate"/>
        </w:r>
        <w:r>
          <w:t>6</w:t>
        </w:r>
        <w:r>
          <w:fldChar w:fldCharType="end"/>
        </w:r>
      </w:hyperlink>
    </w:p>
    <w:p>
      <w:pPr>
        <w:pStyle w:val="TOC2"/>
        <w:tabs>
          <w:tab w:val="right" w:leader="dot" w:pos="8306"/>
        </w:tabs>
      </w:pPr>
      <w:hyperlink w:anchor="_Toc13041" w:history="1">
        <w:r>
          <w:rPr>
            <w:rFonts w:ascii="仿宋" w:eastAsia="仿宋" w:hAnsi="仿宋" w:cs="仿宋" w:hint="eastAsia"/>
            <w:lang w:eastAsia="zh-CN"/>
          </w:rPr>
          <w:t>(三)、产业发展方向</w:t>
        </w:r>
        <w:r>
          <w:tab/>
        </w:r>
        <w:r>
          <w:fldChar w:fldCharType="begin"/>
        </w:r>
        <w:r>
          <w:instrText xml:space="preserve"> PAGEREF _Toc13041 \h </w:instrText>
        </w:r>
        <w:r>
          <w:fldChar w:fldCharType="separate"/>
        </w:r>
        <w:r>
          <w:t>7</w:t>
        </w:r>
        <w:r>
          <w:fldChar w:fldCharType="end"/>
        </w:r>
      </w:hyperlink>
    </w:p>
    <w:p>
      <w:pPr>
        <w:pStyle w:val="TOC2"/>
        <w:tabs>
          <w:tab w:val="right" w:leader="dot" w:pos="8306"/>
        </w:tabs>
      </w:pPr>
      <w:hyperlink w:anchor="_Toc32683" w:history="1">
        <w:r>
          <w:rPr>
            <w:rFonts w:ascii="仿宋" w:eastAsia="仿宋" w:hAnsi="仿宋" w:cs="仿宋" w:hint="eastAsia"/>
            <w:lang w:eastAsia="zh-CN"/>
          </w:rPr>
          <w:t>(四)、电动特种车项目选址综合评价</w:t>
        </w:r>
        <w:r>
          <w:tab/>
        </w:r>
        <w:r>
          <w:fldChar w:fldCharType="begin"/>
        </w:r>
        <w:r>
          <w:instrText xml:space="preserve"> PAGEREF _Toc32683 \h </w:instrText>
        </w:r>
        <w:r>
          <w:fldChar w:fldCharType="separate"/>
        </w:r>
        <w:r>
          <w:t>9</w:t>
        </w:r>
        <w:r>
          <w:fldChar w:fldCharType="end"/>
        </w:r>
      </w:hyperlink>
    </w:p>
    <w:p>
      <w:pPr>
        <w:pStyle w:val="TOC1"/>
        <w:tabs>
          <w:tab w:val="right" w:leader="dot" w:pos="8306"/>
        </w:tabs>
      </w:pPr>
      <w:hyperlink w:anchor="_Toc3938" w:history="1">
        <w:r>
          <w:rPr>
            <w:rFonts w:ascii="仿宋" w:eastAsia="仿宋" w:hAnsi="仿宋" w:cs="仿宋" w:hint="eastAsia"/>
            <w:lang w:eastAsia="zh-CN"/>
          </w:rPr>
          <w:t>三、环境和生态影响分析</w:t>
        </w:r>
        <w:r>
          <w:tab/>
        </w:r>
        <w:r>
          <w:fldChar w:fldCharType="begin"/>
        </w:r>
        <w:r>
          <w:instrText xml:space="preserve"> PAGEREF _Toc3938 \h </w:instrText>
        </w:r>
        <w:r>
          <w:fldChar w:fldCharType="separate"/>
        </w:r>
        <w:r>
          <w:t>9</w:t>
        </w:r>
        <w:r>
          <w:fldChar w:fldCharType="end"/>
        </w:r>
      </w:hyperlink>
    </w:p>
    <w:p>
      <w:pPr>
        <w:pStyle w:val="TOC2"/>
        <w:tabs>
          <w:tab w:val="right" w:leader="dot" w:pos="8306"/>
        </w:tabs>
      </w:pPr>
      <w:hyperlink w:anchor="_Toc17789" w:history="1">
        <w:r>
          <w:rPr>
            <w:rFonts w:ascii="仿宋" w:eastAsia="仿宋" w:hAnsi="仿宋" w:cs="仿宋" w:hint="eastAsia"/>
            <w:lang w:eastAsia="zh-CN"/>
          </w:rPr>
          <w:t>(一)、环境和生态现状</w:t>
        </w:r>
        <w:r>
          <w:tab/>
        </w:r>
        <w:r>
          <w:fldChar w:fldCharType="begin"/>
        </w:r>
        <w:r>
          <w:instrText xml:space="preserve"> PAGEREF _Toc17789 \h </w:instrText>
        </w:r>
        <w:r>
          <w:fldChar w:fldCharType="separate"/>
        </w:r>
        <w:r>
          <w:t>9</w:t>
        </w:r>
        <w:r>
          <w:fldChar w:fldCharType="end"/>
        </w:r>
      </w:hyperlink>
    </w:p>
    <w:p>
      <w:pPr>
        <w:pStyle w:val="TOC2"/>
        <w:tabs>
          <w:tab w:val="right" w:leader="dot" w:pos="8306"/>
        </w:tabs>
      </w:pPr>
      <w:hyperlink w:anchor="_Toc24217" w:history="1">
        <w:r>
          <w:rPr>
            <w:rFonts w:ascii="仿宋" w:eastAsia="仿宋" w:hAnsi="仿宋" w:cs="仿宋" w:hint="eastAsia"/>
            <w:lang w:eastAsia="zh-CN"/>
          </w:rPr>
          <w:t>(二)、生态环境影响分析</w:t>
        </w:r>
        <w:r>
          <w:tab/>
        </w:r>
        <w:r>
          <w:fldChar w:fldCharType="begin"/>
        </w:r>
        <w:r>
          <w:instrText xml:space="preserve"> PAGEREF _Toc24217 \h </w:instrText>
        </w:r>
        <w:r>
          <w:fldChar w:fldCharType="separate"/>
        </w:r>
        <w:r>
          <w:t>9</w:t>
        </w:r>
        <w:r>
          <w:fldChar w:fldCharType="end"/>
        </w:r>
      </w:hyperlink>
    </w:p>
    <w:p>
      <w:pPr>
        <w:pStyle w:val="TOC2"/>
        <w:tabs>
          <w:tab w:val="right" w:leader="dot" w:pos="8306"/>
        </w:tabs>
      </w:pPr>
      <w:hyperlink w:anchor="_Toc24430" w:history="1">
        <w:r>
          <w:rPr>
            <w:rFonts w:ascii="仿宋" w:eastAsia="仿宋" w:hAnsi="仿宋" w:cs="仿宋" w:hint="eastAsia"/>
            <w:lang w:eastAsia="zh-CN"/>
          </w:rPr>
          <w:t>(三)、生态环境保护措施</w:t>
        </w:r>
        <w:r>
          <w:tab/>
        </w:r>
        <w:r>
          <w:fldChar w:fldCharType="begin"/>
        </w:r>
        <w:r>
          <w:instrText xml:space="preserve"> PAGEREF _Toc24430 \h </w:instrText>
        </w:r>
        <w:r>
          <w:fldChar w:fldCharType="separate"/>
        </w:r>
        <w:r>
          <w:t>11</w:t>
        </w:r>
        <w:r>
          <w:fldChar w:fldCharType="end"/>
        </w:r>
      </w:hyperlink>
    </w:p>
    <w:p>
      <w:pPr>
        <w:pStyle w:val="TOC2"/>
        <w:tabs>
          <w:tab w:val="right" w:leader="dot" w:pos="8306"/>
        </w:tabs>
      </w:pPr>
      <w:hyperlink w:anchor="_Toc15652" w:history="1">
        <w:r>
          <w:rPr>
            <w:rFonts w:ascii="仿宋" w:eastAsia="仿宋" w:hAnsi="仿宋" w:cs="仿宋" w:hint="eastAsia"/>
            <w:lang w:eastAsia="zh-CN"/>
          </w:rPr>
          <w:t>(四)、地质灾害影响分析</w:t>
        </w:r>
        <w:r>
          <w:tab/>
        </w:r>
        <w:r>
          <w:fldChar w:fldCharType="begin"/>
        </w:r>
        <w:r>
          <w:instrText xml:space="preserve"> PAGEREF _Toc15652 \h </w:instrText>
        </w:r>
        <w:r>
          <w:fldChar w:fldCharType="separate"/>
        </w:r>
        <w:r>
          <w:t>12</w:t>
        </w:r>
        <w:r>
          <w:fldChar w:fldCharType="end"/>
        </w:r>
      </w:hyperlink>
    </w:p>
    <w:p>
      <w:pPr>
        <w:pStyle w:val="TOC2"/>
        <w:tabs>
          <w:tab w:val="right" w:leader="dot" w:pos="8306"/>
        </w:tabs>
      </w:pPr>
      <w:hyperlink w:anchor="_Toc30039" w:history="1">
        <w:r>
          <w:rPr>
            <w:rFonts w:ascii="仿宋" w:eastAsia="仿宋" w:hAnsi="仿宋" w:cs="仿宋" w:hint="eastAsia"/>
            <w:lang w:eastAsia="zh-CN"/>
          </w:rPr>
          <w:t>(五)、特殊环境影响</w:t>
        </w:r>
        <w:r>
          <w:tab/>
        </w:r>
        <w:r>
          <w:fldChar w:fldCharType="begin"/>
        </w:r>
        <w:r>
          <w:instrText xml:space="preserve"> PAGEREF _Toc30039 \h </w:instrText>
        </w:r>
        <w:r>
          <w:fldChar w:fldCharType="separate"/>
        </w:r>
        <w:r>
          <w:t>12</w:t>
        </w:r>
        <w:r>
          <w:fldChar w:fldCharType="end"/>
        </w:r>
      </w:hyperlink>
    </w:p>
    <w:p>
      <w:pPr>
        <w:pStyle w:val="TOC1"/>
        <w:tabs>
          <w:tab w:val="right" w:leader="dot" w:pos="8306"/>
        </w:tabs>
      </w:pPr>
      <w:hyperlink w:anchor="_Toc17135" w:history="1">
        <w:r>
          <w:rPr>
            <w:rFonts w:ascii="仿宋" w:eastAsia="仿宋" w:hAnsi="仿宋" w:cs="仿宋" w:hint="eastAsia"/>
            <w:lang w:eastAsia="zh-CN"/>
          </w:rPr>
          <w:t>四、电动特种车行业发展分析</w:t>
        </w:r>
        <w:r>
          <w:tab/>
        </w:r>
        <w:r>
          <w:fldChar w:fldCharType="begin"/>
        </w:r>
        <w:r>
          <w:instrText xml:space="preserve"> PAGEREF _Toc17135 \h </w:instrText>
        </w:r>
        <w:r>
          <w:fldChar w:fldCharType="separate"/>
        </w:r>
        <w:r>
          <w:t>13</w:t>
        </w:r>
        <w:r>
          <w:fldChar w:fldCharType="end"/>
        </w:r>
      </w:hyperlink>
    </w:p>
    <w:p>
      <w:pPr>
        <w:pStyle w:val="TOC2"/>
        <w:tabs>
          <w:tab w:val="right" w:leader="dot" w:pos="8306"/>
        </w:tabs>
      </w:pPr>
      <w:hyperlink w:anchor="_Toc30978" w:history="1">
        <w:r>
          <w:rPr>
            <w:rFonts w:ascii="仿宋" w:eastAsia="仿宋" w:hAnsi="仿宋" w:cs="仿宋" w:hint="eastAsia"/>
            <w:lang w:eastAsia="zh-CN"/>
          </w:rPr>
          <w:t>(一)、电动特种车行业发展总体概况</w:t>
        </w:r>
        <w:r>
          <w:tab/>
        </w:r>
        <w:r>
          <w:fldChar w:fldCharType="begin"/>
        </w:r>
        <w:r>
          <w:instrText xml:space="preserve"> PAGEREF _Toc30978 \h </w:instrText>
        </w:r>
        <w:r>
          <w:fldChar w:fldCharType="separate"/>
        </w:r>
        <w:r>
          <w:t>13</w:t>
        </w:r>
        <w:r>
          <w:fldChar w:fldCharType="end"/>
        </w:r>
      </w:hyperlink>
    </w:p>
    <w:p>
      <w:pPr>
        <w:pStyle w:val="TOC2"/>
        <w:tabs>
          <w:tab w:val="right" w:leader="dot" w:pos="8306"/>
        </w:tabs>
      </w:pPr>
      <w:hyperlink w:anchor="_Toc13797" w:history="1">
        <w:r>
          <w:rPr>
            <w:rFonts w:ascii="仿宋" w:eastAsia="仿宋" w:hAnsi="仿宋" w:cs="仿宋" w:hint="eastAsia"/>
            <w:lang w:eastAsia="zh-CN"/>
          </w:rPr>
          <w:t>(二)、电动特种车行业发展背景</w:t>
        </w:r>
        <w:r>
          <w:tab/>
        </w:r>
        <w:r>
          <w:fldChar w:fldCharType="begin"/>
        </w:r>
        <w:r>
          <w:instrText xml:space="preserve"> PAGEREF _Toc13797 \h </w:instrText>
        </w:r>
        <w:r>
          <w:fldChar w:fldCharType="separate"/>
        </w:r>
        <w:r>
          <w:t>14</w:t>
        </w:r>
        <w:r>
          <w:fldChar w:fldCharType="end"/>
        </w:r>
      </w:hyperlink>
    </w:p>
    <w:p>
      <w:pPr>
        <w:pStyle w:val="TOC2"/>
        <w:tabs>
          <w:tab w:val="right" w:leader="dot" w:pos="8306"/>
        </w:tabs>
      </w:pPr>
      <w:hyperlink w:anchor="_Toc28369" w:history="1">
        <w:r>
          <w:rPr>
            <w:rFonts w:ascii="仿宋" w:eastAsia="仿宋" w:hAnsi="仿宋" w:cs="仿宋" w:hint="eastAsia"/>
            <w:lang w:eastAsia="zh-CN"/>
          </w:rPr>
          <w:t>(三)、电动特种车行业发展前景</w:t>
        </w:r>
        <w:r>
          <w:tab/>
        </w:r>
        <w:r>
          <w:fldChar w:fldCharType="begin"/>
        </w:r>
        <w:r>
          <w:instrText xml:space="preserve"> PAGEREF _Toc28369 \h </w:instrText>
        </w:r>
        <w:r>
          <w:fldChar w:fldCharType="separate"/>
        </w:r>
        <w:r>
          <w:t>14</w:t>
        </w:r>
        <w:r>
          <w:fldChar w:fldCharType="end"/>
        </w:r>
      </w:hyperlink>
    </w:p>
    <w:p>
      <w:pPr>
        <w:pStyle w:val="TOC1"/>
        <w:tabs>
          <w:tab w:val="right" w:leader="dot" w:pos="8306"/>
        </w:tabs>
      </w:pPr>
      <w:hyperlink w:anchor="_Toc3712" w:history="1">
        <w:r>
          <w:rPr>
            <w:rFonts w:ascii="仿宋" w:eastAsia="仿宋" w:hAnsi="仿宋" w:cs="仿宋" w:hint="eastAsia"/>
            <w:lang w:eastAsia="zh-CN"/>
          </w:rPr>
          <w:t>五、流程风险的识别和评估</w:t>
        </w:r>
        <w:r>
          <w:tab/>
        </w:r>
        <w:r>
          <w:fldChar w:fldCharType="begin"/>
        </w:r>
        <w:r>
          <w:instrText xml:space="preserve"> PAGEREF _Toc3712 \h </w:instrText>
        </w:r>
        <w:r>
          <w:fldChar w:fldCharType="separate"/>
        </w:r>
        <w:r>
          <w:t>14</w:t>
        </w:r>
        <w:r>
          <w:fldChar w:fldCharType="end"/>
        </w:r>
      </w:hyperlink>
    </w:p>
    <w:p>
      <w:pPr>
        <w:pStyle w:val="TOC2"/>
        <w:tabs>
          <w:tab w:val="right" w:leader="dot" w:pos="8306"/>
        </w:tabs>
      </w:pPr>
      <w:hyperlink w:anchor="_Toc17549" w:history="1">
        <w:r>
          <w:rPr>
            <w:rFonts w:ascii="仿宋" w:eastAsia="仿宋" w:hAnsi="仿宋" w:cs="仿宋" w:hint="eastAsia"/>
            <w:lang w:eastAsia="zh-CN"/>
          </w:rPr>
          <w:t>(一)、风险清单识别法</w:t>
        </w:r>
        <w:r>
          <w:tab/>
        </w:r>
        <w:r>
          <w:fldChar w:fldCharType="begin"/>
        </w:r>
        <w:r>
          <w:instrText xml:space="preserve"> PAGEREF _Toc17549 \h </w:instrText>
        </w:r>
        <w:r>
          <w:fldChar w:fldCharType="separate"/>
        </w:r>
        <w:r>
          <w:t>14</w:t>
        </w:r>
        <w:r>
          <w:fldChar w:fldCharType="end"/>
        </w:r>
      </w:hyperlink>
    </w:p>
    <w:p>
      <w:pPr>
        <w:pStyle w:val="TOC2"/>
        <w:tabs>
          <w:tab w:val="right" w:leader="dot" w:pos="8306"/>
        </w:tabs>
      </w:pPr>
      <w:hyperlink w:anchor="_Toc17868" w:history="1">
        <w:r>
          <w:rPr>
            <w:rFonts w:ascii="仿宋" w:eastAsia="仿宋" w:hAnsi="仿宋" w:cs="仿宋" w:hint="eastAsia"/>
            <w:lang w:eastAsia="zh-CN"/>
          </w:rPr>
          <w:t>(二)、流程图法</w:t>
        </w:r>
        <w:r>
          <w:tab/>
        </w:r>
        <w:r>
          <w:fldChar w:fldCharType="begin"/>
        </w:r>
        <w:r>
          <w:instrText xml:space="preserve"> PAGEREF _Toc17868 \h </w:instrText>
        </w:r>
        <w:r>
          <w:fldChar w:fldCharType="separate"/>
        </w:r>
        <w:r>
          <w:t>16</w:t>
        </w:r>
        <w:r>
          <w:fldChar w:fldCharType="end"/>
        </w:r>
      </w:hyperlink>
    </w:p>
    <w:p>
      <w:pPr>
        <w:pStyle w:val="TOC2"/>
        <w:tabs>
          <w:tab w:val="right" w:leader="dot" w:pos="8306"/>
        </w:tabs>
      </w:pPr>
      <w:hyperlink w:anchor="_Toc28623" w:history="1">
        <w:r>
          <w:rPr>
            <w:rFonts w:ascii="仿宋" w:eastAsia="仿宋" w:hAnsi="仿宋" w:cs="仿宋" w:hint="eastAsia"/>
            <w:lang w:eastAsia="zh-CN"/>
          </w:rPr>
          <w:t>(三)、风险矩阵评估法</w:t>
        </w:r>
        <w:r>
          <w:tab/>
        </w:r>
        <w:r>
          <w:fldChar w:fldCharType="begin"/>
        </w:r>
        <w:r>
          <w:instrText xml:space="preserve"> PAGEREF _Toc28623 \h </w:instrText>
        </w:r>
        <w:r>
          <w:fldChar w:fldCharType="separate"/>
        </w:r>
        <w:r>
          <w:t>17</w:t>
        </w:r>
        <w:r>
          <w:fldChar w:fldCharType="end"/>
        </w:r>
      </w:hyperlink>
    </w:p>
    <w:p>
      <w:pPr>
        <w:pStyle w:val="TOC2"/>
        <w:tabs>
          <w:tab w:val="right" w:leader="dot" w:pos="8306"/>
        </w:tabs>
      </w:pPr>
      <w:hyperlink w:anchor="_Toc24756" w:history="1">
        <w:r>
          <w:rPr>
            <w:rFonts w:ascii="仿宋" w:eastAsia="仿宋" w:hAnsi="仿宋" w:cs="仿宋" w:hint="eastAsia"/>
            <w:lang w:eastAsia="zh-CN"/>
          </w:rPr>
          <w:t>(四)、内部威胁分析法</w:t>
        </w:r>
        <w:r>
          <w:tab/>
        </w:r>
        <w:r>
          <w:fldChar w:fldCharType="begin"/>
        </w:r>
        <w:r>
          <w:instrText xml:space="preserve"> PAGEREF _Toc24756 \h </w:instrText>
        </w:r>
        <w:r>
          <w:fldChar w:fldCharType="separate"/>
        </w:r>
        <w:r>
          <w:t>18</w:t>
        </w:r>
        <w:r>
          <w:fldChar w:fldCharType="end"/>
        </w:r>
      </w:hyperlink>
    </w:p>
    <w:p>
      <w:pPr>
        <w:pStyle w:val="TOC1"/>
        <w:tabs>
          <w:tab w:val="right" w:leader="dot" w:pos="8306"/>
        </w:tabs>
      </w:pPr>
      <w:hyperlink w:anchor="_Toc6312" w:history="1">
        <w:r>
          <w:rPr>
            <w:rFonts w:ascii="仿宋" w:eastAsia="仿宋" w:hAnsi="仿宋" w:cs="仿宋" w:hint="eastAsia"/>
            <w:lang w:eastAsia="zh-CN"/>
          </w:rPr>
          <w:t>六、法人治理结构</w:t>
        </w:r>
        <w:r>
          <w:tab/>
        </w:r>
        <w:r>
          <w:fldChar w:fldCharType="begin"/>
        </w:r>
        <w:r>
          <w:instrText xml:space="preserve"> PAGEREF _Toc6312 \h </w:instrText>
        </w:r>
        <w:r>
          <w:fldChar w:fldCharType="separate"/>
        </w:r>
        <w:r>
          <w:t>19</w:t>
        </w:r>
        <w:r>
          <w:fldChar w:fldCharType="end"/>
        </w:r>
      </w:hyperlink>
    </w:p>
    <w:p>
      <w:pPr>
        <w:pStyle w:val="TOC2"/>
        <w:tabs>
          <w:tab w:val="right" w:leader="dot" w:pos="8306"/>
        </w:tabs>
      </w:pPr>
      <w:hyperlink w:anchor="_Toc2709" w:history="1">
        <w:r>
          <w:rPr>
            <w:rFonts w:ascii="仿宋" w:eastAsia="仿宋" w:hAnsi="仿宋" w:cs="仿宋" w:hint="eastAsia"/>
            <w:lang w:eastAsia="zh-CN"/>
          </w:rPr>
          <w:t>(一)、股东权利及义务</w:t>
        </w:r>
        <w:r>
          <w:tab/>
        </w:r>
        <w:r>
          <w:fldChar w:fldCharType="begin"/>
        </w:r>
        <w:r>
          <w:instrText xml:space="preserve"> PAGEREF _Toc2709 \h </w:instrText>
        </w:r>
        <w:r>
          <w:fldChar w:fldCharType="separate"/>
        </w:r>
        <w:r>
          <w:t>19</w:t>
        </w:r>
        <w:r>
          <w:fldChar w:fldCharType="end"/>
        </w:r>
      </w:hyperlink>
    </w:p>
    <w:p>
      <w:pPr>
        <w:pStyle w:val="TOC2"/>
        <w:tabs>
          <w:tab w:val="right" w:leader="dot" w:pos="8306"/>
        </w:tabs>
      </w:pPr>
      <w:hyperlink w:anchor="_Toc31332" w:history="1">
        <w:r>
          <w:rPr>
            <w:rFonts w:ascii="仿宋" w:eastAsia="仿宋" w:hAnsi="仿宋" w:cs="仿宋" w:hint="eastAsia"/>
            <w:lang w:eastAsia="zh-CN"/>
          </w:rPr>
          <w:t>(二)、董事</w:t>
        </w:r>
        <w:r>
          <w:tab/>
        </w:r>
        <w:r>
          <w:fldChar w:fldCharType="begin"/>
        </w:r>
        <w:r>
          <w:instrText xml:space="preserve"> PAGEREF _Toc31332 \h </w:instrText>
        </w:r>
        <w:r>
          <w:fldChar w:fldCharType="separate"/>
        </w:r>
        <w:r>
          <w:t>21</w:t>
        </w:r>
        <w:r>
          <w:fldChar w:fldCharType="end"/>
        </w:r>
      </w:hyperlink>
    </w:p>
    <w:p>
      <w:pPr>
        <w:pStyle w:val="TOC2"/>
        <w:tabs>
          <w:tab w:val="right" w:leader="dot" w:pos="8306"/>
        </w:tabs>
      </w:pPr>
      <w:hyperlink w:anchor="_Toc24926" w:history="1">
        <w:r>
          <w:rPr>
            <w:rFonts w:ascii="仿宋" w:eastAsia="仿宋" w:hAnsi="仿宋" w:cs="仿宋" w:hint="eastAsia"/>
            <w:lang w:eastAsia="zh-CN"/>
          </w:rPr>
          <w:t>(三)、高级管理人员</w:t>
        </w:r>
        <w:r>
          <w:tab/>
        </w:r>
        <w:r>
          <w:fldChar w:fldCharType="begin"/>
        </w:r>
        <w:r>
          <w:instrText xml:space="preserve"> PAGEREF _Toc24926 \h </w:instrText>
        </w:r>
        <w:r>
          <w:fldChar w:fldCharType="separate"/>
        </w:r>
        <w:r>
          <w:t>24</w:t>
        </w:r>
        <w:r>
          <w:fldChar w:fldCharType="end"/>
        </w:r>
      </w:hyperlink>
    </w:p>
    <w:p>
      <w:pPr>
        <w:pStyle w:val="TOC2"/>
        <w:tabs>
          <w:tab w:val="right" w:leader="dot" w:pos="8306"/>
        </w:tabs>
      </w:pPr>
      <w:hyperlink w:anchor="_Toc13225" w:history="1">
        <w:r>
          <w:rPr>
            <w:rFonts w:ascii="仿宋" w:eastAsia="仿宋" w:hAnsi="仿宋" w:cs="仿宋" w:hint="eastAsia"/>
            <w:lang w:eastAsia="zh-CN"/>
          </w:rPr>
          <w:t>(四)、监事</w:t>
        </w:r>
        <w:r>
          <w:tab/>
        </w:r>
        <w:r>
          <w:fldChar w:fldCharType="begin"/>
        </w:r>
        <w:r>
          <w:instrText xml:space="preserve"> PAGEREF _Toc13225 \h </w:instrText>
        </w:r>
        <w:r>
          <w:fldChar w:fldCharType="separate"/>
        </w:r>
        <w:r>
          <w:t>26</w:t>
        </w:r>
        <w:r>
          <w:fldChar w:fldCharType="end"/>
        </w:r>
      </w:hyperlink>
    </w:p>
    <w:p>
      <w:pPr>
        <w:pStyle w:val="TOC1"/>
        <w:tabs>
          <w:tab w:val="right" w:leader="dot" w:pos="8306"/>
        </w:tabs>
      </w:pPr>
      <w:hyperlink w:anchor="_Toc26575" w:history="1">
        <w:r>
          <w:rPr>
            <w:rFonts w:ascii="仿宋" w:eastAsia="仿宋" w:hAnsi="仿宋" w:cs="仿宋" w:hint="eastAsia"/>
            <w:lang w:eastAsia="zh-CN"/>
          </w:rPr>
          <w:t>七、安全评价程序与评价方法</w:t>
        </w:r>
        <w:r>
          <w:tab/>
        </w:r>
        <w:r>
          <w:fldChar w:fldCharType="begin"/>
        </w:r>
        <w:r>
          <w:instrText xml:space="preserve"> PAGEREF _Toc26575 \h </w:instrText>
        </w:r>
        <w:r>
          <w:fldChar w:fldCharType="separate"/>
        </w:r>
        <w:r>
          <w:t>27</w:t>
        </w:r>
        <w:r>
          <w:fldChar w:fldCharType="end"/>
        </w:r>
      </w:hyperlink>
    </w:p>
    <w:p>
      <w:pPr>
        <w:pStyle w:val="TOC2"/>
        <w:tabs>
          <w:tab w:val="right" w:leader="dot" w:pos="8306"/>
        </w:tabs>
      </w:pPr>
      <w:hyperlink w:anchor="_Toc18491" w:history="1">
        <w:r>
          <w:rPr>
            <w:rFonts w:ascii="仿宋" w:eastAsia="仿宋" w:hAnsi="仿宋" w:cs="仿宋" w:hint="eastAsia"/>
            <w:lang w:eastAsia="zh-CN"/>
          </w:rPr>
          <w:t>(一)、安全评价程序</w:t>
        </w:r>
        <w:r>
          <w:tab/>
        </w:r>
        <w:r>
          <w:fldChar w:fldCharType="begin"/>
        </w:r>
        <w:r>
          <w:instrText xml:space="preserve"> PAGEREF _Toc18491 \h </w:instrText>
        </w:r>
        <w:r>
          <w:fldChar w:fldCharType="separate"/>
        </w:r>
        <w:r>
          <w:t>27</w:t>
        </w:r>
        <w:r>
          <w:fldChar w:fldCharType="end"/>
        </w:r>
      </w:hyperlink>
    </w:p>
    <w:p>
      <w:pPr>
        <w:pStyle w:val="TOC2"/>
        <w:tabs>
          <w:tab w:val="right" w:leader="dot" w:pos="8306"/>
        </w:tabs>
      </w:pPr>
      <w:hyperlink w:anchor="_Toc30354" w:history="1">
        <w:r>
          <w:rPr>
            <w:rFonts w:ascii="仿宋" w:eastAsia="仿宋" w:hAnsi="仿宋" w:cs="仿宋" w:hint="eastAsia"/>
            <w:lang w:eastAsia="zh-CN"/>
          </w:rPr>
          <w:t>(二)、划分评价单元</w:t>
        </w:r>
        <w:r>
          <w:tab/>
        </w:r>
        <w:r>
          <w:fldChar w:fldCharType="begin"/>
        </w:r>
        <w:r>
          <w:instrText xml:space="preserve"> PAGEREF _Toc30354 \h </w:instrText>
        </w:r>
        <w:r>
          <w:fldChar w:fldCharType="separate"/>
        </w:r>
        <w:r>
          <w:t>28</w:t>
        </w:r>
        <w:r>
          <w:fldChar w:fldCharType="end"/>
        </w:r>
      </w:hyperlink>
    </w:p>
    <w:p>
      <w:pPr>
        <w:pStyle w:val="TOC2"/>
        <w:tabs>
          <w:tab w:val="right" w:leader="dot" w:pos="8306"/>
        </w:tabs>
      </w:pPr>
      <w:hyperlink w:anchor="_Toc27176" w:history="1">
        <w:r>
          <w:rPr>
            <w:rFonts w:ascii="仿宋" w:eastAsia="仿宋" w:hAnsi="仿宋" w:cs="仿宋" w:hint="eastAsia"/>
            <w:lang w:eastAsia="zh-CN"/>
          </w:rPr>
          <w:t>(三)、确定采用的安全评价方法</w:t>
        </w:r>
        <w:r>
          <w:tab/>
        </w:r>
        <w:r>
          <w:fldChar w:fldCharType="begin"/>
        </w:r>
        <w:r>
          <w:instrText xml:space="preserve"> PAGEREF _Toc27176 \h </w:instrText>
        </w:r>
        <w:r>
          <w:fldChar w:fldCharType="separate"/>
        </w:r>
        <w:r>
          <w:t>30</w:t>
        </w:r>
        <w:r>
          <w:fldChar w:fldCharType="end"/>
        </w:r>
      </w:hyperlink>
    </w:p>
    <w:p>
      <w:pPr>
        <w:pStyle w:val="TOC1"/>
        <w:tabs>
          <w:tab w:val="right" w:leader="dot" w:pos="8306"/>
        </w:tabs>
      </w:pPr>
      <w:hyperlink w:anchor="_Toc2887" w:history="1">
        <w:r>
          <w:rPr>
            <w:rFonts w:ascii="仿宋" w:eastAsia="仿宋" w:hAnsi="仿宋" w:cs="仿宋" w:hint="eastAsia"/>
            <w:lang w:eastAsia="zh-CN"/>
          </w:rPr>
          <w:t>八、法律与合规事项</w:t>
        </w:r>
        <w:r>
          <w:tab/>
        </w:r>
        <w:r>
          <w:fldChar w:fldCharType="begin"/>
        </w:r>
        <w:r>
          <w:instrText xml:space="preserve"> PAGEREF _Toc2887 \h </w:instrText>
        </w:r>
        <w:r>
          <w:fldChar w:fldCharType="separate"/>
        </w:r>
        <w:r>
          <w:t>32</w:t>
        </w:r>
        <w:r>
          <w:fldChar w:fldCharType="end"/>
        </w:r>
      </w:hyperlink>
    </w:p>
    <w:p>
      <w:pPr>
        <w:pStyle w:val="TOC2"/>
        <w:tabs>
          <w:tab w:val="right" w:leader="dot" w:pos="8306"/>
        </w:tabs>
      </w:pPr>
      <w:hyperlink w:anchor="_Toc3382" w:history="1">
        <w:r>
          <w:rPr>
            <w:rFonts w:ascii="仿宋" w:eastAsia="仿宋" w:hAnsi="仿宋" w:cs="仿宋" w:hint="eastAsia"/>
            <w:lang w:eastAsia="zh-CN"/>
          </w:rPr>
          <w:t>(一)、法律合规与风险</w:t>
        </w:r>
        <w:r>
          <w:tab/>
        </w:r>
        <w:r>
          <w:fldChar w:fldCharType="begin"/>
        </w:r>
        <w:r>
          <w:instrText xml:space="preserve"> PAGEREF _Toc3382 \h </w:instrText>
        </w:r>
        <w:r>
          <w:fldChar w:fldCharType="separate"/>
        </w:r>
        <w:r>
          <w:t>32</w:t>
        </w:r>
        <w:r>
          <w:fldChar w:fldCharType="end"/>
        </w:r>
      </w:hyperlink>
    </w:p>
    <w:p>
      <w:pPr>
        <w:pStyle w:val="TOC2"/>
        <w:tabs>
          <w:tab w:val="right" w:leader="dot" w:pos="8306"/>
        </w:tabs>
      </w:pPr>
      <w:hyperlink w:anchor="_Toc3255" w:history="1">
        <w:r>
          <w:rPr>
            <w:rFonts w:ascii="仿宋" w:eastAsia="仿宋" w:hAnsi="仿宋" w:cs="仿宋" w:hint="eastAsia"/>
            <w:lang w:eastAsia="zh-CN"/>
          </w:rPr>
          <w:t>(二)、合同管理</w:t>
        </w:r>
        <w:r>
          <w:tab/>
        </w:r>
        <w:r>
          <w:fldChar w:fldCharType="begin"/>
        </w:r>
        <w:r>
          <w:instrText xml:space="preserve"> PAGEREF _Toc3255 \h </w:instrText>
        </w:r>
        <w:r>
          <w:fldChar w:fldCharType="separate"/>
        </w:r>
        <w:r>
          <w:t>32</w:t>
        </w:r>
        <w:r>
          <w:fldChar w:fldCharType="end"/>
        </w:r>
      </w:hyperlink>
    </w:p>
    <w:p>
      <w:pPr>
        <w:pStyle w:val="TOC2"/>
        <w:tabs>
          <w:tab w:val="right" w:leader="dot" w:pos="8306"/>
        </w:tabs>
      </w:pPr>
      <w:hyperlink w:anchor="_Toc7868" w:history="1">
        <w:r>
          <w:rPr>
            <w:rFonts w:ascii="仿宋" w:eastAsia="仿宋" w:hAnsi="仿宋" w:cs="仿宋" w:hint="eastAsia"/>
            <w:lang w:eastAsia="zh-CN"/>
          </w:rPr>
          <w:t>(三)、知识产权保护</w:t>
        </w:r>
        <w:r>
          <w:tab/>
        </w:r>
        <w:r>
          <w:fldChar w:fldCharType="begin"/>
        </w:r>
        <w:r>
          <w:instrText xml:space="preserve"> PAGEREF _Toc7868 \h </w:instrText>
        </w:r>
        <w:r>
          <w:fldChar w:fldCharType="separate"/>
        </w:r>
        <w:r>
          <w:t>32</w:t>
        </w:r>
        <w:r>
          <w:fldChar w:fldCharType="end"/>
        </w:r>
      </w:hyperlink>
    </w:p>
    <w:p>
      <w:pPr>
        <w:pStyle w:val="TOC2"/>
        <w:tabs>
          <w:tab w:val="right" w:leader="dot" w:pos="8306"/>
        </w:tabs>
      </w:pPr>
      <w:hyperlink w:anchor="_Toc5572" w:history="1">
        <w:r>
          <w:rPr>
            <w:rFonts w:ascii="仿宋" w:eastAsia="仿宋" w:hAnsi="仿宋" w:cs="仿宋" w:hint="eastAsia"/>
            <w:lang w:eastAsia="zh-CN"/>
          </w:rPr>
          <w:t>(四)、法律事务与合规管理</w:t>
        </w:r>
        <w:r>
          <w:tab/>
        </w:r>
        <w:r>
          <w:fldChar w:fldCharType="begin"/>
        </w:r>
        <w:r>
          <w:instrText xml:space="preserve"> PAGEREF _Toc5572 \h </w:instrText>
        </w:r>
        <w:r>
          <w:fldChar w:fldCharType="separate"/>
        </w:r>
        <w:r>
          <w:t>33</w:t>
        </w:r>
        <w:r>
          <w:fldChar w:fldCharType="end"/>
        </w:r>
      </w:hyperlink>
    </w:p>
    <w:p>
      <w:pPr>
        <w:pStyle w:val="TOC1"/>
        <w:tabs>
          <w:tab w:val="right" w:leader="dot" w:pos="8306"/>
        </w:tabs>
      </w:pPr>
      <w:hyperlink w:anchor="_Toc19796" w:history="1">
        <w:r>
          <w:rPr>
            <w:rFonts w:ascii="仿宋" w:eastAsia="仿宋" w:hAnsi="仿宋" w:cs="仿宋" w:hint="eastAsia"/>
            <w:lang w:eastAsia="zh-CN"/>
          </w:rPr>
          <w:t>九、环境保护与安全生产</w:t>
        </w:r>
        <w:r>
          <w:tab/>
        </w:r>
        <w:r>
          <w:fldChar w:fldCharType="begin"/>
        </w:r>
        <w:r>
          <w:instrText xml:space="preserve"> PAGEREF _Toc19796 \h </w:instrText>
        </w:r>
        <w:r>
          <w:fldChar w:fldCharType="separate"/>
        </w:r>
        <w:r>
          <w:t>34</w:t>
        </w:r>
        <w:r>
          <w:fldChar w:fldCharType="end"/>
        </w:r>
      </w:hyperlink>
    </w:p>
    <w:p>
      <w:pPr>
        <w:pStyle w:val="TOC2"/>
        <w:tabs>
          <w:tab w:val="right" w:leader="dot" w:pos="8306"/>
        </w:tabs>
      </w:pPr>
      <w:hyperlink w:anchor="_Toc9436" w:history="1">
        <w:r>
          <w:rPr>
            <w:rFonts w:ascii="仿宋" w:eastAsia="仿宋" w:hAnsi="仿宋" w:cs="仿宋" w:hint="eastAsia"/>
            <w:lang w:eastAsia="zh-CN"/>
          </w:rPr>
          <w:t>(一)、建设地区的环境现状</w:t>
        </w:r>
        <w:r>
          <w:tab/>
        </w:r>
        <w:r>
          <w:fldChar w:fldCharType="begin"/>
        </w:r>
        <w:r>
          <w:instrText xml:space="preserve"> PAGEREF _Toc9436 \h </w:instrText>
        </w:r>
        <w:r>
          <w:fldChar w:fldCharType="separate"/>
        </w:r>
        <w:r>
          <w:t>34</w:t>
        </w:r>
        <w:r>
          <w:fldChar w:fldCharType="end"/>
        </w:r>
      </w:hyperlink>
    </w:p>
    <w:p>
      <w:pPr>
        <w:pStyle w:val="TOC2"/>
        <w:tabs>
          <w:tab w:val="right" w:leader="dot" w:pos="8306"/>
        </w:tabs>
      </w:pPr>
      <w:hyperlink w:anchor="_Toc26374" w:history="1">
        <w:r>
          <w:rPr>
            <w:rFonts w:ascii="仿宋" w:eastAsia="仿宋" w:hAnsi="仿宋" w:cs="仿宋" w:hint="eastAsia"/>
            <w:lang w:eastAsia="zh-CN"/>
          </w:rPr>
          <w:t>(二)、电动特种车项目拟采用的环境保护标准</w:t>
        </w:r>
        <w:r>
          <w:tab/>
        </w:r>
        <w:r>
          <w:fldChar w:fldCharType="begin"/>
        </w:r>
        <w:r>
          <w:instrText xml:space="preserve"> PAGEREF _Toc26374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48" w:history="1">
        <w:r>
          <w:rPr>
            <w:rFonts w:ascii="仿宋" w:eastAsia="仿宋" w:hAnsi="仿宋" w:cs="仿宋" w:hint="eastAsia"/>
            <w:lang w:eastAsia="zh-CN"/>
          </w:rPr>
          <w:t>(三)、电动特种车项目对环境的影响及治理对策</w:t>
        </w:r>
        <w:r>
          <w:tab/>
        </w:r>
        <w:r>
          <w:fldChar w:fldCharType="begin"/>
        </w:r>
        <w:r>
          <w:instrText xml:space="preserve"> PAGEREF _Toc15348 \h </w:instrText>
        </w:r>
        <w:r>
          <w:fldChar w:fldCharType="separate"/>
        </w:r>
        <w:r>
          <w:t>37</w:t>
        </w:r>
        <w:r>
          <w:fldChar w:fldCharType="end"/>
        </w:r>
      </w:hyperlink>
    </w:p>
    <w:p>
      <w:pPr>
        <w:pStyle w:val="TOC2"/>
        <w:tabs>
          <w:tab w:val="right" w:leader="dot" w:pos="8306"/>
        </w:tabs>
      </w:pPr>
      <w:hyperlink w:anchor="_Toc18904" w:history="1">
        <w:r>
          <w:rPr>
            <w:rFonts w:ascii="仿宋" w:eastAsia="仿宋" w:hAnsi="仿宋" w:cs="仿宋" w:hint="eastAsia"/>
            <w:lang w:eastAsia="zh-CN"/>
          </w:rPr>
          <w:t>(四)、环境监测制度的建议</w:t>
        </w:r>
        <w:r>
          <w:tab/>
        </w:r>
        <w:r>
          <w:fldChar w:fldCharType="begin"/>
        </w:r>
        <w:r>
          <w:instrText xml:space="preserve"> PAGEREF _Toc18904 \h </w:instrText>
        </w:r>
        <w:r>
          <w:fldChar w:fldCharType="separate"/>
        </w:r>
        <w:r>
          <w:t>38</w:t>
        </w:r>
        <w:r>
          <w:fldChar w:fldCharType="end"/>
        </w:r>
      </w:hyperlink>
    </w:p>
    <w:p>
      <w:pPr>
        <w:pStyle w:val="TOC2"/>
        <w:tabs>
          <w:tab w:val="right" w:leader="dot" w:pos="8306"/>
        </w:tabs>
      </w:pPr>
      <w:hyperlink w:anchor="_Toc7504" w:history="1">
        <w:r>
          <w:rPr>
            <w:rFonts w:ascii="仿宋" w:eastAsia="仿宋" w:hAnsi="仿宋" w:cs="仿宋" w:hint="eastAsia"/>
            <w:lang w:eastAsia="zh-CN"/>
          </w:rPr>
          <w:t>(五)、废弃物处理</w:t>
        </w:r>
        <w:r>
          <w:tab/>
        </w:r>
        <w:r>
          <w:fldChar w:fldCharType="begin"/>
        </w:r>
        <w:r>
          <w:instrText xml:space="preserve"> PAGEREF _Toc7504 \h </w:instrText>
        </w:r>
        <w:r>
          <w:fldChar w:fldCharType="separate"/>
        </w:r>
        <w:r>
          <w:t>39</w:t>
        </w:r>
        <w:r>
          <w:fldChar w:fldCharType="end"/>
        </w:r>
      </w:hyperlink>
    </w:p>
    <w:p>
      <w:pPr>
        <w:pStyle w:val="TOC2"/>
        <w:tabs>
          <w:tab w:val="right" w:leader="dot" w:pos="8306"/>
        </w:tabs>
      </w:pPr>
      <w:hyperlink w:anchor="_Toc497" w:history="1">
        <w:r>
          <w:rPr>
            <w:rFonts w:ascii="仿宋" w:eastAsia="仿宋" w:hAnsi="仿宋" w:cs="仿宋" w:hint="eastAsia"/>
            <w:lang w:eastAsia="zh-CN"/>
          </w:rPr>
          <w:t>(六)、特殊环境影响分析</w:t>
        </w:r>
        <w:r>
          <w:tab/>
        </w:r>
        <w:r>
          <w:fldChar w:fldCharType="begin"/>
        </w:r>
        <w:r>
          <w:instrText xml:space="preserve"> PAGEREF _Toc497 \h </w:instrText>
        </w:r>
        <w:r>
          <w:fldChar w:fldCharType="separate"/>
        </w:r>
        <w:r>
          <w:t>41</w:t>
        </w:r>
        <w:r>
          <w:fldChar w:fldCharType="end"/>
        </w:r>
      </w:hyperlink>
    </w:p>
    <w:p>
      <w:pPr>
        <w:pStyle w:val="TOC2"/>
        <w:tabs>
          <w:tab w:val="right" w:leader="dot" w:pos="8306"/>
        </w:tabs>
      </w:pPr>
      <w:hyperlink w:anchor="_Toc29607" w:history="1">
        <w:r>
          <w:rPr>
            <w:rFonts w:ascii="仿宋" w:eastAsia="仿宋" w:hAnsi="仿宋" w:cs="仿宋" w:hint="eastAsia"/>
            <w:lang w:eastAsia="zh-CN"/>
          </w:rPr>
          <w:t>(七)、清洁生产</w:t>
        </w:r>
        <w:r>
          <w:tab/>
        </w:r>
        <w:r>
          <w:fldChar w:fldCharType="begin"/>
        </w:r>
        <w:r>
          <w:instrText xml:space="preserve"> PAGEREF _Toc29607 \h </w:instrText>
        </w:r>
        <w:r>
          <w:fldChar w:fldCharType="separate"/>
        </w:r>
        <w:r>
          <w:t>42</w:t>
        </w:r>
        <w:r>
          <w:fldChar w:fldCharType="end"/>
        </w:r>
      </w:hyperlink>
    </w:p>
    <w:p>
      <w:pPr>
        <w:pStyle w:val="TOC2"/>
        <w:tabs>
          <w:tab w:val="right" w:leader="dot" w:pos="8306"/>
        </w:tabs>
      </w:pPr>
      <w:hyperlink w:anchor="_Toc18856" w:history="1">
        <w:r>
          <w:rPr>
            <w:rFonts w:ascii="仿宋" w:eastAsia="仿宋" w:hAnsi="仿宋" w:cs="仿宋" w:hint="eastAsia"/>
            <w:lang w:eastAsia="zh-CN"/>
          </w:rPr>
          <w:t>(八)、环境保护综合评价</w:t>
        </w:r>
        <w:r>
          <w:tab/>
        </w:r>
        <w:r>
          <w:fldChar w:fldCharType="begin"/>
        </w:r>
        <w:r>
          <w:instrText xml:space="preserve"> PAGEREF _Toc18856 \h </w:instrText>
        </w:r>
        <w:r>
          <w:fldChar w:fldCharType="separate"/>
        </w:r>
        <w:r>
          <w:t>43</w:t>
        </w:r>
        <w:r>
          <w:fldChar w:fldCharType="end"/>
        </w:r>
      </w:hyperlink>
    </w:p>
    <w:p>
      <w:pPr>
        <w:pStyle w:val="TOC1"/>
        <w:tabs>
          <w:tab w:val="right" w:leader="dot" w:pos="8306"/>
        </w:tabs>
      </w:pPr>
      <w:hyperlink w:anchor="_Toc26732" w:history="1">
        <w:r>
          <w:rPr>
            <w:rFonts w:ascii="仿宋" w:eastAsia="仿宋" w:hAnsi="仿宋" w:cs="仿宋" w:hint="eastAsia"/>
            <w:lang w:eastAsia="zh-CN"/>
          </w:rPr>
          <w:t>十、网络分销渠道</w:t>
        </w:r>
        <w:r>
          <w:tab/>
        </w:r>
        <w:r>
          <w:fldChar w:fldCharType="begin"/>
        </w:r>
        <w:r>
          <w:instrText xml:space="preserve"> PAGEREF _Toc26732 \h </w:instrText>
        </w:r>
        <w:r>
          <w:fldChar w:fldCharType="separate"/>
        </w:r>
        <w:r>
          <w:t>45</w:t>
        </w:r>
        <w:r>
          <w:fldChar w:fldCharType="end"/>
        </w:r>
      </w:hyperlink>
    </w:p>
    <w:p>
      <w:pPr>
        <w:pStyle w:val="TOC2"/>
        <w:tabs>
          <w:tab w:val="right" w:leader="dot" w:pos="8306"/>
        </w:tabs>
      </w:pPr>
      <w:hyperlink w:anchor="_Toc823" w:history="1">
        <w:r>
          <w:rPr>
            <w:rFonts w:ascii="仿宋" w:eastAsia="仿宋" w:hAnsi="仿宋" w:cs="仿宋" w:hint="eastAsia"/>
            <w:lang w:eastAsia="zh-CN"/>
          </w:rPr>
          <w:t>(一)、网络分销渠道与传统分销渠道的比较</w:t>
        </w:r>
        <w:r>
          <w:tab/>
        </w:r>
        <w:r>
          <w:fldChar w:fldCharType="begin"/>
        </w:r>
        <w:r>
          <w:instrText xml:space="preserve"> PAGEREF _Toc823 \h </w:instrText>
        </w:r>
        <w:r>
          <w:fldChar w:fldCharType="separate"/>
        </w:r>
        <w:r>
          <w:t>45</w:t>
        </w:r>
        <w:r>
          <w:fldChar w:fldCharType="end"/>
        </w:r>
      </w:hyperlink>
    </w:p>
    <w:p>
      <w:pPr>
        <w:pStyle w:val="TOC2"/>
        <w:tabs>
          <w:tab w:val="right" w:leader="dot" w:pos="8306"/>
        </w:tabs>
      </w:pPr>
      <w:hyperlink w:anchor="_Toc315" w:history="1">
        <w:r>
          <w:rPr>
            <w:rFonts w:ascii="仿宋" w:eastAsia="仿宋" w:hAnsi="仿宋" w:cs="仿宋" w:hint="eastAsia"/>
            <w:lang w:eastAsia="zh-CN"/>
          </w:rPr>
          <w:t>(二)、网络分销渠道的特征</w:t>
        </w:r>
        <w:r>
          <w:tab/>
        </w:r>
        <w:r>
          <w:fldChar w:fldCharType="begin"/>
        </w:r>
        <w:r>
          <w:instrText xml:space="preserve"> PAGEREF _Toc315 \h </w:instrText>
        </w:r>
        <w:r>
          <w:fldChar w:fldCharType="separate"/>
        </w:r>
        <w:r>
          <w:t>46</w:t>
        </w:r>
        <w:r>
          <w:fldChar w:fldCharType="end"/>
        </w:r>
      </w:hyperlink>
    </w:p>
    <w:p>
      <w:pPr>
        <w:pStyle w:val="TOC2"/>
        <w:tabs>
          <w:tab w:val="right" w:leader="dot" w:pos="8306"/>
        </w:tabs>
      </w:pPr>
      <w:hyperlink w:anchor="_Toc16627" w:history="1">
        <w:r>
          <w:rPr>
            <w:rFonts w:ascii="仿宋" w:eastAsia="仿宋" w:hAnsi="仿宋" w:cs="仿宋" w:hint="eastAsia"/>
            <w:lang w:eastAsia="zh-CN"/>
          </w:rPr>
          <w:t>(三)、网络分销系统</w:t>
        </w:r>
        <w:r>
          <w:tab/>
        </w:r>
        <w:r>
          <w:fldChar w:fldCharType="begin"/>
        </w:r>
        <w:r>
          <w:instrText xml:space="preserve"> PAGEREF _Toc16627 \h </w:instrText>
        </w:r>
        <w:r>
          <w:fldChar w:fldCharType="separate"/>
        </w:r>
        <w:r>
          <w:t>46</w:t>
        </w:r>
        <w:r>
          <w:fldChar w:fldCharType="end"/>
        </w:r>
      </w:hyperlink>
    </w:p>
    <w:p>
      <w:pPr>
        <w:pStyle w:val="TOC2"/>
        <w:tabs>
          <w:tab w:val="right" w:leader="dot" w:pos="8306"/>
        </w:tabs>
      </w:pPr>
      <w:hyperlink w:anchor="_Toc9652" w:history="1">
        <w:r>
          <w:rPr>
            <w:rFonts w:ascii="仿宋" w:eastAsia="仿宋" w:hAnsi="仿宋" w:cs="仿宋" w:hint="eastAsia"/>
            <w:lang w:eastAsia="zh-CN"/>
          </w:rPr>
          <w:t>(四)、网络分销渠道类型</w:t>
        </w:r>
        <w:r>
          <w:tab/>
        </w:r>
        <w:r>
          <w:fldChar w:fldCharType="begin"/>
        </w:r>
        <w:r>
          <w:instrText xml:space="preserve"> PAGEREF _Toc9652 \h </w:instrText>
        </w:r>
        <w:r>
          <w:fldChar w:fldCharType="separate"/>
        </w:r>
        <w:r>
          <w:t>48</w:t>
        </w:r>
        <w:r>
          <w:fldChar w:fldCharType="end"/>
        </w:r>
      </w:hyperlink>
    </w:p>
    <w:p>
      <w:pPr>
        <w:pStyle w:val="TOC1"/>
        <w:tabs>
          <w:tab w:val="right" w:leader="dot" w:pos="8306"/>
        </w:tabs>
      </w:pPr>
      <w:hyperlink w:anchor="_Toc22568" w:history="1">
        <w:r>
          <w:rPr>
            <w:rFonts w:ascii="仿宋" w:eastAsia="仿宋" w:hAnsi="仿宋" w:cs="仿宋" w:hint="eastAsia"/>
            <w:lang w:eastAsia="zh-CN"/>
          </w:rPr>
          <w:t>十一、电动特种车新型运营方式</w:t>
        </w:r>
        <w:r>
          <w:tab/>
        </w:r>
        <w:r>
          <w:fldChar w:fldCharType="begin"/>
        </w:r>
        <w:r>
          <w:instrText xml:space="preserve"> PAGEREF _Toc22568 \h </w:instrText>
        </w:r>
        <w:r>
          <w:fldChar w:fldCharType="separate"/>
        </w:r>
        <w:r>
          <w:t>50</w:t>
        </w:r>
        <w:r>
          <w:fldChar w:fldCharType="end"/>
        </w:r>
      </w:hyperlink>
    </w:p>
    <w:p>
      <w:pPr>
        <w:pStyle w:val="TOC2"/>
        <w:tabs>
          <w:tab w:val="right" w:leader="dot" w:pos="8306"/>
        </w:tabs>
      </w:pPr>
      <w:hyperlink w:anchor="_Toc31063" w:history="1">
        <w:r>
          <w:rPr>
            <w:rFonts w:ascii="仿宋" w:eastAsia="仿宋" w:hAnsi="仿宋" w:cs="仿宋" w:hint="eastAsia"/>
            <w:lang w:eastAsia="zh-CN"/>
          </w:rPr>
          <w:t>(一)、创新业务模式</w:t>
        </w:r>
        <w:r>
          <w:tab/>
        </w:r>
        <w:r>
          <w:fldChar w:fldCharType="begin"/>
        </w:r>
        <w:r>
          <w:instrText xml:space="preserve"> PAGEREF _Toc31063 \h </w:instrText>
        </w:r>
        <w:r>
          <w:fldChar w:fldCharType="separate"/>
        </w:r>
        <w:r>
          <w:t>50</w:t>
        </w:r>
        <w:r>
          <w:fldChar w:fldCharType="end"/>
        </w:r>
      </w:hyperlink>
    </w:p>
    <w:p>
      <w:pPr>
        <w:pStyle w:val="TOC2"/>
        <w:tabs>
          <w:tab w:val="right" w:leader="dot" w:pos="8306"/>
        </w:tabs>
      </w:pPr>
      <w:hyperlink w:anchor="_Toc7190" w:history="1">
        <w:r>
          <w:rPr>
            <w:rFonts w:ascii="仿宋" w:eastAsia="仿宋" w:hAnsi="仿宋" w:cs="仿宋" w:hint="eastAsia"/>
            <w:lang w:eastAsia="zh-CN"/>
          </w:rPr>
          <w:t>(二)、数字化运营</w:t>
        </w:r>
        <w:r>
          <w:tab/>
        </w:r>
        <w:r>
          <w:fldChar w:fldCharType="begin"/>
        </w:r>
        <w:r>
          <w:instrText xml:space="preserve"> PAGEREF _Toc7190 \h </w:instrText>
        </w:r>
        <w:r>
          <w:fldChar w:fldCharType="separate"/>
        </w:r>
        <w:r>
          <w:t>51</w:t>
        </w:r>
        <w:r>
          <w:fldChar w:fldCharType="end"/>
        </w:r>
      </w:hyperlink>
    </w:p>
    <w:p>
      <w:pPr>
        <w:pStyle w:val="TOC2"/>
        <w:tabs>
          <w:tab w:val="right" w:leader="dot" w:pos="8306"/>
        </w:tabs>
      </w:pPr>
      <w:hyperlink w:anchor="_Toc20767" w:history="1">
        <w:r>
          <w:rPr>
            <w:rFonts w:ascii="仿宋" w:eastAsia="仿宋" w:hAnsi="仿宋" w:cs="仿宋" w:hint="eastAsia"/>
            <w:lang w:eastAsia="zh-CN"/>
          </w:rPr>
          <w:t>(三)、智能化技术应用</w:t>
        </w:r>
        <w:r>
          <w:tab/>
        </w:r>
        <w:r>
          <w:fldChar w:fldCharType="begin"/>
        </w:r>
        <w:r>
          <w:instrText xml:space="preserve"> PAGEREF _Toc20767 \h </w:instrText>
        </w:r>
        <w:r>
          <w:fldChar w:fldCharType="separate"/>
        </w:r>
        <w:r>
          <w:t>52</w:t>
        </w:r>
        <w:r>
          <w:fldChar w:fldCharType="end"/>
        </w:r>
      </w:hyperlink>
    </w:p>
    <w:p>
      <w:pPr>
        <w:pStyle w:val="TOC2"/>
        <w:tabs>
          <w:tab w:val="right" w:leader="dot" w:pos="8306"/>
        </w:tabs>
      </w:pPr>
      <w:hyperlink w:anchor="_Toc2471" w:history="1">
        <w:r>
          <w:rPr>
            <w:rFonts w:ascii="仿宋" w:eastAsia="仿宋" w:hAnsi="仿宋" w:cs="仿宋" w:hint="eastAsia"/>
            <w:lang w:eastAsia="zh-CN"/>
          </w:rPr>
          <w:t>(四)、可持续经营实践</w:t>
        </w:r>
        <w:r>
          <w:tab/>
        </w:r>
        <w:r>
          <w:fldChar w:fldCharType="begin"/>
        </w:r>
        <w:r>
          <w:instrText xml:space="preserve"> PAGEREF _Toc2471 \h </w:instrText>
        </w:r>
        <w:r>
          <w:fldChar w:fldCharType="separate"/>
        </w:r>
        <w:r>
          <w:t>53</w:t>
        </w:r>
        <w:r>
          <w:fldChar w:fldCharType="end"/>
        </w:r>
      </w:hyperlink>
    </w:p>
    <w:p>
      <w:pPr>
        <w:pStyle w:val="TOC1"/>
        <w:tabs>
          <w:tab w:val="right" w:leader="dot" w:pos="8306"/>
        </w:tabs>
      </w:pPr>
      <w:hyperlink w:anchor="_Toc2781" w:history="1">
        <w:r>
          <w:rPr>
            <w:rFonts w:ascii="仿宋" w:eastAsia="仿宋" w:hAnsi="仿宋" w:cs="仿宋" w:hint="eastAsia"/>
            <w:lang w:eastAsia="zh-CN"/>
          </w:rPr>
          <w:t>十二、经济效益分析</w:t>
        </w:r>
        <w:r>
          <w:tab/>
        </w:r>
        <w:r>
          <w:fldChar w:fldCharType="begin"/>
        </w:r>
        <w:r>
          <w:instrText xml:space="preserve"> PAGEREF _Toc2781 \h </w:instrText>
        </w:r>
        <w:r>
          <w:fldChar w:fldCharType="separate"/>
        </w:r>
        <w:r>
          <w:t>54</w:t>
        </w:r>
        <w:r>
          <w:fldChar w:fldCharType="end"/>
        </w:r>
      </w:hyperlink>
    </w:p>
    <w:p>
      <w:pPr>
        <w:pStyle w:val="TOC2"/>
        <w:tabs>
          <w:tab w:val="right" w:leader="dot" w:pos="8306"/>
        </w:tabs>
      </w:pPr>
      <w:hyperlink w:anchor="_Toc12737" w:history="1">
        <w:r>
          <w:rPr>
            <w:rFonts w:ascii="仿宋" w:eastAsia="仿宋" w:hAnsi="仿宋" w:cs="仿宋" w:hint="eastAsia"/>
            <w:lang w:eastAsia="zh-CN"/>
          </w:rPr>
          <w:t>(一)、经济评价综述</w:t>
        </w:r>
        <w:r>
          <w:tab/>
        </w:r>
        <w:r>
          <w:fldChar w:fldCharType="begin"/>
        </w:r>
        <w:r>
          <w:instrText xml:space="preserve"> PAGEREF _Toc12737 \h </w:instrText>
        </w:r>
        <w:r>
          <w:fldChar w:fldCharType="separate"/>
        </w:r>
        <w:r>
          <w:t>54</w:t>
        </w:r>
        <w:r>
          <w:fldChar w:fldCharType="end"/>
        </w:r>
      </w:hyperlink>
    </w:p>
    <w:p>
      <w:pPr>
        <w:pStyle w:val="TOC2"/>
        <w:tabs>
          <w:tab w:val="right" w:leader="dot" w:pos="8306"/>
        </w:tabs>
      </w:pPr>
      <w:hyperlink w:anchor="_Toc31922" w:history="1">
        <w:r>
          <w:rPr>
            <w:rFonts w:ascii="仿宋" w:eastAsia="仿宋" w:hAnsi="仿宋" w:cs="仿宋" w:hint="eastAsia"/>
            <w:lang w:eastAsia="zh-CN"/>
          </w:rPr>
          <w:t>(二)、经济评价财务测算</w:t>
        </w:r>
        <w:r>
          <w:tab/>
        </w:r>
        <w:r>
          <w:fldChar w:fldCharType="begin"/>
        </w:r>
        <w:r>
          <w:instrText xml:space="preserve"> PAGEREF _Toc31922 \h </w:instrText>
        </w:r>
        <w:r>
          <w:fldChar w:fldCharType="separate"/>
        </w:r>
        <w:r>
          <w:t>55</w:t>
        </w:r>
        <w:r>
          <w:fldChar w:fldCharType="end"/>
        </w:r>
      </w:hyperlink>
    </w:p>
    <w:p>
      <w:pPr>
        <w:pStyle w:val="TOC2"/>
        <w:tabs>
          <w:tab w:val="right" w:leader="dot" w:pos="8306"/>
        </w:tabs>
      </w:pPr>
      <w:hyperlink w:anchor="_Toc24437" w:history="1">
        <w:r>
          <w:rPr>
            <w:rFonts w:ascii="仿宋" w:eastAsia="仿宋" w:hAnsi="仿宋" w:cs="仿宋" w:hint="eastAsia"/>
            <w:lang w:eastAsia="zh-CN"/>
          </w:rPr>
          <w:t>(三)、电动特种车项目盈利能力分析</w:t>
        </w:r>
        <w:r>
          <w:tab/>
        </w:r>
        <w:r>
          <w:fldChar w:fldCharType="begin"/>
        </w:r>
        <w:r>
          <w:instrText xml:space="preserve"> PAGEREF _Toc24437 \h </w:instrText>
        </w:r>
        <w:r>
          <w:fldChar w:fldCharType="separate"/>
        </w:r>
        <w:r>
          <w:t>57</w:t>
        </w:r>
        <w:r>
          <w:fldChar w:fldCharType="end"/>
        </w:r>
      </w:hyperlink>
    </w:p>
    <w:p>
      <w:pPr>
        <w:pStyle w:val="TOC1"/>
        <w:tabs>
          <w:tab w:val="right" w:leader="dot" w:pos="8306"/>
        </w:tabs>
      </w:pPr>
      <w:hyperlink w:anchor="_Toc9497" w:history="1">
        <w:r>
          <w:rPr>
            <w:rFonts w:ascii="仿宋" w:eastAsia="仿宋" w:hAnsi="仿宋" w:cs="仿宋" w:hint="eastAsia"/>
            <w:lang w:eastAsia="zh-CN"/>
          </w:rPr>
          <w:t>十三、投资估算</w:t>
        </w:r>
        <w:r>
          <w:tab/>
        </w:r>
        <w:r>
          <w:fldChar w:fldCharType="begin"/>
        </w:r>
        <w:r>
          <w:instrText xml:space="preserve"> PAGEREF _Toc9497 \h </w:instrText>
        </w:r>
        <w:r>
          <w:fldChar w:fldCharType="separate"/>
        </w:r>
        <w:r>
          <w:t>58</w:t>
        </w:r>
        <w:r>
          <w:fldChar w:fldCharType="end"/>
        </w:r>
      </w:hyperlink>
    </w:p>
    <w:p>
      <w:pPr>
        <w:pStyle w:val="TOC2"/>
        <w:tabs>
          <w:tab w:val="right" w:leader="dot" w:pos="8306"/>
        </w:tabs>
      </w:pPr>
      <w:hyperlink w:anchor="_Toc8277" w:history="1">
        <w:r>
          <w:rPr>
            <w:rFonts w:ascii="仿宋" w:eastAsia="仿宋" w:hAnsi="仿宋" w:cs="仿宋" w:hint="eastAsia"/>
            <w:lang w:eastAsia="zh-CN"/>
          </w:rPr>
          <w:t>(一)、投资估算的编制说明</w:t>
        </w:r>
        <w:r>
          <w:tab/>
        </w:r>
        <w:r>
          <w:fldChar w:fldCharType="begin"/>
        </w:r>
        <w:r>
          <w:instrText xml:space="preserve"> PAGEREF _Toc8277 \h </w:instrText>
        </w:r>
        <w:r>
          <w:fldChar w:fldCharType="separate"/>
        </w:r>
        <w:r>
          <w:t>58</w:t>
        </w:r>
        <w:r>
          <w:fldChar w:fldCharType="end"/>
        </w:r>
      </w:hyperlink>
    </w:p>
    <w:p>
      <w:pPr>
        <w:pStyle w:val="TOC2"/>
        <w:tabs>
          <w:tab w:val="right" w:leader="dot" w:pos="8306"/>
        </w:tabs>
      </w:pPr>
      <w:hyperlink w:anchor="_Toc18515" w:history="1">
        <w:r>
          <w:rPr>
            <w:rFonts w:ascii="仿宋" w:eastAsia="仿宋" w:hAnsi="仿宋" w:cs="仿宋" w:hint="eastAsia"/>
            <w:lang w:eastAsia="zh-CN"/>
          </w:rPr>
          <w:t>(二)、建设投资估算</w:t>
        </w:r>
        <w:r>
          <w:tab/>
        </w:r>
        <w:r>
          <w:fldChar w:fldCharType="begin"/>
        </w:r>
        <w:r>
          <w:instrText xml:space="preserve"> PAGEREF _Toc18515 \h </w:instrText>
        </w:r>
        <w:r>
          <w:fldChar w:fldCharType="separate"/>
        </w:r>
        <w:r>
          <w:t>59</w:t>
        </w:r>
        <w:r>
          <w:fldChar w:fldCharType="end"/>
        </w:r>
      </w:hyperlink>
    </w:p>
    <w:p>
      <w:pPr>
        <w:pStyle w:val="TOC2"/>
        <w:tabs>
          <w:tab w:val="right" w:leader="dot" w:pos="8306"/>
        </w:tabs>
      </w:pPr>
      <w:hyperlink w:anchor="_Toc18610" w:history="1">
        <w:r>
          <w:rPr>
            <w:rFonts w:ascii="仿宋" w:eastAsia="仿宋" w:hAnsi="仿宋" w:cs="仿宋" w:hint="eastAsia"/>
            <w:lang w:eastAsia="zh-CN"/>
          </w:rPr>
          <w:t>(三)、建设期利息</w:t>
        </w:r>
        <w:r>
          <w:tab/>
        </w:r>
        <w:r>
          <w:fldChar w:fldCharType="begin"/>
        </w:r>
        <w:r>
          <w:instrText xml:space="preserve"> PAGEREF _Toc18610 \h </w:instrText>
        </w:r>
        <w:r>
          <w:fldChar w:fldCharType="separate"/>
        </w:r>
        <w:r>
          <w:t>60</w:t>
        </w:r>
        <w:r>
          <w:fldChar w:fldCharType="end"/>
        </w:r>
      </w:hyperlink>
    </w:p>
    <w:p>
      <w:pPr>
        <w:pStyle w:val="TOC2"/>
        <w:tabs>
          <w:tab w:val="right" w:leader="dot" w:pos="8306"/>
        </w:tabs>
      </w:pPr>
      <w:hyperlink w:anchor="_Toc20031" w:history="1">
        <w:r>
          <w:rPr>
            <w:rFonts w:ascii="仿宋" w:eastAsia="仿宋" w:hAnsi="仿宋" w:cs="仿宋" w:hint="eastAsia"/>
            <w:lang w:eastAsia="zh-CN"/>
          </w:rPr>
          <w:t>(四)、流动资金</w:t>
        </w:r>
        <w:r>
          <w:tab/>
        </w:r>
        <w:r>
          <w:fldChar w:fldCharType="begin"/>
        </w:r>
        <w:r>
          <w:instrText xml:space="preserve"> PAGEREF _Toc20031 \h </w:instrText>
        </w:r>
        <w:r>
          <w:fldChar w:fldCharType="separate"/>
        </w:r>
        <w:r>
          <w:t>60</w:t>
        </w:r>
        <w:r>
          <w:fldChar w:fldCharType="end"/>
        </w:r>
      </w:hyperlink>
    </w:p>
    <w:p>
      <w:pPr>
        <w:pStyle w:val="TOC2"/>
        <w:tabs>
          <w:tab w:val="right" w:leader="dot" w:pos="8306"/>
        </w:tabs>
      </w:pPr>
      <w:hyperlink w:anchor="_Toc6801" w:history="1">
        <w:r>
          <w:rPr>
            <w:rFonts w:ascii="仿宋" w:eastAsia="仿宋" w:hAnsi="仿宋" w:cs="仿宋" w:hint="eastAsia"/>
            <w:lang w:eastAsia="zh-CN"/>
          </w:rPr>
          <w:t>(五)、电动特种车项目总投资</w:t>
        </w:r>
        <w:r>
          <w:tab/>
        </w:r>
        <w:r>
          <w:fldChar w:fldCharType="begin"/>
        </w:r>
        <w:r>
          <w:instrText xml:space="preserve"> PAGEREF _Toc6801 \h </w:instrText>
        </w:r>
        <w:r>
          <w:fldChar w:fldCharType="separate"/>
        </w:r>
        <w:r>
          <w:t>61</w:t>
        </w:r>
        <w:r>
          <w:fldChar w:fldCharType="end"/>
        </w:r>
      </w:hyperlink>
    </w:p>
    <w:p>
      <w:pPr>
        <w:pStyle w:val="TOC2"/>
        <w:tabs>
          <w:tab w:val="right" w:leader="dot" w:pos="8306"/>
        </w:tabs>
      </w:pPr>
      <w:hyperlink w:anchor="_Toc3037" w:history="1">
        <w:r>
          <w:rPr>
            <w:rFonts w:ascii="仿宋" w:eastAsia="仿宋" w:hAnsi="仿宋" w:cs="仿宋" w:hint="eastAsia"/>
            <w:lang w:eastAsia="zh-CN"/>
          </w:rPr>
          <w:t>(六)、资金筹措与投资计划</w:t>
        </w:r>
        <w:r>
          <w:tab/>
        </w:r>
        <w:r>
          <w:fldChar w:fldCharType="begin"/>
        </w:r>
        <w:r>
          <w:instrText xml:space="preserve"> PAGEREF _Toc3037 \h </w:instrText>
        </w:r>
        <w:r>
          <w:fldChar w:fldCharType="separate"/>
        </w:r>
        <w:r>
          <w:t>62</w:t>
        </w:r>
        <w:r>
          <w:fldChar w:fldCharType="end"/>
        </w:r>
      </w:hyperlink>
    </w:p>
    <w:p>
      <w:pPr>
        <w:pStyle w:val="TOC1"/>
        <w:tabs>
          <w:tab w:val="right" w:leader="dot" w:pos="8306"/>
        </w:tabs>
      </w:pPr>
      <w:hyperlink w:anchor="_Toc11680" w:history="1">
        <w:r>
          <w:rPr>
            <w:rFonts w:ascii="仿宋" w:eastAsia="仿宋" w:hAnsi="仿宋" w:cs="仿宋" w:hint="eastAsia"/>
            <w:lang w:eastAsia="zh-CN"/>
          </w:rPr>
          <w:t>十四、建设期限和进度安排</w:t>
        </w:r>
        <w:r>
          <w:tab/>
        </w:r>
        <w:r>
          <w:fldChar w:fldCharType="begin"/>
        </w:r>
        <w:r>
          <w:instrText xml:space="preserve"> PAGEREF _Toc11680 \h </w:instrText>
        </w:r>
        <w:r>
          <w:fldChar w:fldCharType="separate"/>
        </w:r>
        <w:r>
          <w:t>62</w:t>
        </w:r>
        <w:r>
          <w:fldChar w:fldCharType="end"/>
        </w:r>
      </w:hyperlink>
    </w:p>
    <w:p>
      <w:pPr>
        <w:pStyle w:val="TOC2"/>
        <w:tabs>
          <w:tab w:val="right" w:leader="dot" w:pos="8306"/>
        </w:tabs>
      </w:pPr>
      <w:hyperlink w:anchor="_Toc15892" w:history="1">
        <w:r>
          <w:rPr>
            <w:rFonts w:ascii="仿宋" w:eastAsia="仿宋" w:hAnsi="仿宋" w:cs="仿宋" w:hint="eastAsia"/>
            <w:lang w:eastAsia="zh-CN"/>
          </w:rPr>
          <w:t>(一)、电动特种车项目实施预备阶段</w:t>
        </w:r>
        <w:r>
          <w:tab/>
        </w:r>
        <w:r>
          <w:fldChar w:fldCharType="begin"/>
        </w:r>
        <w:r>
          <w:instrText xml:space="preserve"> PAGEREF _Toc15892 \h </w:instrText>
        </w:r>
        <w:r>
          <w:fldChar w:fldCharType="separate"/>
        </w:r>
        <w:r>
          <w:t>62</w:t>
        </w:r>
        <w:r>
          <w:fldChar w:fldCharType="end"/>
        </w:r>
      </w:hyperlink>
    </w:p>
    <w:p>
      <w:pPr>
        <w:pStyle w:val="TOC2"/>
        <w:tabs>
          <w:tab w:val="right" w:leader="dot" w:pos="8306"/>
        </w:tabs>
      </w:pPr>
      <w:hyperlink w:anchor="_Toc26478" w:history="1">
        <w:r>
          <w:rPr>
            <w:rFonts w:ascii="仿宋" w:eastAsia="仿宋" w:hAnsi="仿宋" w:cs="仿宋" w:hint="eastAsia"/>
            <w:lang w:eastAsia="zh-CN"/>
          </w:rPr>
          <w:t>(二)、电动特种车项目实施进度安排</w:t>
        </w:r>
        <w:r>
          <w:tab/>
        </w:r>
        <w:r>
          <w:fldChar w:fldCharType="begin"/>
        </w:r>
        <w:r>
          <w:instrText xml:space="preserve"> PAGEREF _Toc26478 \h </w:instrText>
        </w:r>
        <w:r>
          <w:fldChar w:fldCharType="separate"/>
        </w:r>
        <w:r>
          <w:t>64</w:t>
        </w:r>
        <w:r>
          <w:fldChar w:fldCharType="end"/>
        </w:r>
      </w:hyperlink>
    </w:p>
    <w:p>
      <w:pPr>
        <w:pStyle w:val="TOC1"/>
        <w:tabs>
          <w:tab w:val="right" w:leader="dot" w:pos="8306"/>
        </w:tabs>
      </w:pPr>
      <w:hyperlink w:anchor="_Toc26480" w:history="1">
        <w:r>
          <w:rPr>
            <w:rFonts w:ascii="仿宋" w:eastAsia="仿宋" w:hAnsi="仿宋" w:cs="仿宋" w:hint="eastAsia"/>
            <w:lang w:eastAsia="zh-CN"/>
          </w:rPr>
          <w:t>十五、第四十三章员工参与决策与公司治理</w:t>
        </w:r>
        <w:r>
          <w:tab/>
        </w:r>
        <w:r>
          <w:fldChar w:fldCharType="begin"/>
        </w:r>
        <w:r>
          <w:instrText xml:space="preserve"> PAGEREF _Toc26480 \h </w:instrText>
        </w:r>
        <w:r>
          <w:fldChar w:fldCharType="separate"/>
        </w:r>
        <w:r>
          <w:t>66</w:t>
        </w:r>
        <w:r>
          <w:fldChar w:fldCharType="end"/>
        </w:r>
      </w:hyperlink>
    </w:p>
    <w:p>
      <w:pPr>
        <w:pStyle w:val="TOC2"/>
        <w:tabs>
          <w:tab w:val="right" w:leader="dot" w:pos="8306"/>
        </w:tabs>
      </w:pPr>
      <w:hyperlink w:anchor="_Toc3755" w:history="1">
        <w:r>
          <w:rPr>
            <w:rFonts w:ascii="仿宋" w:eastAsia="仿宋" w:hAnsi="仿宋" w:cs="仿宋" w:hint="eastAsia"/>
            <w:lang w:eastAsia="zh-CN"/>
          </w:rPr>
          <w:t>(一)、员工参与决策机制</w:t>
        </w:r>
        <w:r>
          <w:tab/>
        </w:r>
        <w:r>
          <w:fldChar w:fldCharType="begin"/>
        </w:r>
        <w:r>
          <w:instrText xml:space="preserve"> PAGEREF _Toc3755 \h </w:instrText>
        </w:r>
        <w:r>
          <w:fldChar w:fldCharType="separate"/>
        </w:r>
        <w:r>
          <w:t>66</w:t>
        </w:r>
        <w:r>
          <w:fldChar w:fldCharType="end"/>
        </w:r>
      </w:hyperlink>
    </w:p>
    <w:p>
      <w:pPr>
        <w:pStyle w:val="TOC2"/>
        <w:tabs>
          <w:tab w:val="right" w:leader="dot" w:pos="8306"/>
        </w:tabs>
      </w:pPr>
      <w:hyperlink w:anchor="_Toc4331" w:history="1">
        <w:r>
          <w:rPr>
            <w:rFonts w:ascii="仿宋" w:eastAsia="仿宋" w:hAnsi="仿宋" w:cs="仿宋" w:hint="eastAsia"/>
            <w:lang w:eastAsia="zh-CN"/>
          </w:rPr>
          <w:t>(二)、参与决策的渠道与机会</w:t>
        </w:r>
        <w:r>
          <w:tab/>
        </w:r>
        <w:r>
          <w:fldChar w:fldCharType="begin"/>
        </w:r>
        <w:r>
          <w:instrText xml:space="preserve"> PAGEREF _Toc4331 \h </w:instrText>
        </w:r>
        <w:r>
          <w:fldChar w:fldCharType="separate"/>
        </w:r>
        <w:r>
          <w:t>66</w:t>
        </w:r>
        <w:r>
          <w:fldChar w:fldCharType="end"/>
        </w:r>
      </w:hyperlink>
    </w:p>
    <w:p>
      <w:pPr>
        <w:pStyle w:val="TOC2"/>
        <w:tabs>
          <w:tab w:val="right" w:leader="dot" w:pos="8306"/>
        </w:tabs>
      </w:pPr>
      <w:hyperlink w:anchor="_Toc6471" w:history="1">
        <w:r>
          <w:rPr>
            <w:rFonts w:ascii="仿宋" w:eastAsia="仿宋" w:hAnsi="仿宋" w:cs="仿宋" w:hint="eastAsia"/>
            <w:lang w:eastAsia="zh-CN"/>
          </w:rPr>
          <w:t>(三)、代表员工意见的制度</w:t>
        </w:r>
        <w:r>
          <w:tab/>
        </w:r>
        <w:r>
          <w:fldChar w:fldCharType="begin"/>
        </w:r>
        <w:r>
          <w:instrText xml:space="preserve"> PAGEREF _Toc6471 \h </w:instrText>
        </w:r>
        <w:r>
          <w:fldChar w:fldCharType="separate"/>
        </w:r>
        <w:r>
          <w:t>67</w:t>
        </w:r>
        <w:r>
          <w:fldChar w:fldCharType="end"/>
        </w:r>
      </w:hyperlink>
    </w:p>
    <w:p>
      <w:pPr>
        <w:pStyle w:val="TOC2"/>
        <w:tabs>
          <w:tab w:val="right" w:leader="dot" w:pos="8306"/>
        </w:tabs>
      </w:pPr>
      <w:hyperlink w:anchor="_Toc11787" w:history="1">
        <w:r>
          <w:rPr>
            <w:rFonts w:ascii="仿宋" w:eastAsia="仿宋" w:hAnsi="仿宋" w:cs="仿宋" w:hint="eastAsia"/>
            <w:lang w:eastAsia="zh-CN"/>
          </w:rPr>
          <w:t>(四)、公司治理与透明度</w:t>
        </w:r>
        <w:r>
          <w:tab/>
        </w:r>
        <w:r>
          <w:fldChar w:fldCharType="begin"/>
        </w:r>
        <w:r>
          <w:instrText xml:space="preserve"> PAGEREF _Toc11787 \h </w:instrText>
        </w:r>
        <w:r>
          <w:fldChar w:fldCharType="separate"/>
        </w:r>
        <w:r>
          <w:t>68</w:t>
        </w:r>
        <w:r>
          <w:fldChar w:fldCharType="end"/>
        </w:r>
      </w:hyperlink>
    </w:p>
    <w:p>
      <w:pPr>
        <w:pStyle w:val="TOC2"/>
        <w:tabs>
          <w:tab w:val="right" w:leader="dot" w:pos="8306"/>
        </w:tabs>
      </w:pPr>
      <w:hyperlink w:anchor="_Toc5286" w:history="1">
        <w:r>
          <w:rPr>
            <w:rFonts w:ascii="仿宋" w:eastAsia="仿宋" w:hAnsi="仿宋" w:cs="仿宋" w:hint="eastAsia"/>
            <w:lang w:eastAsia="zh-CN"/>
          </w:rPr>
          <w:t>(五)、公司治理结构的建设</w:t>
        </w:r>
        <w:r>
          <w:tab/>
        </w:r>
        <w:r>
          <w:fldChar w:fldCharType="begin"/>
        </w:r>
        <w:r>
          <w:instrText xml:space="preserve"> PAGEREF _Toc5286 \h </w:instrText>
        </w:r>
        <w:r>
          <w:fldChar w:fldCharType="separate"/>
        </w:r>
        <w:r>
          <w:t>68</w:t>
        </w:r>
        <w:r>
          <w:fldChar w:fldCharType="end"/>
        </w:r>
      </w:hyperlink>
    </w:p>
    <w:p>
      <w:pPr>
        <w:pStyle w:val="TOC2"/>
        <w:tabs>
          <w:tab w:val="right" w:leader="dot" w:pos="8306"/>
        </w:tabs>
      </w:pPr>
      <w:hyperlink w:anchor="_Toc9939" w:history="1">
        <w:r>
          <w:rPr>
            <w:rFonts w:ascii="仿宋" w:eastAsia="仿宋" w:hAnsi="仿宋" w:cs="仿宋" w:hint="eastAsia"/>
            <w:lang w:eastAsia="zh-CN"/>
          </w:rPr>
          <w:t>(六)、公司业绩与财务信息的公开</w:t>
        </w:r>
        <w:r>
          <w:tab/>
        </w:r>
        <w:r>
          <w:fldChar w:fldCharType="begin"/>
        </w:r>
        <w:r>
          <w:instrText xml:space="preserve"> PAGEREF _Toc9939 \h </w:instrText>
        </w:r>
        <w:r>
          <w:fldChar w:fldCharType="separate"/>
        </w:r>
        <w:r>
          <w:t>69</w:t>
        </w:r>
        <w:r>
          <w:fldChar w:fldCharType="end"/>
        </w:r>
      </w:hyperlink>
    </w:p>
    <w:p>
      <w:pPr>
        <w:pStyle w:val="TOC1"/>
        <w:tabs>
          <w:tab w:val="right" w:leader="dot" w:pos="8306"/>
        </w:tabs>
      </w:pPr>
      <w:hyperlink w:anchor="_Toc16445" w:history="1">
        <w:r>
          <w:rPr>
            <w:rFonts w:ascii="仿宋" w:eastAsia="仿宋" w:hAnsi="仿宋" w:cs="仿宋" w:hint="eastAsia"/>
            <w:lang w:eastAsia="zh-CN"/>
          </w:rPr>
          <w:t>十六、品牌建设与公关策略</w:t>
        </w:r>
        <w:r>
          <w:tab/>
        </w:r>
        <w:r>
          <w:fldChar w:fldCharType="begin"/>
        </w:r>
        <w:r>
          <w:instrText xml:space="preserve"> PAGEREF _Toc16445 \h </w:instrText>
        </w:r>
        <w:r>
          <w:fldChar w:fldCharType="separate"/>
        </w:r>
        <w:r>
          <w:t>70</w:t>
        </w:r>
        <w:r>
          <w:fldChar w:fldCharType="end"/>
        </w:r>
      </w:hyperlink>
    </w:p>
    <w:p>
      <w:pPr>
        <w:pStyle w:val="TOC2"/>
        <w:tabs>
          <w:tab w:val="right" w:leader="dot" w:pos="8306"/>
        </w:tabs>
      </w:pPr>
      <w:hyperlink w:anchor="_Toc24156" w:history="1">
        <w:r>
          <w:rPr>
            <w:rFonts w:ascii="仿宋" w:eastAsia="仿宋" w:hAnsi="仿宋" w:cs="仿宋" w:hint="eastAsia"/>
            <w:lang w:eastAsia="zh-CN"/>
          </w:rPr>
          <w:t>(一)、品牌建设概述</w:t>
        </w:r>
        <w:r>
          <w:tab/>
        </w:r>
        <w:r>
          <w:fldChar w:fldCharType="begin"/>
        </w:r>
        <w:r>
          <w:instrText xml:space="preserve"> PAGEREF _Toc24156 \h </w:instrText>
        </w:r>
        <w:r>
          <w:fldChar w:fldCharType="separate"/>
        </w:r>
        <w:r>
          <w:t>70</w:t>
        </w:r>
        <w:r>
          <w:fldChar w:fldCharType="end"/>
        </w:r>
      </w:hyperlink>
    </w:p>
    <w:p>
      <w:pPr>
        <w:pStyle w:val="TOC2"/>
        <w:tabs>
          <w:tab w:val="right" w:leader="dot" w:pos="8306"/>
        </w:tabs>
      </w:pPr>
      <w:hyperlink w:anchor="_Toc30296" w:history="1">
        <w:r>
          <w:rPr>
            <w:rFonts w:ascii="仿宋" w:eastAsia="仿宋" w:hAnsi="仿宋" w:cs="仿宋" w:hint="eastAsia"/>
            <w:lang w:eastAsia="zh-CN"/>
          </w:rPr>
          <w:t>(二)、媒体与公关策略</w:t>
        </w:r>
        <w:r>
          <w:tab/>
        </w:r>
        <w:r>
          <w:fldChar w:fldCharType="begin"/>
        </w:r>
        <w:r>
          <w:instrText xml:space="preserve"> PAGEREF _Toc30296 \h </w:instrText>
        </w:r>
        <w:r>
          <w:fldChar w:fldCharType="separate"/>
        </w:r>
        <w:r>
          <w:t>72</w:t>
        </w:r>
        <w:r>
          <w:fldChar w:fldCharType="end"/>
        </w:r>
      </w:hyperlink>
    </w:p>
    <w:p>
      <w:pPr>
        <w:pStyle w:val="TOC2"/>
        <w:tabs>
          <w:tab w:val="right" w:leader="dot" w:pos="8306"/>
        </w:tabs>
      </w:pPr>
      <w:hyperlink w:anchor="_Toc783" w:history="1">
        <w:r>
          <w:rPr>
            <w:rFonts w:ascii="仿宋" w:eastAsia="仿宋" w:hAnsi="仿宋" w:cs="仿宋" w:hint="eastAsia"/>
            <w:lang w:eastAsia="zh-CN"/>
          </w:rPr>
          <w:t>(三)、客户关系管理</w:t>
        </w:r>
        <w:r>
          <w:tab/>
        </w:r>
        <w:r>
          <w:fldChar w:fldCharType="begin"/>
        </w:r>
        <w:r>
          <w:instrText xml:space="preserve"> PAGEREF _Toc783 \h </w:instrText>
        </w:r>
        <w:r>
          <w:fldChar w:fldCharType="separate"/>
        </w:r>
        <w:r>
          <w:t>73</w:t>
        </w:r>
        <w:r>
          <w:fldChar w:fldCharType="end"/>
        </w:r>
      </w:hyperlink>
    </w:p>
    <w:p>
      <w:pPr>
        <w:pStyle w:val="TOC1"/>
        <w:tabs>
          <w:tab w:val="right" w:leader="dot" w:pos="8306"/>
        </w:tabs>
      </w:pPr>
      <w:hyperlink w:anchor="_Toc7130" w:history="1">
        <w:r>
          <w:rPr>
            <w:rFonts w:ascii="仿宋" w:eastAsia="仿宋" w:hAnsi="仿宋" w:cs="仿宋" w:hint="eastAsia"/>
            <w:lang w:eastAsia="zh-CN"/>
          </w:rPr>
          <w:t>十七、电动特种车项目节能说明</w:t>
        </w:r>
        <w:r>
          <w:tab/>
        </w:r>
        <w:r>
          <w:fldChar w:fldCharType="begin"/>
        </w:r>
        <w:r>
          <w:instrText xml:space="preserve"> PAGEREF _Toc7130 \h </w:instrText>
        </w:r>
        <w:r>
          <w:fldChar w:fldCharType="separate"/>
        </w:r>
        <w:r>
          <w:t>75</w:t>
        </w:r>
        <w:r>
          <w:fldChar w:fldCharType="end"/>
        </w:r>
      </w:hyperlink>
    </w:p>
    <w:p>
      <w:pPr>
        <w:pStyle w:val="TOC2"/>
        <w:tabs>
          <w:tab w:val="right" w:leader="dot" w:pos="8306"/>
        </w:tabs>
      </w:pPr>
      <w:hyperlink w:anchor="_Toc7638" w:history="1">
        <w:r>
          <w:rPr>
            <w:rFonts w:ascii="仿宋" w:eastAsia="仿宋" w:hAnsi="仿宋" w:cs="仿宋" w:hint="eastAsia"/>
            <w:lang w:eastAsia="zh-CN"/>
          </w:rPr>
          <w:t>(一)、电动特种车项目节能概述</w:t>
        </w:r>
        <w:r>
          <w:tab/>
        </w:r>
        <w:r>
          <w:fldChar w:fldCharType="begin"/>
        </w:r>
        <w:r>
          <w:instrText xml:space="preserve"> PAGEREF _Toc7638 \h </w:instrText>
        </w:r>
        <w:r>
          <w:fldChar w:fldCharType="separate"/>
        </w:r>
        <w:r>
          <w:t>75</w:t>
        </w:r>
        <w:r>
          <w:fldChar w:fldCharType="end"/>
        </w:r>
      </w:hyperlink>
    </w:p>
    <w:p>
      <w:pPr>
        <w:pStyle w:val="TOC2"/>
        <w:tabs>
          <w:tab w:val="right" w:leader="dot" w:pos="8306"/>
        </w:tabs>
      </w:pPr>
      <w:hyperlink w:anchor="_Toc22327" w:history="1">
        <w:r>
          <w:rPr>
            <w:rFonts w:ascii="仿宋" w:eastAsia="仿宋" w:hAnsi="仿宋" w:cs="仿宋" w:hint="eastAsia"/>
            <w:lang w:eastAsia="zh-CN"/>
          </w:rPr>
          <w:t>(二)、能源消费种类和数量分析</w:t>
        </w:r>
        <w:r>
          <w:tab/>
        </w:r>
        <w:r>
          <w:fldChar w:fldCharType="begin"/>
        </w:r>
        <w:r>
          <w:instrText xml:space="preserve"> PAGEREF _Toc22327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6326" w:history="1">
        <w:r>
          <w:rPr>
            <w:rFonts w:ascii="仿宋" w:eastAsia="仿宋" w:hAnsi="仿宋" w:cs="仿宋" w:hint="eastAsia"/>
            <w:lang w:eastAsia="zh-CN"/>
          </w:rPr>
          <w:t>(三)、电动特种车项目节能措施</w:t>
        </w:r>
        <w:r>
          <w:tab/>
        </w:r>
        <w:r>
          <w:fldChar w:fldCharType="begin"/>
        </w:r>
        <w:r>
          <w:instrText xml:space="preserve"> PAGEREF _Toc16326 \h </w:instrText>
        </w:r>
        <w:r>
          <w:fldChar w:fldCharType="separate"/>
        </w:r>
        <w:r>
          <w:t>77</w:t>
        </w:r>
        <w:r>
          <w:fldChar w:fldCharType="end"/>
        </w:r>
      </w:hyperlink>
    </w:p>
    <w:p>
      <w:pPr>
        <w:pStyle w:val="TOC2"/>
        <w:tabs>
          <w:tab w:val="right" w:leader="dot" w:pos="8306"/>
        </w:tabs>
      </w:pPr>
      <w:hyperlink w:anchor="_Toc4085" w:history="1">
        <w:r>
          <w:rPr>
            <w:rFonts w:ascii="仿宋" w:eastAsia="仿宋" w:hAnsi="仿宋" w:cs="仿宋" w:hint="eastAsia"/>
            <w:lang w:eastAsia="zh-CN"/>
          </w:rPr>
          <w:t>(四)、节能综合评价</w:t>
        </w:r>
        <w:r>
          <w:tab/>
        </w:r>
        <w:r>
          <w:fldChar w:fldCharType="begin"/>
        </w:r>
        <w:r>
          <w:instrText xml:space="preserve"> PAGEREF _Toc4085 \h </w:instrText>
        </w:r>
        <w:r>
          <w:fldChar w:fldCharType="separate"/>
        </w:r>
        <w:r>
          <w:t>79</w:t>
        </w:r>
        <w:r>
          <w:fldChar w:fldCharType="end"/>
        </w:r>
      </w:hyperlink>
    </w:p>
    <w:p>
      <w:pPr>
        <w:pStyle w:val="TOC1"/>
        <w:tabs>
          <w:tab w:val="right" w:leader="dot" w:pos="8306"/>
        </w:tabs>
      </w:pPr>
      <w:hyperlink w:anchor="_Toc27141" w:history="1">
        <w:r>
          <w:rPr>
            <w:rFonts w:ascii="仿宋" w:eastAsia="仿宋" w:hAnsi="仿宋" w:cs="仿宋" w:hint="eastAsia"/>
            <w:lang w:eastAsia="zh-CN"/>
          </w:rPr>
          <w:t>十八、公司治理与法律合规</w:t>
        </w:r>
        <w:r>
          <w:tab/>
        </w:r>
        <w:r>
          <w:fldChar w:fldCharType="begin"/>
        </w:r>
        <w:r>
          <w:instrText xml:space="preserve"> PAGEREF _Toc27141 \h </w:instrText>
        </w:r>
        <w:r>
          <w:fldChar w:fldCharType="separate"/>
        </w:r>
        <w:r>
          <w:t>79</w:t>
        </w:r>
        <w:r>
          <w:fldChar w:fldCharType="end"/>
        </w:r>
      </w:hyperlink>
    </w:p>
    <w:p>
      <w:pPr>
        <w:pStyle w:val="TOC2"/>
        <w:tabs>
          <w:tab w:val="right" w:leader="dot" w:pos="8306"/>
        </w:tabs>
      </w:pPr>
      <w:hyperlink w:anchor="_Toc883" w:history="1">
        <w:r>
          <w:rPr>
            <w:rFonts w:ascii="仿宋" w:eastAsia="仿宋" w:hAnsi="仿宋" w:cs="仿宋" w:hint="eastAsia"/>
            <w:lang w:eastAsia="zh-CN"/>
          </w:rPr>
          <w:t>(一)、公司治理结构</w:t>
        </w:r>
        <w:r>
          <w:tab/>
        </w:r>
        <w:r>
          <w:fldChar w:fldCharType="begin"/>
        </w:r>
        <w:r>
          <w:instrText xml:space="preserve"> PAGEREF _Toc883 \h </w:instrText>
        </w:r>
        <w:r>
          <w:fldChar w:fldCharType="separate"/>
        </w:r>
        <w:r>
          <w:t>79</w:t>
        </w:r>
        <w:r>
          <w:fldChar w:fldCharType="end"/>
        </w:r>
      </w:hyperlink>
    </w:p>
    <w:p>
      <w:pPr>
        <w:pStyle w:val="TOC2"/>
        <w:tabs>
          <w:tab w:val="right" w:leader="dot" w:pos="8306"/>
        </w:tabs>
      </w:pPr>
      <w:hyperlink w:anchor="_Toc27132" w:history="1">
        <w:r>
          <w:rPr>
            <w:rFonts w:ascii="仿宋" w:eastAsia="仿宋" w:hAnsi="仿宋" w:cs="仿宋" w:hint="eastAsia"/>
            <w:lang w:eastAsia="zh-CN"/>
          </w:rPr>
          <w:t>(二)、董事会运作与决策</w:t>
        </w:r>
        <w:r>
          <w:tab/>
        </w:r>
        <w:r>
          <w:fldChar w:fldCharType="begin"/>
        </w:r>
        <w:r>
          <w:instrText xml:space="preserve"> PAGEREF _Toc27132 \h </w:instrText>
        </w:r>
        <w:r>
          <w:fldChar w:fldCharType="separate"/>
        </w:r>
        <w:r>
          <w:t>81</w:t>
        </w:r>
        <w:r>
          <w:fldChar w:fldCharType="end"/>
        </w:r>
      </w:hyperlink>
    </w:p>
    <w:p>
      <w:pPr>
        <w:pStyle w:val="TOC2"/>
        <w:tabs>
          <w:tab w:val="right" w:leader="dot" w:pos="8306"/>
        </w:tabs>
      </w:pPr>
      <w:hyperlink w:anchor="_Toc24789" w:history="1">
        <w:r>
          <w:rPr>
            <w:rFonts w:ascii="仿宋" w:eastAsia="仿宋" w:hAnsi="仿宋" w:cs="仿宋" w:hint="eastAsia"/>
            <w:lang w:eastAsia="zh-CN"/>
          </w:rPr>
          <w:t>(三)、内部控制与审计</w:t>
        </w:r>
        <w:r>
          <w:tab/>
        </w:r>
        <w:r>
          <w:fldChar w:fldCharType="begin"/>
        </w:r>
        <w:r>
          <w:instrText xml:space="preserve"> PAGEREF _Toc24789 \h </w:instrText>
        </w:r>
        <w:r>
          <w:fldChar w:fldCharType="separate"/>
        </w:r>
        <w:r>
          <w:t>82</w:t>
        </w:r>
        <w:r>
          <w:fldChar w:fldCharType="end"/>
        </w:r>
      </w:hyperlink>
    </w:p>
    <w:p>
      <w:pPr>
        <w:pStyle w:val="TOC2"/>
        <w:tabs>
          <w:tab w:val="right" w:leader="dot" w:pos="8306"/>
        </w:tabs>
      </w:pPr>
      <w:hyperlink w:anchor="_Toc29726" w:history="1">
        <w:r>
          <w:rPr>
            <w:rFonts w:ascii="仿宋" w:eastAsia="仿宋" w:hAnsi="仿宋" w:cs="仿宋" w:hint="eastAsia"/>
            <w:lang w:eastAsia="zh-CN"/>
          </w:rPr>
          <w:t>(四)、法律法规合规体系</w:t>
        </w:r>
        <w:r>
          <w:tab/>
        </w:r>
        <w:r>
          <w:fldChar w:fldCharType="begin"/>
        </w:r>
        <w:r>
          <w:instrText xml:space="preserve"> PAGEREF _Toc29726 \h </w:instrText>
        </w:r>
        <w:r>
          <w:fldChar w:fldCharType="separate"/>
        </w:r>
        <w:r>
          <w:t>83</w:t>
        </w:r>
        <w:r>
          <w:fldChar w:fldCharType="end"/>
        </w:r>
      </w:hyperlink>
    </w:p>
    <w:p>
      <w:pPr>
        <w:pStyle w:val="TOC2"/>
        <w:tabs>
          <w:tab w:val="right" w:leader="dot" w:pos="8306"/>
        </w:tabs>
      </w:pPr>
      <w:hyperlink w:anchor="_Toc11574" w:history="1">
        <w:r>
          <w:rPr>
            <w:rFonts w:ascii="仿宋" w:eastAsia="仿宋" w:hAnsi="仿宋" w:cs="仿宋" w:hint="eastAsia"/>
            <w:lang w:eastAsia="zh-CN"/>
          </w:rPr>
          <w:t>(五)、企业社会责任与道德经营</w:t>
        </w:r>
        <w:r>
          <w:tab/>
        </w:r>
        <w:r>
          <w:fldChar w:fldCharType="begin"/>
        </w:r>
        <w:r>
          <w:instrText xml:space="preserve"> PAGEREF _Toc11574 \h </w:instrText>
        </w:r>
        <w:r>
          <w:fldChar w:fldCharType="separate"/>
        </w:r>
        <w:r>
          <w:t>84</w:t>
        </w:r>
        <w:r>
          <w:fldChar w:fldCharType="end"/>
        </w:r>
      </w:hyperlink>
    </w:p>
    <w:p>
      <w:pPr>
        <w:pStyle w:val="TOC1"/>
        <w:tabs>
          <w:tab w:val="right" w:leader="dot" w:pos="8306"/>
        </w:tabs>
      </w:pPr>
      <w:hyperlink w:anchor="_Toc22977" w:history="1">
        <w:r>
          <w:rPr>
            <w:rFonts w:ascii="仿宋" w:eastAsia="仿宋" w:hAnsi="仿宋" w:cs="仿宋" w:hint="eastAsia"/>
            <w:lang w:eastAsia="zh-CN"/>
          </w:rPr>
          <w:t>十九、合同与法务管理</w:t>
        </w:r>
        <w:r>
          <w:tab/>
        </w:r>
        <w:r>
          <w:fldChar w:fldCharType="begin"/>
        </w:r>
        <w:r>
          <w:instrText xml:space="preserve"> PAGEREF _Toc22977 \h </w:instrText>
        </w:r>
        <w:r>
          <w:fldChar w:fldCharType="separate"/>
        </w:r>
        <w:r>
          <w:t>85</w:t>
        </w:r>
        <w:r>
          <w:fldChar w:fldCharType="end"/>
        </w:r>
      </w:hyperlink>
    </w:p>
    <w:p>
      <w:pPr>
        <w:pStyle w:val="TOC2"/>
        <w:tabs>
          <w:tab w:val="right" w:leader="dot" w:pos="8306"/>
        </w:tabs>
      </w:pPr>
      <w:hyperlink w:anchor="_Toc31385" w:history="1">
        <w:r>
          <w:rPr>
            <w:rFonts w:ascii="仿宋" w:eastAsia="仿宋" w:hAnsi="仿宋" w:cs="仿宋" w:hint="eastAsia"/>
            <w:lang w:eastAsia="zh-CN"/>
          </w:rPr>
          <w:t>(一)、合同管理</w:t>
        </w:r>
        <w:r>
          <w:tab/>
        </w:r>
        <w:r>
          <w:fldChar w:fldCharType="begin"/>
        </w:r>
        <w:r>
          <w:instrText xml:space="preserve"> PAGEREF _Toc31385 \h </w:instrText>
        </w:r>
        <w:r>
          <w:fldChar w:fldCharType="separate"/>
        </w:r>
        <w:r>
          <w:t>85</w:t>
        </w:r>
        <w:r>
          <w:fldChar w:fldCharType="end"/>
        </w:r>
      </w:hyperlink>
    </w:p>
    <w:p>
      <w:pPr>
        <w:pStyle w:val="TOC2"/>
        <w:tabs>
          <w:tab w:val="right" w:leader="dot" w:pos="8306"/>
        </w:tabs>
      </w:pPr>
      <w:hyperlink w:anchor="_Toc23259" w:history="1">
        <w:r>
          <w:rPr>
            <w:rFonts w:ascii="仿宋" w:eastAsia="仿宋" w:hAnsi="仿宋" w:cs="仿宋" w:hint="eastAsia"/>
            <w:lang w:eastAsia="zh-CN"/>
          </w:rPr>
          <w:t>(二)、法务风险分析</w:t>
        </w:r>
        <w:r>
          <w:tab/>
        </w:r>
        <w:r>
          <w:fldChar w:fldCharType="begin"/>
        </w:r>
        <w:r>
          <w:instrText xml:space="preserve"> PAGEREF _Toc23259 \h </w:instrText>
        </w:r>
        <w:r>
          <w:fldChar w:fldCharType="separate"/>
        </w:r>
        <w:r>
          <w:t>86</w:t>
        </w:r>
        <w:r>
          <w:fldChar w:fldCharType="end"/>
        </w:r>
      </w:hyperlink>
    </w:p>
    <w:p>
      <w:pPr>
        <w:pStyle w:val="TOC2"/>
        <w:tabs>
          <w:tab w:val="right" w:leader="dot" w:pos="8306"/>
        </w:tabs>
      </w:pPr>
      <w:hyperlink w:anchor="_Toc3883" w:history="1">
        <w:r>
          <w:rPr>
            <w:rFonts w:ascii="仿宋" w:eastAsia="仿宋" w:hAnsi="仿宋" w:cs="仿宋" w:hint="eastAsia"/>
            <w:lang w:eastAsia="zh-CN"/>
          </w:rPr>
          <w:t>(三)、合同纠纷解决机制</w:t>
        </w:r>
        <w:r>
          <w:tab/>
        </w:r>
        <w:r>
          <w:fldChar w:fldCharType="begin"/>
        </w:r>
        <w:r>
          <w:instrText xml:space="preserve"> PAGEREF _Toc3883 \h </w:instrText>
        </w:r>
        <w:r>
          <w:fldChar w:fldCharType="separate"/>
        </w:r>
        <w:r>
          <w:t>87</w:t>
        </w:r>
        <w:r>
          <w:fldChar w:fldCharType="end"/>
        </w:r>
      </w:hyperlink>
    </w:p>
    <w:p>
      <w:pPr>
        <w:pStyle w:val="TOC1"/>
        <w:tabs>
          <w:tab w:val="right" w:leader="dot" w:pos="8306"/>
        </w:tabs>
      </w:pPr>
      <w:hyperlink w:anchor="_Toc23208" w:history="1">
        <w:r>
          <w:rPr>
            <w:rFonts w:ascii="仿宋" w:eastAsia="仿宋" w:hAnsi="仿宋" w:cs="仿宋" w:hint="eastAsia"/>
            <w:lang w:eastAsia="zh-CN"/>
          </w:rPr>
          <w:t>二十、电动特种车项目安全现状评价报告的存档与发布</w:t>
        </w:r>
        <w:r>
          <w:tab/>
        </w:r>
        <w:r>
          <w:fldChar w:fldCharType="begin"/>
        </w:r>
        <w:r>
          <w:instrText xml:space="preserve"> PAGEREF _Toc23208 \h </w:instrText>
        </w:r>
        <w:r>
          <w:fldChar w:fldCharType="separate"/>
        </w:r>
        <w:r>
          <w:t>88</w:t>
        </w:r>
        <w:r>
          <w:fldChar w:fldCharType="end"/>
        </w:r>
      </w:hyperlink>
    </w:p>
    <w:p>
      <w:pPr>
        <w:pStyle w:val="TOC2"/>
        <w:tabs>
          <w:tab w:val="right" w:leader="dot" w:pos="8306"/>
        </w:tabs>
      </w:pPr>
      <w:hyperlink w:anchor="_Toc18390" w:history="1">
        <w:r>
          <w:rPr>
            <w:rFonts w:ascii="仿宋" w:eastAsia="仿宋" w:hAnsi="仿宋" w:cs="仿宋" w:hint="eastAsia"/>
            <w:lang w:eastAsia="zh-CN"/>
          </w:rPr>
          <w:t>(一)、存档程序</w:t>
        </w:r>
        <w:r>
          <w:tab/>
        </w:r>
        <w:r>
          <w:fldChar w:fldCharType="begin"/>
        </w:r>
        <w:r>
          <w:instrText xml:space="preserve"> PAGEREF _Toc18390 \h </w:instrText>
        </w:r>
        <w:r>
          <w:fldChar w:fldCharType="separate"/>
        </w:r>
        <w:r>
          <w:t>88</w:t>
        </w:r>
        <w:r>
          <w:fldChar w:fldCharType="end"/>
        </w:r>
      </w:hyperlink>
    </w:p>
    <w:p>
      <w:pPr>
        <w:pStyle w:val="TOC2"/>
        <w:tabs>
          <w:tab w:val="right" w:leader="dot" w:pos="8306"/>
        </w:tabs>
      </w:pPr>
      <w:hyperlink w:anchor="_Toc13957" w:history="1">
        <w:r>
          <w:rPr>
            <w:rFonts w:ascii="仿宋" w:eastAsia="仿宋" w:hAnsi="仿宋" w:cs="仿宋" w:hint="eastAsia"/>
            <w:lang w:eastAsia="zh-CN"/>
          </w:rPr>
          <w:t>(二)、存档内容</w:t>
        </w:r>
        <w:r>
          <w:tab/>
        </w:r>
        <w:r>
          <w:fldChar w:fldCharType="begin"/>
        </w:r>
        <w:r>
          <w:instrText xml:space="preserve"> PAGEREF _Toc13957 \h </w:instrText>
        </w:r>
        <w:r>
          <w:fldChar w:fldCharType="separate"/>
        </w:r>
        <w:r>
          <w:t>90</w:t>
        </w:r>
        <w:r>
          <w:fldChar w:fldCharType="end"/>
        </w:r>
      </w:hyperlink>
    </w:p>
    <w:p>
      <w:pPr>
        <w:pStyle w:val="TOC2"/>
        <w:tabs>
          <w:tab w:val="right" w:leader="dot" w:pos="8306"/>
        </w:tabs>
      </w:pPr>
      <w:hyperlink w:anchor="_Toc6205" w:history="1">
        <w:r>
          <w:rPr>
            <w:rFonts w:ascii="仿宋" w:eastAsia="仿宋" w:hAnsi="仿宋" w:cs="仿宋" w:hint="eastAsia"/>
            <w:lang w:eastAsia="zh-CN"/>
          </w:rPr>
          <w:t>(三)、存档地点</w:t>
        </w:r>
        <w:r>
          <w:tab/>
        </w:r>
        <w:r>
          <w:fldChar w:fldCharType="begin"/>
        </w:r>
        <w:r>
          <w:instrText xml:space="preserve"> PAGEREF _Toc6205 \h </w:instrText>
        </w:r>
        <w:r>
          <w:fldChar w:fldCharType="separate"/>
        </w:r>
        <w:r>
          <w:t>90</w:t>
        </w:r>
        <w:r>
          <w:fldChar w:fldCharType="end"/>
        </w:r>
      </w:hyperlink>
    </w:p>
    <w:p>
      <w:pPr>
        <w:pStyle w:val="TOC2"/>
        <w:tabs>
          <w:tab w:val="right" w:leader="dot" w:pos="8306"/>
        </w:tabs>
      </w:pPr>
      <w:hyperlink w:anchor="_Toc14459" w:history="1">
        <w:r>
          <w:rPr>
            <w:rFonts w:ascii="仿宋" w:eastAsia="仿宋" w:hAnsi="仿宋" w:cs="仿宋" w:hint="eastAsia"/>
            <w:lang w:eastAsia="zh-CN"/>
          </w:rPr>
          <w:t>(四)、报告发布</w:t>
        </w:r>
        <w:r>
          <w:tab/>
        </w:r>
        <w:r>
          <w:fldChar w:fldCharType="begin"/>
        </w:r>
        <w:r>
          <w:instrText xml:space="preserve"> PAGEREF _Toc14459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1721"/>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1394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特种车项目产品方案的确定是基于多方面因素的综合考虑。我们充分考虑了国家及地方产业发展政策、市场需求状况、资源供应情况、企业资金筹措能力、生产工艺技术水平的先进程度以及电动特种车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https://d.book118.com/377061112155006051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电动特种车项目创业投资方案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电动特种车项目创业投资方案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电动特种车项目创业投资方案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电动特种车项目创业投资方案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电动特种车项目创业投资方案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E952C2"/>
    <w:rsid w:val="4593521B"/>
    <w:rsid w:val="67E952C2"/>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7706111215500605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2024-03-10T23:13:00Z</dcterms:created>
  <dcterms:modified xsi:type="dcterms:W3CDTF">2024-03-10T23:13:33Z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BE070FE7F3BF415AA9A7AEAA27E8AC61_11</vt:lpwstr>
  </property>
  <property fmtid="{D5CDD505-2E9C-101B-9397-08002B2CF9AE}" pid="3" name="KSOProductBuildVer">
    <vt:lpwstr>2052-12.1.0.16399</vt:lpwstr>
  </property>
</Properties>
</file>