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 w:history="1">
        <w:r>
          <w:rPr>
            <w:rFonts w:ascii="仿宋" w:eastAsia="仿宋" w:hAnsi="仿宋" w:cs="仿宋" w:hint="eastAsia"/>
            <w:lang w:eastAsia="zh-CN"/>
          </w:rPr>
          <w:t>序言</w:t>
        </w:r>
        <w:r>
          <w:tab/>
        </w:r>
        <w:r>
          <w:fldChar w:fldCharType="begin"/>
        </w:r>
        <w:r>
          <w:instrText xml:space="preserve"> PAGEREF _Toc1414 \h </w:instrText>
        </w:r>
        <w:r>
          <w:fldChar w:fldCharType="separate"/>
        </w:r>
        <w:r>
          <w:t>3</w:t>
        </w:r>
        <w:r>
          <w:fldChar w:fldCharType="end"/>
        </w:r>
      </w:hyperlink>
    </w:p>
    <w:p>
      <w:pPr>
        <w:pStyle w:val="TOC1"/>
        <w:tabs>
          <w:tab w:val="right" w:leader="dot" w:pos="8306"/>
        </w:tabs>
      </w:pPr>
      <w:hyperlink w:anchor="_Toc27314" w:history="1">
        <w:r>
          <w:rPr>
            <w:rFonts w:ascii="仿宋" w:eastAsia="仿宋" w:hAnsi="仿宋" w:cs="仿宋" w:hint="eastAsia"/>
            <w:lang w:eastAsia="zh-CN"/>
          </w:rPr>
          <w:t>一、广播信号传输服务项目可持续发展</w:t>
        </w:r>
        <w:r>
          <w:tab/>
        </w:r>
        <w:r>
          <w:fldChar w:fldCharType="begin"/>
        </w:r>
        <w:r>
          <w:instrText xml:space="preserve"> PAGEREF _Toc27314 \h </w:instrText>
        </w:r>
        <w:r>
          <w:fldChar w:fldCharType="separate"/>
        </w:r>
        <w:r>
          <w:t>3</w:t>
        </w:r>
        <w:r>
          <w:fldChar w:fldCharType="end"/>
        </w:r>
      </w:hyperlink>
    </w:p>
    <w:p>
      <w:pPr>
        <w:pStyle w:val="TOC2"/>
        <w:tabs>
          <w:tab w:val="right" w:leader="dot" w:pos="8306"/>
        </w:tabs>
      </w:pPr>
      <w:hyperlink w:anchor="_Toc5835" w:history="1">
        <w:r>
          <w:rPr>
            <w:rFonts w:ascii="仿宋" w:eastAsia="仿宋" w:hAnsi="仿宋" w:cs="仿宋" w:hint="eastAsia"/>
            <w:lang w:eastAsia="zh-CN"/>
          </w:rPr>
          <w:t>(一)、可持续战略与实践</w:t>
        </w:r>
        <w:r>
          <w:tab/>
        </w:r>
        <w:r>
          <w:fldChar w:fldCharType="begin"/>
        </w:r>
        <w:r>
          <w:instrText xml:space="preserve"> PAGEREF _Toc5835 \h </w:instrText>
        </w:r>
        <w:r>
          <w:fldChar w:fldCharType="separate"/>
        </w:r>
        <w:r>
          <w:t>3</w:t>
        </w:r>
        <w:r>
          <w:fldChar w:fldCharType="end"/>
        </w:r>
      </w:hyperlink>
    </w:p>
    <w:p>
      <w:pPr>
        <w:pStyle w:val="TOC2"/>
        <w:tabs>
          <w:tab w:val="right" w:leader="dot" w:pos="8306"/>
        </w:tabs>
      </w:pPr>
      <w:hyperlink w:anchor="_Toc17240" w:history="1">
        <w:r>
          <w:rPr>
            <w:rFonts w:ascii="仿宋" w:eastAsia="仿宋" w:hAnsi="仿宋" w:cs="仿宋" w:hint="eastAsia"/>
            <w:lang w:eastAsia="zh-CN"/>
          </w:rPr>
          <w:t>(二)、环保与社会责任</w:t>
        </w:r>
        <w:r>
          <w:tab/>
        </w:r>
        <w:r>
          <w:fldChar w:fldCharType="begin"/>
        </w:r>
        <w:r>
          <w:instrText xml:space="preserve"> PAGEREF _Toc17240 \h </w:instrText>
        </w:r>
        <w:r>
          <w:fldChar w:fldCharType="separate"/>
        </w:r>
        <w:r>
          <w:t>4</w:t>
        </w:r>
        <w:r>
          <w:fldChar w:fldCharType="end"/>
        </w:r>
      </w:hyperlink>
    </w:p>
    <w:p>
      <w:pPr>
        <w:pStyle w:val="TOC1"/>
        <w:tabs>
          <w:tab w:val="right" w:leader="dot" w:pos="8306"/>
        </w:tabs>
      </w:pPr>
      <w:hyperlink w:anchor="_Toc8214" w:history="1">
        <w:r>
          <w:rPr>
            <w:rFonts w:ascii="仿宋" w:eastAsia="仿宋" w:hAnsi="仿宋" w:cs="仿宋" w:hint="eastAsia"/>
            <w:lang w:eastAsia="zh-CN"/>
          </w:rPr>
          <w:t>二、广播信号传输服务项目建设背景及必要性分析</w:t>
        </w:r>
        <w:r>
          <w:tab/>
        </w:r>
        <w:r>
          <w:fldChar w:fldCharType="begin"/>
        </w:r>
        <w:r>
          <w:instrText xml:space="preserve"> PAGEREF _Toc8214 \h </w:instrText>
        </w:r>
        <w:r>
          <w:fldChar w:fldCharType="separate"/>
        </w:r>
        <w:r>
          <w:t>5</w:t>
        </w:r>
        <w:r>
          <w:fldChar w:fldCharType="end"/>
        </w:r>
      </w:hyperlink>
    </w:p>
    <w:p>
      <w:pPr>
        <w:pStyle w:val="TOC2"/>
        <w:tabs>
          <w:tab w:val="right" w:leader="dot" w:pos="8306"/>
        </w:tabs>
      </w:pPr>
      <w:hyperlink w:anchor="_Toc17368" w:history="1">
        <w:r>
          <w:rPr>
            <w:rFonts w:ascii="仿宋" w:eastAsia="仿宋" w:hAnsi="仿宋" w:cs="仿宋" w:hint="eastAsia"/>
            <w:lang w:eastAsia="zh-CN"/>
          </w:rPr>
          <w:t>(一)、广播信号传输服务项目背景分析</w:t>
        </w:r>
        <w:r>
          <w:tab/>
        </w:r>
        <w:r>
          <w:fldChar w:fldCharType="begin"/>
        </w:r>
        <w:r>
          <w:instrText xml:space="preserve"> PAGEREF _Toc17368 \h </w:instrText>
        </w:r>
        <w:r>
          <w:fldChar w:fldCharType="separate"/>
        </w:r>
        <w:r>
          <w:t>5</w:t>
        </w:r>
        <w:r>
          <w:fldChar w:fldCharType="end"/>
        </w:r>
      </w:hyperlink>
    </w:p>
    <w:p>
      <w:pPr>
        <w:pStyle w:val="TOC2"/>
        <w:tabs>
          <w:tab w:val="right" w:leader="dot" w:pos="8306"/>
        </w:tabs>
      </w:pPr>
      <w:hyperlink w:anchor="_Toc18190" w:history="1">
        <w:r>
          <w:rPr>
            <w:rFonts w:ascii="仿宋" w:eastAsia="仿宋" w:hAnsi="仿宋" w:cs="仿宋" w:hint="eastAsia"/>
            <w:lang w:eastAsia="zh-CN"/>
          </w:rPr>
          <w:t>(二)、广播信号传输服务项目建设必要性分析</w:t>
        </w:r>
        <w:r>
          <w:tab/>
        </w:r>
        <w:r>
          <w:fldChar w:fldCharType="begin"/>
        </w:r>
        <w:r>
          <w:instrText xml:space="preserve"> PAGEREF _Toc18190 \h </w:instrText>
        </w:r>
        <w:r>
          <w:fldChar w:fldCharType="separate"/>
        </w:r>
        <w:r>
          <w:t>6</w:t>
        </w:r>
        <w:r>
          <w:fldChar w:fldCharType="end"/>
        </w:r>
      </w:hyperlink>
    </w:p>
    <w:p>
      <w:pPr>
        <w:pStyle w:val="TOC1"/>
        <w:tabs>
          <w:tab w:val="right" w:leader="dot" w:pos="8306"/>
        </w:tabs>
      </w:pPr>
      <w:hyperlink w:anchor="_Toc23723" w:history="1">
        <w:r>
          <w:rPr>
            <w:rFonts w:ascii="仿宋" w:eastAsia="仿宋" w:hAnsi="仿宋" w:cs="仿宋" w:hint="eastAsia"/>
            <w:lang w:eastAsia="zh-CN"/>
          </w:rPr>
          <w:t>三、广播信号传输服务项目文档管理</w:t>
        </w:r>
        <w:r>
          <w:tab/>
        </w:r>
        <w:r>
          <w:fldChar w:fldCharType="begin"/>
        </w:r>
        <w:r>
          <w:instrText xml:space="preserve"> PAGEREF _Toc23723 \h </w:instrText>
        </w:r>
        <w:r>
          <w:fldChar w:fldCharType="separate"/>
        </w:r>
        <w:r>
          <w:t>8</w:t>
        </w:r>
        <w:r>
          <w:fldChar w:fldCharType="end"/>
        </w:r>
      </w:hyperlink>
    </w:p>
    <w:p>
      <w:pPr>
        <w:pStyle w:val="TOC2"/>
        <w:tabs>
          <w:tab w:val="right" w:leader="dot" w:pos="8306"/>
        </w:tabs>
      </w:pPr>
      <w:hyperlink w:anchor="_Toc15877" w:history="1">
        <w:r>
          <w:rPr>
            <w:rFonts w:ascii="仿宋" w:eastAsia="仿宋" w:hAnsi="仿宋" w:cs="仿宋" w:hint="eastAsia"/>
            <w:lang w:eastAsia="zh-CN"/>
          </w:rPr>
          <w:t>(一)、文档编制与审查</w:t>
        </w:r>
        <w:r>
          <w:tab/>
        </w:r>
        <w:r>
          <w:fldChar w:fldCharType="begin"/>
        </w:r>
        <w:r>
          <w:instrText xml:space="preserve"> PAGEREF _Toc15877 \h </w:instrText>
        </w:r>
        <w:r>
          <w:fldChar w:fldCharType="separate"/>
        </w:r>
        <w:r>
          <w:t>8</w:t>
        </w:r>
        <w:r>
          <w:fldChar w:fldCharType="end"/>
        </w:r>
      </w:hyperlink>
    </w:p>
    <w:p>
      <w:pPr>
        <w:pStyle w:val="TOC2"/>
        <w:tabs>
          <w:tab w:val="right" w:leader="dot" w:pos="8306"/>
        </w:tabs>
      </w:pPr>
      <w:hyperlink w:anchor="_Toc29585" w:history="1">
        <w:r>
          <w:rPr>
            <w:rFonts w:ascii="仿宋" w:eastAsia="仿宋" w:hAnsi="仿宋" w:cs="仿宋" w:hint="eastAsia"/>
            <w:lang w:eastAsia="zh-CN"/>
          </w:rPr>
          <w:t>(二)、文档发布与分发</w:t>
        </w:r>
        <w:r>
          <w:tab/>
        </w:r>
        <w:r>
          <w:fldChar w:fldCharType="begin"/>
        </w:r>
        <w:r>
          <w:instrText xml:space="preserve"> PAGEREF _Toc29585 \h </w:instrText>
        </w:r>
        <w:r>
          <w:fldChar w:fldCharType="separate"/>
        </w:r>
        <w:r>
          <w:t>9</w:t>
        </w:r>
        <w:r>
          <w:fldChar w:fldCharType="end"/>
        </w:r>
      </w:hyperlink>
    </w:p>
    <w:p>
      <w:pPr>
        <w:pStyle w:val="TOC2"/>
        <w:tabs>
          <w:tab w:val="right" w:leader="dot" w:pos="8306"/>
        </w:tabs>
      </w:pPr>
      <w:hyperlink w:anchor="_Toc17812" w:history="1">
        <w:r>
          <w:rPr>
            <w:rFonts w:ascii="仿宋" w:eastAsia="仿宋" w:hAnsi="仿宋" w:cs="仿宋" w:hint="eastAsia"/>
            <w:lang w:eastAsia="zh-CN"/>
          </w:rPr>
          <w:t>(三)、文档存档与归档</w:t>
        </w:r>
        <w:r>
          <w:tab/>
        </w:r>
        <w:r>
          <w:fldChar w:fldCharType="begin"/>
        </w:r>
        <w:r>
          <w:instrText xml:space="preserve"> PAGEREF _Toc17812 \h </w:instrText>
        </w:r>
        <w:r>
          <w:fldChar w:fldCharType="separate"/>
        </w:r>
        <w:r>
          <w:t>10</w:t>
        </w:r>
        <w:r>
          <w:fldChar w:fldCharType="end"/>
        </w:r>
      </w:hyperlink>
    </w:p>
    <w:p>
      <w:pPr>
        <w:pStyle w:val="TOC1"/>
        <w:tabs>
          <w:tab w:val="right" w:leader="dot" w:pos="8306"/>
        </w:tabs>
      </w:pPr>
      <w:hyperlink w:anchor="_Toc14668" w:history="1">
        <w:r>
          <w:rPr>
            <w:rFonts w:ascii="仿宋" w:eastAsia="仿宋" w:hAnsi="仿宋" w:cs="仿宋" w:hint="eastAsia"/>
            <w:lang w:eastAsia="zh-CN"/>
          </w:rPr>
          <w:t>四、广播信号传输服务项目土建工程</w:t>
        </w:r>
        <w:r>
          <w:tab/>
        </w:r>
        <w:r>
          <w:fldChar w:fldCharType="begin"/>
        </w:r>
        <w:r>
          <w:instrText xml:space="preserve"> PAGEREF _Toc14668 \h </w:instrText>
        </w:r>
        <w:r>
          <w:fldChar w:fldCharType="separate"/>
        </w:r>
        <w:r>
          <w:t>11</w:t>
        </w:r>
        <w:r>
          <w:fldChar w:fldCharType="end"/>
        </w:r>
      </w:hyperlink>
    </w:p>
    <w:p>
      <w:pPr>
        <w:pStyle w:val="TOC2"/>
        <w:tabs>
          <w:tab w:val="right" w:leader="dot" w:pos="8306"/>
        </w:tabs>
      </w:pPr>
      <w:hyperlink w:anchor="_Toc7117" w:history="1">
        <w:r>
          <w:rPr>
            <w:rFonts w:ascii="仿宋" w:eastAsia="仿宋" w:hAnsi="仿宋" w:cs="仿宋" w:hint="eastAsia"/>
            <w:lang w:eastAsia="zh-CN"/>
          </w:rPr>
          <w:t>(一)、建筑工程设计原则</w:t>
        </w:r>
        <w:r>
          <w:tab/>
        </w:r>
        <w:r>
          <w:fldChar w:fldCharType="begin"/>
        </w:r>
        <w:r>
          <w:instrText xml:space="preserve"> PAGEREF _Toc7117 \h </w:instrText>
        </w:r>
        <w:r>
          <w:fldChar w:fldCharType="separate"/>
        </w:r>
        <w:r>
          <w:t>11</w:t>
        </w:r>
        <w:r>
          <w:fldChar w:fldCharType="end"/>
        </w:r>
      </w:hyperlink>
    </w:p>
    <w:p>
      <w:pPr>
        <w:pStyle w:val="TOC2"/>
        <w:tabs>
          <w:tab w:val="right" w:leader="dot" w:pos="8306"/>
        </w:tabs>
      </w:pPr>
      <w:hyperlink w:anchor="_Toc2684" w:history="1">
        <w:r>
          <w:rPr>
            <w:rFonts w:ascii="仿宋" w:eastAsia="仿宋" w:hAnsi="仿宋" w:cs="仿宋" w:hint="eastAsia"/>
            <w:lang w:eastAsia="zh-CN"/>
          </w:rPr>
          <w:t>(二)、土建工程设计年限及安全等级</w:t>
        </w:r>
        <w:r>
          <w:tab/>
        </w:r>
        <w:r>
          <w:fldChar w:fldCharType="begin"/>
        </w:r>
        <w:r>
          <w:instrText xml:space="preserve"> PAGEREF _Toc2684 \h </w:instrText>
        </w:r>
        <w:r>
          <w:fldChar w:fldCharType="separate"/>
        </w:r>
        <w:r>
          <w:t>12</w:t>
        </w:r>
        <w:r>
          <w:fldChar w:fldCharType="end"/>
        </w:r>
      </w:hyperlink>
    </w:p>
    <w:p>
      <w:pPr>
        <w:pStyle w:val="TOC2"/>
        <w:tabs>
          <w:tab w:val="right" w:leader="dot" w:pos="8306"/>
        </w:tabs>
      </w:pPr>
      <w:hyperlink w:anchor="_Toc20040" w:history="1">
        <w:r>
          <w:rPr>
            <w:rFonts w:ascii="仿宋" w:eastAsia="仿宋" w:hAnsi="仿宋" w:cs="仿宋" w:hint="eastAsia"/>
            <w:lang w:eastAsia="zh-CN"/>
          </w:rPr>
          <w:t>(三)、建筑工程设计总体要求</w:t>
        </w:r>
        <w:r>
          <w:tab/>
        </w:r>
        <w:r>
          <w:fldChar w:fldCharType="begin"/>
        </w:r>
        <w:r>
          <w:instrText xml:space="preserve"> PAGEREF _Toc20040 \h </w:instrText>
        </w:r>
        <w:r>
          <w:fldChar w:fldCharType="separate"/>
        </w:r>
        <w:r>
          <w:t>14</w:t>
        </w:r>
        <w:r>
          <w:fldChar w:fldCharType="end"/>
        </w:r>
      </w:hyperlink>
    </w:p>
    <w:p>
      <w:pPr>
        <w:pStyle w:val="TOC2"/>
        <w:tabs>
          <w:tab w:val="right" w:leader="dot" w:pos="8306"/>
        </w:tabs>
      </w:pPr>
      <w:hyperlink w:anchor="_Toc7173" w:history="1">
        <w:r>
          <w:rPr>
            <w:rFonts w:ascii="仿宋" w:eastAsia="仿宋" w:hAnsi="仿宋" w:cs="仿宋" w:hint="eastAsia"/>
            <w:lang w:eastAsia="zh-CN"/>
          </w:rPr>
          <w:t>(四)、土建工程建设指标</w:t>
        </w:r>
        <w:r>
          <w:tab/>
        </w:r>
        <w:r>
          <w:fldChar w:fldCharType="begin"/>
        </w:r>
        <w:r>
          <w:instrText xml:space="preserve"> PAGEREF _Toc7173 \h </w:instrText>
        </w:r>
        <w:r>
          <w:fldChar w:fldCharType="separate"/>
        </w:r>
        <w:r>
          <w:t>14</w:t>
        </w:r>
        <w:r>
          <w:fldChar w:fldCharType="end"/>
        </w:r>
      </w:hyperlink>
    </w:p>
    <w:p>
      <w:pPr>
        <w:pStyle w:val="TOC1"/>
        <w:tabs>
          <w:tab w:val="right" w:leader="dot" w:pos="8306"/>
        </w:tabs>
      </w:pPr>
      <w:hyperlink w:anchor="_Toc19805" w:history="1">
        <w:r>
          <w:rPr>
            <w:rFonts w:ascii="仿宋" w:eastAsia="仿宋" w:hAnsi="仿宋" w:cs="仿宋" w:hint="eastAsia"/>
            <w:lang w:eastAsia="zh-CN"/>
          </w:rPr>
          <w:t>五、广播信号传输服务项目选址可行性分析</w:t>
        </w:r>
        <w:r>
          <w:tab/>
        </w:r>
        <w:r>
          <w:fldChar w:fldCharType="begin"/>
        </w:r>
        <w:r>
          <w:instrText xml:space="preserve"> PAGEREF _Toc19805 \h </w:instrText>
        </w:r>
        <w:r>
          <w:fldChar w:fldCharType="separate"/>
        </w:r>
        <w:r>
          <w:t>15</w:t>
        </w:r>
        <w:r>
          <w:fldChar w:fldCharType="end"/>
        </w:r>
      </w:hyperlink>
    </w:p>
    <w:p>
      <w:pPr>
        <w:pStyle w:val="TOC2"/>
        <w:tabs>
          <w:tab w:val="right" w:leader="dot" w:pos="8306"/>
        </w:tabs>
      </w:pPr>
      <w:hyperlink w:anchor="_Toc30685" w:history="1">
        <w:r>
          <w:rPr>
            <w:rFonts w:ascii="仿宋" w:eastAsia="仿宋" w:hAnsi="仿宋" w:cs="仿宋" w:hint="eastAsia"/>
            <w:lang w:eastAsia="zh-CN"/>
          </w:rPr>
          <w:t>(一)、广播信号传输服务项目选址</w:t>
        </w:r>
        <w:r>
          <w:tab/>
        </w:r>
        <w:r>
          <w:fldChar w:fldCharType="begin"/>
        </w:r>
        <w:r>
          <w:instrText xml:space="preserve"> PAGEREF _Toc30685 \h </w:instrText>
        </w:r>
        <w:r>
          <w:fldChar w:fldCharType="separate"/>
        </w:r>
        <w:r>
          <w:t>15</w:t>
        </w:r>
        <w:r>
          <w:fldChar w:fldCharType="end"/>
        </w:r>
      </w:hyperlink>
    </w:p>
    <w:p>
      <w:pPr>
        <w:pStyle w:val="TOC2"/>
        <w:tabs>
          <w:tab w:val="right" w:leader="dot" w:pos="8306"/>
        </w:tabs>
      </w:pPr>
      <w:hyperlink w:anchor="_Toc21048" w:history="1">
        <w:r>
          <w:rPr>
            <w:rFonts w:ascii="仿宋" w:eastAsia="仿宋" w:hAnsi="仿宋" w:cs="仿宋" w:hint="eastAsia"/>
            <w:lang w:eastAsia="zh-CN"/>
          </w:rPr>
          <w:t>(二)、用地控制指标</w:t>
        </w:r>
        <w:r>
          <w:tab/>
        </w:r>
        <w:r>
          <w:fldChar w:fldCharType="begin"/>
        </w:r>
        <w:r>
          <w:instrText xml:space="preserve"> PAGEREF _Toc21048 \h </w:instrText>
        </w:r>
        <w:r>
          <w:fldChar w:fldCharType="separate"/>
        </w:r>
        <w:r>
          <w:t>15</w:t>
        </w:r>
        <w:r>
          <w:fldChar w:fldCharType="end"/>
        </w:r>
      </w:hyperlink>
    </w:p>
    <w:p>
      <w:pPr>
        <w:pStyle w:val="TOC2"/>
        <w:tabs>
          <w:tab w:val="right" w:leader="dot" w:pos="8306"/>
        </w:tabs>
      </w:pPr>
      <w:hyperlink w:anchor="_Toc13636" w:history="1">
        <w:r>
          <w:rPr>
            <w:rFonts w:ascii="仿宋" w:eastAsia="仿宋" w:hAnsi="仿宋" w:cs="仿宋" w:hint="eastAsia"/>
            <w:lang w:eastAsia="zh-CN"/>
          </w:rPr>
          <w:t>(三)、节约用地措施</w:t>
        </w:r>
        <w:r>
          <w:tab/>
        </w:r>
        <w:r>
          <w:fldChar w:fldCharType="begin"/>
        </w:r>
        <w:r>
          <w:instrText xml:space="preserve"> PAGEREF _Toc13636 \h </w:instrText>
        </w:r>
        <w:r>
          <w:fldChar w:fldCharType="separate"/>
        </w:r>
        <w:r>
          <w:t>17</w:t>
        </w:r>
        <w:r>
          <w:fldChar w:fldCharType="end"/>
        </w:r>
      </w:hyperlink>
    </w:p>
    <w:p>
      <w:pPr>
        <w:pStyle w:val="TOC2"/>
        <w:tabs>
          <w:tab w:val="right" w:leader="dot" w:pos="8306"/>
        </w:tabs>
      </w:pPr>
      <w:hyperlink w:anchor="_Toc30397" w:history="1">
        <w:r>
          <w:rPr>
            <w:rFonts w:ascii="仿宋" w:eastAsia="仿宋" w:hAnsi="仿宋" w:cs="仿宋" w:hint="eastAsia"/>
            <w:lang w:eastAsia="zh-CN"/>
          </w:rPr>
          <w:t>(四)、总图布置方案</w:t>
        </w:r>
        <w:r>
          <w:tab/>
        </w:r>
        <w:r>
          <w:fldChar w:fldCharType="begin"/>
        </w:r>
        <w:r>
          <w:instrText xml:space="preserve"> PAGEREF _Toc30397 \h </w:instrText>
        </w:r>
        <w:r>
          <w:fldChar w:fldCharType="separate"/>
        </w:r>
        <w:r>
          <w:t>18</w:t>
        </w:r>
        <w:r>
          <w:fldChar w:fldCharType="end"/>
        </w:r>
      </w:hyperlink>
    </w:p>
    <w:p>
      <w:pPr>
        <w:pStyle w:val="TOC2"/>
        <w:tabs>
          <w:tab w:val="right" w:leader="dot" w:pos="8306"/>
        </w:tabs>
      </w:pPr>
      <w:hyperlink w:anchor="_Toc28584" w:history="1">
        <w:r>
          <w:rPr>
            <w:rFonts w:ascii="仿宋" w:eastAsia="仿宋" w:hAnsi="仿宋" w:cs="仿宋" w:hint="eastAsia"/>
            <w:lang w:eastAsia="zh-CN"/>
          </w:rPr>
          <w:t>(五)、选址综合评价</w:t>
        </w:r>
        <w:r>
          <w:tab/>
        </w:r>
        <w:r>
          <w:fldChar w:fldCharType="begin"/>
        </w:r>
        <w:r>
          <w:instrText xml:space="preserve"> PAGEREF _Toc28584 \h </w:instrText>
        </w:r>
        <w:r>
          <w:fldChar w:fldCharType="separate"/>
        </w:r>
        <w:r>
          <w:t>19</w:t>
        </w:r>
        <w:r>
          <w:fldChar w:fldCharType="end"/>
        </w:r>
      </w:hyperlink>
    </w:p>
    <w:p>
      <w:pPr>
        <w:pStyle w:val="TOC1"/>
        <w:tabs>
          <w:tab w:val="right" w:leader="dot" w:pos="8306"/>
        </w:tabs>
      </w:pPr>
      <w:hyperlink w:anchor="_Toc5456" w:history="1">
        <w:r>
          <w:rPr>
            <w:rFonts w:ascii="仿宋" w:eastAsia="仿宋" w:hAnsi="仿宋" w:cs="仿宋" w:hint="eastAsia"/>
            <w:lang w:eastAsia="zh-CN"/>
          </w:rPr>
          <w:t>六、产品规划分析</w:t>
        </w:r>
        <w:r>
          <w:tab/>
        </w:r>
        <w:r>
          <w:fldChar w:fldCharType="begin"/>
        </w:r>
        <w:r>
          <w:instrText xml:space="preserve"> PAGEREF _Toc5456 \h </w:instrText>
        </w:r>
        <w:r>
          <w:fldChar w:fldCharType="separate"/>
        </w:r>
        <w:r>
          <w:t>20</w:t>
        </w:r>
        <w:r>
          <w:fldChar w:fldCharType="end"/>
        </w:r>
      </w:hyperlink>
    </w:p>
    <w:p>
      <w:pPr>
        <w:pStyle w:val="TOC2"/>
        <w:tabs>
          <w:tab w:val="right" w:leader="dot" w:pos="8306"/>
        </w:tabs>
      </w:pPr>
      <w:hyperlink w:anchor="_Toc22987" w:history="1">
        <w:r>
          <w:rPr>
            <w:rFonts w:ascii="仿宋" w:eastAsia="仿宋" w:hAnsi="仿宋" w:cs="仿宋" w:hint="eastAsia"/>
            <w:lang w:eastAsia="zh-CN"/>
          </w:rPr>
          <w:t>(一)、产品规划</w:t>
        </w:r>
        <w:r>
          <w:tab/>
        </w:r>
        <w:r>
          <w:fldChar w:fldCharType="begin"/>
        </w:r>
        <w:r>
          <w:instrText xml:space="preserve"> PAGEREF _Toc22987 \h </w:instrText>
        </w:r>
        <w:r>
          <w:fldChar w:fldCharType="separate"/>
        </w:r>
        <w:r>
          <w:t>20</w:t>
        </w:r>
        <w:r>
          <w:fldChar w:fldCharType="end"/>
        </w:r>
      </w:hyperlink>
    </w:p>
    <w:p>
      <w:pPr>
        <w:pStyle w:val="TOC2"/>
        <w:tabs>
          <w:tab w:val="right" w:leader="dot" w:pos="8306"/>
        </w:tabs>
      </w:pPr>
      <w:hyperlink w:anchor="_Toc30708" w:history="1">
        <w:r>
          <w:rPr>
            <w:rFonts w:ascii="仿宋" w:eastAsia="仿宋" w:hAnsi="仿宋" w:cs="仿宋" w:hint="eastAsia"/>
            <w:lang w:eastAsia="zh-CN"/>
          </w:rPr>
          <w:t>(二)、建设规模</w:t>
        </w:r>
        <w:r>
          <w:tab/>
        </w:r>
        <w:r>
          <w:fldChar w:fldCharType="begin"/>
        </w:r>
        <w:r>
          <w:instrText xml:space="preserve"> PAGEREF _Toc30708 \h </w:instrText>
        </w:r>
        <w:r>
          <w:fldChar w:fldCharType="separate"/>
        </w:r>
        <w:r>
          <w:t>21</w:t>
        </w:r>
        <w:r>
          <w:fldChar w:fldCharType="end"/>
        </w:r>
      </w:hyperlink>
    </w:p>
    <w:p>
      <w:pPr>
        <w:pStyle w:val="TOC1"/>
        <w:tabs>
          <w:tab w:val="right" w:leader="dot" w:pos="8306"/>
        </w:tabs>
      </w:pPr>
      <w:hyperlink w:anchor="_Toc30428" w:history="1">
        <w:r>
          <w:rPr>
            <w:rFonts w:ascii="仿宋" w:eastAsia="仿宋" w:hAnsi="仿宋" w:cs="仿宋" w:hint="eastAsia"/>
            <w:lang w:eastAsia="zh-CN"/>
          </w:rPr>
          <w:t>七、广播信号传输服务项目环境影响分析</w:t>
        </w:r>
        <w:r>
          <w:tab/>
        </w:r>
        <w:r>
          <w:fldChar w:fldCharType="begin"/>
        </w:r>
        <w:r>
          <w:instrText xml:space="preserve"> PAGEREF _Toc30428 \h </w:instrText>
        </w:r>
        <w:r>
          <w:fldChar w:fldCharType="separate"/>
        </w:r>
        <w:r>
          <w:t>22</w:t>
        </w:r>
        <w:r>
          <w:fldChar w:fldCharType="end"/>
        </w:r>
      </w:hyperlink>
    </w:p>
    <w:p>
      <w:pPr>
        <w:pStyle w:val="TOC2"/>
        <w:tabs>
          <w:tab w:val="right" w:leader="dot" w:pos="8306"/>
        </w:tabs>
      </w:pPr>
      <w:hyperlink w:anchor="_Toc22888" w:history="1">
        <w:r>
          <w:rPr>
            <w:rFonts w:ascii="仿宋" w:eastAsia="仿宋" w:hAnsi="仿宋" w:cs="仿宋" w:hint="eastAsia"/>
            <w:lang w:eastAsia="zh-CN"/>
          </w:rPr>
          <w:t>(一)、建设区域环境质量现状</w:t>
        </w:r>
        <w:r>
          <w:tab/>
        </w:r>
        <w:r>
          <w:fldChar w:fldCharType="begin"/>
        </w:r>
        <w:r>
          <w:instrText xml:space="preserve"> PAGEREF _Toc22888 \h </w:instrText>
        </w:r>
        <w:r>
          <w:fldChar w:fldCharType="separate"/>
        </w:r>
        <w:r>
          <w:t>22</w:t>
        </w:r>
        <w:r>
          <w:fldChar w:fldCharType="end"/>
        </w:r>
      </w:hyperlink>
    </w:p>
    <w:p>
      <w:pPr>
        <w:pStyle w:val="TOC2"/>
        <w:tabs>
          <w:tab w:val="right" w:leader="dot" w:pos="8306"/>
        </w:tabs>
      </w:pPr>
      <w:hyperlink w:anchor="_Toc4520" w:history="1">
        <w:r>
          <w:rPr>
            <w:rFonts w:ascii="仿宋" w:eastAsia="仿宋" w:hAnsi="仿宋" w:cs="仿宋" w:hint="eastAsia"/>
            <w:lang w:eastAsia="zh-CN"/>
          </w:rPr>
          <w:t>(二)、建设期环境保护</w:t>
        </w:r>
        <w:r>
          <w:tab/>
        </w:r>
        <w:r>
          <w:fldChar w:fldCharType="begin"/>
        </w:r>
        <w:r>
          <w:instrText xml:space="preserve"> PAGEREF _Toc4520 \h </w:instrText>
        </w:r>
        <w:r>
          <w:fldChar w:fldCharType="separate"/>
        </w:r>
        <w:r>
          <w:t>24</w:t>
        </w:r>
        <w:r>
          <w:fldChar w:fldCharType="end"/>
        </w:r>
      </w:hyperlink>
    </w:p>
    <w:p>
      <w:pPr>
        <w:pStyle w:val="TOC2"/>
        <w:tabs>
          <w:tab w:val="right" w:leader="dot" w:pos="8306"/>
        </w:tabs>
      </w:pPr>
      <w:hyperlink w:anchor="_Toc4138" w:history="1">
        <w:r>
          <w:rPr>
            <w:rFonts w:ascii="仿宋" w:eastAsia="仿宋" w:hAnsi="仿宋" w:cs="仿宋" w:hint="eastAsia"/>
            <w:lang w:eastAsia="zh-CN"/>
          </w:rPr>
          <w:t>(三)、运营期环境保护</w:t>
        </w:r>
        <w:r>
          <w:tab/>
        </w:r>
        <w:r>
          <w:fldChar w:fldCharType="begin"/>
        </w:r>
        <w:r>
          <w:instrText xml:space="preserve"> PAGEREF _Toc4138 \h </w:instrText>
        </w:r>
        <w:r>
          <w:fldChar w:fldCharType="separate"/>
        </w:r>
        <w:r>
          <w:t>25</w:t>
        </w:r>
        <w:r>
          <w:fldChar w:fldCharType="end"/>
        </w:r>
      </w:hyperlink>
    </w:p>
    <w:p>
      <w:pPr>
        <w:pStyle w:val="TOC2"/>
        <w:tabs>
          <w:tab w:val="right" w:leader="dot" w:pos="8306"/>
        </w:tabs>
      </w:pPr>
      <w:hyperlink w:anchor="_Toc2578" w:history="1">
        <w:r>
          <w:rPr>
            <w:rFonts w:ascii="仿宋" w:eastAsia="仿宋" w:hAnsi="仿宋" w:cs="仿宋" w:hint="eastAsia"/>
            <w:lang w:eastAsia="zh-CN"/>
          </w:rPr>
          <w:t>(四)、广播信号传输服务项目建设对区域经济的影响</w:t>
        </w:r>
        <w:r>
          <w:tab/>
        </w:r>
        <w:r>
          <w:fldChar w:fldCharType="begin"/>
        </w:r>
        <w:r>
          <w:instrText xml:space="preserve"> PAGEREF _Toc2578 \h </w:instrText>
        </w:r>
        <w:r>
          <w:fldChar w:fldCharType="separate"/>
        </w:r>
        <w:r>
          <w:t>26</w:t>
        </w:r>
        <w:r>
          <w:fldChar w:fldCharType="end"/>
        </w:r>
      </w:hyperlink>
    </w:p>
    <w:p>
      <w:pPr>
        <w:pStyle w:val="TOC2"/>
        <w:tabs>
          <w:tab w:val="right" w:leader="dot" w:pos="8306"/>
        </w:tabs>
      </w:pPr>
      <w:hyperlink w:anchor="_Toc14978" w:history="1">
        <w:r>
          <w:rPr>
            <w:rFonts w:ascii="仿宋" w:eastAsia="仿宋" w:hAnsi="仿宋" w:cs="仿宋" w:hint="eastAsia"/>
            <w:lang w:eastAsia="zh-CN"/>
          </w:rPr>
          <w:t>(五)、废弃物处理</w:t>
        </w:r>
        <w:r>
          <w:tab/>
        </w:r>
        <w:r>
          <w:fldChar w:fldCharType="begin"/>
        </w:r>
        <w:r>
          <w:instrText xml:space="preserve"> PAGEREF _Toc14978 \h </w:instrText>
        </w:r>
        <w:r>
          <w:fldChar w:fldCharType="separate"/>
        </w:r>
        <w:r>
          <w:t>28</w:t>
        </w:r>
        <w:r>
          <w:fldChar w:fldCharType="end"/>
        </w:r>
      </w:hyperlink>
    </w:p>
    <w:p>
      <w:pPr>
        <w:pStyle w:val="TOC2"/>
        <w:tabs>
          <w:tab w:val="right" w:leader="dot" w:pos="8306"/>
        </w:tabs>
      </w:pPr>
      <w:hyperlink w:anchor="_Toc4968" w:history="1">
        <w:r>
          <w:rPr>
            <w:rFonts w:ascii="仿宋" w:eastAsia="仿宋" w:hAnsi="仿宋" w:cs="仿宋" w:hint="eastAsia"/>
            <w:lang w:eastAsia="zh-CN"/>
          </w:rPr>
          <w:t>(六)、特殊环境影响分析</w:t>
        </w:r>
        <w:r>
          <w:tab/>
        </w:r>
        <w:r>
          <w:fldChar w:fldCharType="begin"/>
        </w:r>
        <w:r>
          <w:instrText xml:space="preserve"> PAGEREF _Toc4968 \h </w:instrText>
        </w:r>
        <w:r>
          <w:fldChar w:fldCharType="separate"/>
        </w:r>
        <w:r>
          <w:t>30</w:t>
        </w:r>
        <w:r>
          <w:fldChar w:fldCharType="end"/>
        </w:r>
      </w:hyperlink>
    </w:p>
    <w:p>
      <w:pPr>
        <w:pStyle w:val="TOC2"/>
        <w:tabs>
          <w:tab w:val="right" w:leader="dot" w:pos="8306"/>
        </w:tabs>
      </w:pPr>
      <w:hyperlink w:anchor="_Toc15370" w:history="1">
        <w:r>
          <w:rPr>
            <w:rFonts w:ascii="仿宋" w:eastAsia="仿宋" w:hAnsi="仿宋" w:cs="仿宋" w:hint="eastAsia"/>
            <w:lang w:eastAsia="zh-CN"/>
          </w:rPr>
          <w:t>(七)、清洁生产</w:t>
        </w:r>
        <w:r>
          <w:tab/>
        </w:r>
        <w:r>
          <w:fldChar w:fldCharType="begin"/>
        </w:r>
        <w:r>
          <w:instrText xml:space="preserve"> PAGEREF _Toc15370 \h </w:instrText>
        </w:r>
        <w:r>
          <w:fldChar w:fldCharType="separate"/>
        </w:r>
        <w:r>
          <w:t>31</w:t>
        </w:r>
        <w:r>
          <w:fldChar w:fldCharType="end"/>
        </w:r>
      </w:hyperlink>
    </w:p>
    <w:p>
      <w:pPr>
        <w:pStyle w:val="TOC2"/>
        <w:tabs>
          <w:tab w:val="right" w:leader="dot" w:pos="8306"/>
        </w:tabs>
      </w:pPr>
      <w:hyperlink w:anchor="_Toc4694" w:history="1">
        <w:r>
          <w:rPr>
            <w:rFonts w:ascii="仿宋" w:eastAsia="仿宋" w:hAnsi="仿宋" w:cs="仿宋" w:hint="eastAsia"/>
            <w:lang w:eastAsia="zh-CN"/>
          </w:rPr>
          <w:t>(八)、环境保护综合评价</w:t>
        </w:r>
        <w:r>
          <w:tab/>
        </w:r>
        <w:r>
          <w:fldChar w:fldCharType="begin"/>
        </w:r>
        <w:r>
          <w:instrText xml:space="preserve"> PAGEREF _Toc4694 \h </w:instrText>
        </w:r>
        <w:r>
          <w:fldChar w:fldCharType="separate"/>
        </w:r>
        <w:r>
          <w:t>32</w:t>
        </w:r>
        <w:r>
          <w:fldChar w:fldCharType="end"/>
        </w:r>
      </w:hyperlink>
    </w:p>
    <w:p>
      <w:pPr>
        <w:pStyle w:val="TOC1"/>
        <w:tabs>
          <w:tab w:val="right" w:leader="dot" w:pos="8306"/>
        </w:tabs>
      </w:pPr>
      <w:hyperlink w:anchor="_Toc8268" w:history="1">
        <w:r>
          <w:rPr>
            <w:rFonts w:ascii="仿宋" w:eastAsia="仿宋" w:hAnsi="仿宋" w:cs="仿宋" w:hint="eastAsia"/>
            <w:lang w:eastAsia="zh-CN"/>
          </w:rPr>
          <w:t>八、广播信号传输服务项目财务管理</w:t>
        </w:r>
        <w:r>
          <w:tab/>
        </w:r>
        <w:r>
          <w:fldChar w:fldCharType="begin"/>
        </w:r>
        <w:r>
          <w:instrText xml:space="preserve"> PAGEREF _Toc8268 \h </w:instrText>
        </w:r>
        <w:r>
          <w:fldChar w:fldCharType="separate"/>
        </w:r>
        <w:r>
          <w:t>33</w:t>
        </w:r>
        <w:r>
          <w:fldChar w:fldCharType="end"/>
        </w:r>
      </w:hyperlink>
    </w:p>
    <w:p>
      <w:pPr>
        <w:pStyle w:val="TOC2"/>
        <w:tabs>
          <w:tab w:val="right" w:leader="dot" w:pos="8306"/>
        </w:tabs>
      </w:pPr>
      <w:hyperlink w:anchor="_Toc32648" w:history="1">
        <w:r>
          <w:rPr>
            <w:rFonts w:ascii="仿宋" w:eastAsia="仿宋" w:hAnsi="仿宋" w:cs="仿宋" w:hint="eastAsia"/>
            <w:lang w:eastAsia="zh-CN"/>
          </w:rPr>
          <w:t>(一)、资金需求大</w:t>
        </w:r>
        <w:r>
          <w:tab/>
        </w:r>
        <w:r>
          <w:fldChar w:fldCharType="begin"/>
        </w:r>
        <w:r>
          <w:instrText xml:space="preserve"> PAGEREF _Toc32648 \h </w:instrText>
        </w:r>
        <w:r>
          <w:fldChar w:fldCharType="separate"/>
        </w:r>
        <w:r>
          <w:t>33</w:t>
        </w:r>
        <w:r>
          <w:fldChar w:fldCharType="end"/>
        </w:r>
      </w:hyperlink>
    </w:p>
    <w:p>
      <w:pPr>
        <w:pStyle w:val="TOC2"/>
        <w:tabs>
          <w:tab w:val="right" w:leader="dot" w:pos="8306"/>
        </w:tabs>
      </w:pPr>
      <w:hyperlink w:anchor="_Toc21354" w:history="1">
        <w:r>
          <w:rPr>
            <w:rFonts w:ascii="仿宋" w:eastAsia="仿宋" w:hAnsi="仿宋" w:cs="仿宋" w:hint="eastAsia"/>
            <w:lang w:eastAsia="zh-CN"/>
          </w:rPr>
          <w:t>(二)、研发周期长</w:t>
        </w:r>
        <w:r>
          <w:tab/>
        </w:r>
        <w:r>
          <w:fldChar w:fldCharType="begin"/>
        </w:r>
        <w:r>
          <w:instrText xml:space="preserve"> PAGEREF _Toc21354 \h </w:instrText>
        </w:r>
        <w:r>
          <w:fldChar w:fldCharType="separate"/>
        </w:r>
        <w:r>
          <w:t>35</w:t>
        </w:r>
        <w:r>
          <w:fldChar w:fldCharType="end"/>
        </w:r>
      </w:hyperlink>
    </w:p>
    <w:p>
      <w:pPr>
        <w:pStyle w:val="TOC2"/>
        <w:tabs>
          <w:tab w:val="right" w:leader="dot" w:pos="8306"/>
        </w:tabs>
      </w:pPr>
      <w:hyperlink w:anchor="_Toc7221" w:history="1">
        <w:r>
          <w:rPr>
            <w:rFonts w:ascii="仿宋" w:eastAsia="仿宋" w:hAnsi="仿宋" w:cs="仿宋" w:hint="eastAsia"/>
            <w:lang w:eastAsia="zh-CN"/>
          </w:rPr>
          <w:t>(三)、市场风险大</w:t>
        </w:r>
        <w:r>
          <w:tab/>
        </w:r>
        <w:r>
          <w:fldChar w:fldCharType="begin"/>
        </w:r>
        <w:r>
          <w:instrText xml:space="preserve"> PAGEREF _Toc7221 \h </w:instrText>
        </w:r>
        <w:r>
          <w:fldChar w:fldCharType="separate"/>
        </w:r>
        <w:r>
          <w:t>36</w:t>
        </w:r>
        <w:r>
          <w:fldChar w:fldCharType="end"/>
        </w:r>
      </w:hyperlink>
    </w:p>
    <w:p>
      <w:pPr>
        <w:pStyle w:val="TOC2"/>
        <w:tabs>
          <w:tab w:val="right" w:leader="dot" w:pos="8306"/>
        </w:tabs>
      </w:pPr>
      <w:hyperlink w:anchor="_Toc26861" w:history="1">
        <w:r>
          <w:rPr>
            <w:rFonts w:ascii="仿宋" w:eastAsia="仿宋" w:hAnsi="仿宋" w:cs="仿宋" w:hint="eastAsia"/>
            <w:lang w:eastAsia="zh-CN"/>
          </w:rPr>
          <w:t>(四)、利润率高</w:t>
        </w:r>
        <w:r>
          <w:tab/>
        </w:r>
        <w:r>
          <w:fldChar w:fldCharType="begin"/>
        </w:r>
        <w:r>
          <w:instrText xml:space="preserve"> PAGEREF _Toc26861 \h </w:instrText>
        </w:r>
        <w:r>
          <w:fldChar w:fldCharType="separate"/>
        </w:r>
        <w:r>
          <w:t>39</w:t>
        </w:r>
        <w:r>
          <w:fldChar w:fldCharType="end"/>
        </w:r>
      </w:hyperlink>
    </w:p>
    <w:p>
      <w:pPr>
        <w:pStyle w:val="TOC1"/>
        <w:tabs>
          <w:tab w:val="right" w:leader="dot" w:pos="8306"/>
        </w:tabs>
      </w:pPr>
      <w:hyperlink w:anchor="_Toc28716" w:history="1">
        <w:r>
          <w:rPr>
            <w:rFonts w:ascii="仿宋" w:eastAsia="仿宋" w:hAnsi="仿宋" w:cs="仿宋" w:hint="eastAsia"/>
            <w:lang w:eastAsia="zh-CN"/>
          </w:rPr>
          <w:t>九、广播信号传输服务项目计划安排</w:t>
        </w:r>
        <w:r>
          <w:tab/>
        </w:r>
        <w:r>
          <w:fldChar w:fldCharType="begin"/>
        </w:r>
        <w:r>
          <w:instrText xml:space="preserve"> PAGEREF _Toc28716 \h </w:instrText>
        </w:r>
        <w:r>
          <w:fldChar w:fldCharType="separate"/>
        </w:r>
        <w:r>
          <w:t>41</w:t>
        </w:r>
        <w:r>
          <w:fldChar w:fldCharType="end"/>
        </w:r>
      </w:hyperlink>
    </w:p>
    <w:p>
      <w:pPr>
        <w:pStyle w:val="TOC2"/>
        <w:tabs>
          <w:tab w:val="right" w:leader="dot" w:pos="8306"/>
        </w:tabs>
      </w:pPr>
      <w:hyperlink w:anchor="_Toc10798" w:history="1">
        <w:r>
          <w:rPr>
            <w:rFonts w:ascii="仿宋" w:eastAsia="仿宋" w:hAnsi="仿宋" w:cs="仿宋" w:hint="eastAsia"/>
            <w:lang w:eastAsia="zh-CN"/>
          </w:rPr>
          <w:t>(一)、建设周期</w:t>
        </w:r>
        <w:r>
          <w:tab/>
        </w:r>
        <w:r>
          <w:fldChar w:fldCharType="begin"/>
        </w:r>
        <w:r>
          <w:instrText xml:space="preserve"> PAGEREF _Toc10798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 w:history="1">
        <w:r>
          <w:rPr>
            <w:rFonts w:ascii="仿宋" w:eastAsia="仿宋" w:hAnsi="仿宋" w:cs="仿宋" w:hint="eastAsia"/>
            <w:lang w:eastAsia="zh-CN"/>
          </w:rPr>
          <w:t>(二)、建设进度</w:t>
        </w:r>
        <w:r>
          <w:tab/>
        </w:r>
        <w:r>
          <w:fldChar w:fldCharType="begin"/>
        </w:r>
        <w:r>
          <w:instrText xml:space="preserve"> PAGEREF _Toc1303 \h </w:instrText>
        </w:r>
        <w:r>
          <w:fldChar w:fldCharType="separate"/>
        </w:r>
        <w:r>
          <w:t>42</w:t>
        </w:r>
        <w:r>
          <w:fldChar w:fldCharType="end"/>
        </w:r>
      </w:hyperlink>
    </w:p>
    <w:p>
      <w:pPr>
        <w:pStyle w:val="TOC2"/>
        <w:tabs>
          <w:tab w:val="right" w:leader="dot" w:pos="8306"/>
        </w:tabs>
      </w:pPr>
      <w:hyperlink w:anchor="_Toc12541" w:history="1">
        <w:r>
          <w:rPr>
            <w:rFonts w:ascii="仿宋" w:eastAsia="仿宋" w:hAnsi="仿宋" w:cs="仿宋" w:hint="eastAsia"/>
            <w:lang w:eastAsia="zh-CN"/>
          </w:rPr>
          <w:t>(三)、进度安排注意事项</w:t>
        </w:r>
        <w:r>
          <w:tab/>
        </w:r>
        <w:r>
          <w:fldChar w:fldCharType="begin"/>
        </w:r>
        <w:r>
          <w:instrText xml:space="preserve"> PAGEREF _Toc12541 \h </w:instrText>
        </w:r>
        <w:r>
          <w:fldChar w:fldCharType="separate"/>
        </w:r>
        <w:r>
          <w:t>43</w:t>
        </w:r>
        <w:r>
          <w:fldChar w:fldCharType="end"/>
        </w:r>
      </w:hyperlink>
    </w:p>
    <w:p>
      <w:pPr>
        <w:pStyle w:val="TOC2"/>
        <w:tabs>
          <w:tab w:val="right" w:leader="dot" w:pos="8306"/>
        </w:tabs>
      </w:pPr>
      <w:hyperlink w:anchor="_Toc12563" w:history="1">
        <w:r>
          <w:rPr>
            <w:rFonts w:ascii="仿宋" w:eastAsia="仿宋" w:hAnsi="仿宋" w:cs="仿宋" w:hint="eastAsia"/>
            <w:lang w:eastAsia="zh-CN"/>
          </w:rPr>
          <w:t>(四)、人力资源配置</w:t>
        </w:r>
        <w:r>
          <w:tab/>
        </w:r>
        <w:r>
          <w:fldChar w:fldCharType="begin"/>
        </w:r>
        <w:r>
          <w:instrText xml:space="preserve"> PAGEREF _Toc12563 \h </w:instrText>
        </w:r>
        <w:r>
          <w:fldChar w:fldCharType="separate"/>
        </w:r>
        <w:r>
          <w:t>44</w:t>
        </w:r>
        <w:r>
          <w:fldChar w:fldCharType="end"/>
        </w:r>
      </w:hyperlink>
    </w:p>
    <w:p>
      <w:pPr>
        <w:pStyle w:val="TOC1"/>
        <w:tabs>
          <w:tab w:val="right" w:leader="dot" w:pos="8306"/>
        </w:tabs>
      </w:pPr>
      <w:hyperlink w:anchor="_Toc14441" w:history="1">
        <w:r>
          <w:rPr>
            <w:rFonts w:ascii="仿宋" w:eastAsia="仿宋" w:hAnsi="仿宋" w:cs="仿宋" w:hint="eastAsia"/>
            <w:lang w:eastAsia="zh-CN"/>
          </w:rPr>
          <w:t>十、生产安全保护</w:t>
        </w:r>
        <w:r>
          <w:tab/>
        </w:r>
        <w:r>
          <w:fldChar w:fldCharType="begin"/>
        </w:r>
        <w:r>
          <w:instrText xml:space="preserve"> PAGEREF _Toc14441 \h </w:instrText>
        </w:r>
        <w:r>
          <w:fldChar w:fldCharType="separate"/>
        </w:r>
        <w:r>
          <w:t>45</w:t>
        </w:r>
        <w:r>
          <w:fldChar w:fldCharType="end"/>
        </w:r>
      </w:hyperlink>
    </w:p>
    <w:p>
      <w:pPr>
        <w:pStyle w:val="TOC2"/>
        <w:tabs>
          <w:tab w:val="right" w:leader="dot" w:pos="8306"/>
        </w:tabs>
      </w:pPr>
      <w:hyperlink w:anchor="_Toc4816" w:history="1">
        <w:r>
          <w:rPr>
            <w:rFonts w:ascii="仿宋" w:eastAsia="仿宋" w:hAnsi="仿宋" w:cs="仿宋" w:hint="eastAsia"/>
            <w:lang w:eastAsia="zh-CN"/>
          </w:rPr>
          <w:t>(一)、消防安全</w:t>
        </w:r>
        <w:r>
          <w:tab/>
        </w:r>
        <w:r>
          <w:fldChar w:fldCharType="begin"/>
        </w:r>
        <w:r>
          <w:instrText xml:space="preserve"> PAGEREF _Toc4816 \h </w:instrText>
        </w:r>
        <w:r>
          <w:fldChar w:fldCharType="separate"/>
        </w:r>
        <w:r>
          <w:t>45</w:t>
        </w:r>
        <w:r>
          <w:fldChar w:fldCharType="end"/>
        </w:r>
      </w:hyperlink>
    </w:p>
    <w:p>
      <w:pPr>
        <w:pStyle w:val="TOC2"/>
        <w:tabs>
          <w:tab w:val="right" w:leader="dot" w:pos="8306"/>
        </w:tabs>
      </w:pPr>
      <w:hyperlink w:anchor="_Toc23765" w:history="1">
        <w:r>
          <w:rPr>
            <w:rFonts w:ascii="仿宋" w:eastAsia="仿宋" w:hAnsi="仿宋" w:cs="仿宋" w:hint="eastAsia"/>
            <w:lang w:eastAsia="zh-CN"/>
          </w:rPr>
          <w:t>(二)、防火防爆总图布置措施</w:t>
        </w:r>
        <w:r>
          <w:tab/>
        </w:r>
        <w:r>
          <w:fldChar w:fldCharType="begin"/>
        </w:r>
        <w:r>
          <w:instrText xml:space="preserve"> PAGEREF _Toc23765 \h </w:instrText>
        </w:r>
        <w:r>
          <w:fldChar w:fldCharType="separate"/>
        </w:r>
        <w:r>
          <w:t>47</w:t>
        </w:r>
        <w:r>
          <w:fldChar w:fldCharType="end"/>
        </w:r>
      </w:hyperlink>
    </w:p>
    <w:p>
      <w:pPr>
        <w:pStyle w:val="TOC2"/>
        <w:tabs>
          <w:tab w:val="right" w:leader="dot" w:pos="8306"/>
        </w:tabs>
      </w:pPr>
      <w:hyperlink w:anchor="_Toc13259" w:history="1">
        <w:r>
          <w:rPr>
            <w:rFonts w:ascii="仿宋" w:eastAsia="仿宋" w:hAnsi="仿宋" w:cs="仿宋" w:hint="eastAsia"/>
            <w:lang w:eastAsia="zh-CN"/>
          </w:rPr>
          <w:t>(三)、自然灾害防范措施</w:t>
        </w:r>
        <w:r>
          <w:tab/>
        </w:r>
        <w:r>
          <w:fldChar w:fldCharType="begin"/>
        </w:r>
        <w:r>
          <w:instrText xml:space="preserve"> PAGEREF _Toc13259 \h </w:instrText>
        </w:r>
        <w:r>
          <w:fldChar w:fldCharType="separate"/>
        </w:r>
        <w:r>
          <w:t>47</w:t>
        </w:r>
        <w:r>
          <w:fldChar w:fldCharType="end"/>
        </w:r>
      </w:hyperlink>
    </w:p>
    <w:p>
      <w:pPr>
        <w:pStyle w:val="TOC2"/>
        <w:tabs>
          <w:tab w:val="right" w:leader="dot" w:pos="8306"/>
        </w:tabs>
      </w:pPr>
      <w:hyperlink w:anchor="_Toc3526" w:history="1">
        <w:r>
          <w:rPr>
            <w:rFonts w:ascii="仿宋" w:eastAsia="仿宋" w:hAnsi="仿宋" w:cs="仿宋" w:hint="eastAsia"/>
            <w:lang w:eastAsia="zh-CN"/>
          </w:rPr>
          <w:t>(四)、安全色及安全标志使用要求</w:t>
        </w:r>
        <w:r>
          <w:tab/>
        </w:r>
        <w:r>
          <w:fldChar w:fldCharType="begin"/>
        </w:r>
        <w:r>
          <w:instrText xml:space="preserve"> PAGEREF _Toc3526 \h </w:instrText>
        </w:r>
        <w:r>
          <w:fldChar w:fldCharType="separate"/>
        </w:r>
        <w:r>
          <w:t>49</w:t>
        </w:r>
        <w:r>
          <w:fldChar w:fldCharType="end"/>
        </w:r>
      </w:hyperlink>
    </w:p>
    <w:p>
      <w:pPr>
        <w:pStyle w:val="TOC2"/>
        <w:tabs>
          <w:tab w:val="right" w:leader="dot" w:pos="8306"/>
        </w:tabs>
      </w:pPr>
      <w:hyperlink w:anchor="_Toc10609" w:history="1">
        <w:r>
          <w:rPr>
            <w:rFonts w:ascii="仿宋" w:eastAsia="仿宋" w:hAnsi="仿宋" w:cs="仿宋" w:hint="eastAsia"/>
            <w:lang w:eastAsia="zh-CN"/>
          </w:rPr>
          <w:t>(五)、防尘防毒措施</w:t>
        </w:r>
        <w:r>
          <w:tab/>
        </w:r>
        <w:r>
          <w:fldChar w:fldCharType="begin"/>
        </w:r>
        <w:r>
          <w:instrText xml:space="preserve"> PAGEREF _Toc10609 \h </w:instrText>
        </w:r>
        <w:r>
          <w:fldChar w:fldCharType="separate"/>
        </w:r>
        <w:r>
          <w:t>50</w:t>
        </w:r>
        <w:r>
          <w:fldChar w:fldCharType="end"/>
        </w:r>
      </w:hyperlink>
    </w:p>
    <w:p>
      <w:pPr>
        <w:pStyle w:val="TOC2"/>
        <w:tabs>
          <w:tab w:val="right" w:leader="dot" w:pos="8306"/>
        </w:tabs>
      </w:pPr>
      <w:hyperlink w:anchor="_Toc18186" w:history="1">
        <w:r>
          <w:rPr>
            <w:rFonts w:ascii="仿宋" w:eastAsia="仿宋" w:hAnsi="仿宋" w:cs="仿宋" w:hint="eastAsia"/>
            <w:lang w:eastAsia="zh-CN"/>
          </w:rPr>
          <w:t>(六)、防静电、触电防护及防雷措施</w:t>
        </w:r>
        <w:r>
          <w:tab/>
        </w:r>
        <w:r>
          <w:fldChar w:fldCharType="begin"/>
        </w:r>
        <w:r>
          <w:instrText xml:space="preserve"> PAGEREF _Toc18186 \h </w:instrText>
        </w:r>
        <w:r>
          <w:fldChar w:fldCharType="separate"/>
        </w:r>
        <w:r>
          <w:t>51</w:t>
        </w:r>
        <w:r>
          <w:fldChar w:fldCharType="end"/>
        </w:r>
      </w:hyperlink>
    </w:p>
    <w:p>
      <w:pPr>
        <w:pStyle w:val="TOC2"/>
        <w:tabs>
          <w:tab w:val="right" w:leader="dot" w:pos="8306"/>
        </w:tabs>
      </w:pPr>
      <w:hyperlink w:anchor="_Toc5153" w:history="1">
        <w:r>
          <w:rPr>
            <w:rFonts w:ascii="仿宋" w:eastAsia="仿宋" w:hAnsi="仿宋" w:cs="仿宋" w:hint="eastAsia"/>
            <w:lang w:eastAsia="zh-CN"/>
          </w:rPr>
          <w:t>(七)、机械设备安全保障措施</w:t>
        </w:r>
        <w:r>
          <w:tab/>
        </w:r>
        <w:r>
          <w:fldChar w:fldCharType="begin"/>
        </w:r>
        <w:r>
          <w:instrText xml:space="preserve"> PAGEREF _Toc5153 \h </w:instrText>
        </w:r>
        <w:r>
          <w:fldChar w:fldCharType="separate"/>
        </w:r>
        <w:r>
          <w:t>52</w:t>
        </w:r>
        <w:r>
          <w:fldChar w:fldCharType="end"/>
        </w:r>
      </w:hyperlink>
    </w:p>
    <w:p>
      <w:pPr>
        <w:pStyle w:val="TOC1"/>
        <w:tabs>
          <w:tab w:val="right" w:leader="dot" w:pos="8306"/>
        </w:tabs>
      </w:pPr>
      <w:hyperlink w:anchor="_Toc5159" w:history="1">
        <w:r>
          <w:rPr>
            <w:rFonts w:ascii="仿宋" w:eastAsia="仿宋" w:hAnsi="仿宋" w:cs="仿宋" w:hint="eastAsia"/>
            <w:lang w:eastAsia="zh-CN"/>
          </w:rPr>
          <w:t>十一、广播信号传输服务项目人力资源管理</w:t>
        </w:r>
        <w:r>
          <w:tab/>
        </w:r>
        <w:r>
          <w:fldChar w:fldCharType="begin"/>
        </w:r>
        <w:r>
          <w:instrText xml:space="preserve"> PAGEREF _Toc5159 \h </w:instrText>
        </w:r>
        <w:r>
          <w:fldChar w:fldCharType="separate"/>
        </w:r>
        <w:r>
          <w:t>53</w:t>
        </w:r>
        <w:r>
          <w:fldChar w:fldCharType="end"/>
        </w:r>
      </w:hyperlink>
    </w:p>
    <w:p>
      <w:pPr>
        <w:pStyle w:val="TOC2"/>
        <w:tabs>
          <w:tab w:val="right" w:leader="dot" w:pos="8306"/>
        </w:tabs>
      </w:pPr>
      <w:hyperlink w:anchor="_Toc4964" w:history="1">
        <w:r>
          <w:rPr>
            <w:rFonts w:ascii="仿宋" w:eastAsia="仿宋" w:hAnsi="仿宋" w:cs="仿宋" w:hint="eastAsia"/>
            <w:lang w:eastAsia="zh-CN"/>
          </w:rPr>
          <w:t>(一)、建立健全的预算管理制度</w:t>
        </w:r>
        <w:r>
          <w:tab/>
        </w:r>
        <w:r>
          <w:fldChar w:fldCharType="begin"/>
        </w:r>
        <w:r>
          <w:instrText xml:space="preserve"> PAGEREF _Toc4964 \h </w:instrText>
        </w:r>
        <w:r>
          <w:fldChar w:fldCharType="separate"/>
        </w:r>
        <w:r>
          <w:t>53</w:t>
        </w:r>
        <w:r>
          <w:fldChar w:fldCharType="end"/>
        </w:r>
      </w:hyperlink>
    </w:p>
    <w:p>
      <w:pPr>
        <w:pStyle w:val="TOC2"/>
        <w:tabs>
          <w:tab w:val="right" w:leader="dot" w:pos="8306"/>
        </w:tabs>
      </w:pPr>
      <w:hyperlink w:anchor="_Toc14388" w:history="1">
        <w:r>
          <w:rPr>
            <w:rFonts w:ascii="仿宋" w:eastAsia="仿宋" w:hAnsi="仿宋" w:cs="仿宋" w:hint="eastAsia"/>
            <w:lang w:eastAsia="zh-CN"/>
          </w:rPr>
          <w:t>(二)、加强资金流动监控</w:t>
        </w:r>
        <w:r>
          <w:tab/>
        </w:r>
        <w:r>
          <w:fldChar w:fldCharType="begin"/>
        </w:r>
        <w:r>
          <w:instrText xml:space="preserve"> PAGEREF _Toc14388 \h </w:instrText>
        </w:r>
        <w:r>
          <w:fldChar w:fldCharType="separate"/>
        </w:r>
        <w:r>
          <w:t>55</w:t>
        </w:r>
        <w:r>
          <w:fldChar w:fldCharType="end"/>
        </w:r>
      </w:hyperlink>
    </w:p>
    <w:p>
      <w:pPr>
        <w:pStyle w:val="TOC2"/>
        <w:tabs>
          <w:tab w:val="right" w:leader="dot" w:pos="8306"/>
        </w:tabs>
      </w:pPr>
      <w:hyperlink w:anchor="_Toc16604" w:history="1">
        <w:r>
          <w:rPr>
            <w:rFonts w:ascii="仿宋" w:eastAsia="仿宋" w:hAnsi="仿宋" w:cs="仿宋" w:hint="eastAsia"/>
            <w:lang w:eastAsia="zh-CN"/>
          </w:rPr>
          <w:t>(三)、制定完善的风险控制机制</w:t>
        </w:r>
        <w:r>
          <w:tab/>
        </w:r>
        <w:r>
          <w:fldChar w:fldCharType="begin"/>
        </w:r>
        <w:r>
          <w:instrText xml:space="preserve"> PAGEREF _Toc16604 \h </w:instrText>
        </w:r>
        <w:r>
          <w:fldChar w:fldCharType="separate"/>
        </w:r>
        <w:r>
          <w:t>56</w:t>
        </w:r>
        <w:r>
          <w:fldChar w:fldCharType="end"/>
        </w:r>
      </w:hyperlink>
    </w:p>
    <w:p>
      <w:pPr>
        <w:pStyle w:val="TOC2"/>
        <w:tabs>
          <w:tab w:val="right" w:leader="dot" w:pos="8306"/>
        </w:tabs>
      </w:pPr>
      <w:hyperlink w:anchor="_Toc25995" w:history="1">
        <w:r>
          <w:rPr>
            <w:rFonts w:ascii="仿宋" w:eastAsia="仿宋" w:hAnsi="仿宋" w:cs="仿宋" w:hint="eastAsia"/>
            <w:lang w:eastAsia="zh-CN"/>
          </w:rPr>
          <w:t>(四)、优化成本管理</w:t>
        </w:r>
        <w:r>
          <w:tab/>
        </w:r>
        <w:r>
          <w:fldChar w:fldCharType="begin"/>
        </w:r>
        <w:r>
          <w:instrText xml:space="preserve"> PAGEREF _Toc25995 \h </w:instrText>
        </w:r>
        <w:r>
          <w:fldChar w:fldCharType="separate"/>
        </w:r>
        <w:r>
          <w:t>58</w:t>
        </w:r>
        <w:r>
          <w:fldChar w:fldCharType="end"/>
        </w:r>
      </w:hyperlink>
    </w:p>
    <w:p>
      <w:pPr>
        <w:pStyle w:val="TOC1"/>
        <w:tabs>
          <w:tab w:val="right" w:leader="dot" w:pos="8306"/>
        </w:tabs>
      </w:pPr>
      <w:hyperlink w:anchor="_Toc4024" w:history="1">
        <w:r>
          <w:rPr>
            <w:rFonts w:ascii="仿宋" w:eastAsia="仿宋" w:hAnsi="仿宋" w:cs="仿宋" w:hint="eastAsia"/>
            <w:lang w:eastAsia="zh-CN"/>
          </w:rPr>
          <w:t>十二、广播信号传输服务项目风险管理</w:t>
        </w:r>
        <w:r>
          <w:tab/>
        </w:r>
        <w:r>
          <w:fldChar w:fldCharType="begin"/>
        </w:r>
        <w:r>
          <w:instrText xml:space="preserve"> PAGEREF _Toc4024 \h </w:instrText>
        </w:r>
        <w:r>
          <w:fldChar w:fldCharType="separate"/>
        </w:r>
        <w:r>
          <w:t>59</w:t>
        </w:r>
        <w:r>
          <w:fldChar w:fldCharType="end"/>
        </w:r>
      </w:hyperlink>
    </w:p>
    <w:p>
      <w:pPr>
        <w:pStyle w:val="TOC2"/>
        <w:tabs>
          <w:tab w:val="right" w:leader="dot" w:pos="8306"/>
        </w:tabs>
      </w:pPr>
      <w:hyperlink w:anchor="_Toc3060" w:history="1">
        <w:r>
          <w:rPr>
            <w:rFonts w:ascii="仿宋" w:eastAsia="仿宋" w:hAnsi="仿宋" w:cs="仿宋" w:hint="eastAsia"/>
            <w:lang w:eastAsia="zh-CN"/>
          </w:rPr>
          <w:t>(一)、风险识别与评估</w:t>
        </w:r>
        <w:r>
          <w:tab/>
        </w:r>
        <w:r>
          <w:fldChar w:fldCharType="begin"/>
        </w:r>
        <w:r>
          <w:instrText xml:space="preserve"> PAGEREF _Toc3060 \h </w:instrText>
        </w:r>
        <w:r>
          <w:fldChar w:fldCharType="separate"/>
        </w:r>
        <w:r>
          <w:t>59</w:t>
        </w:r>
        <w:r>
          <w:fldChar w:fldCharType="end"/>
        </w:r>
      </w:hyperlink>
    </w:p>
    <w:p>
      <w:pPr>
        <w:pStyle w:val="TOC2"/>
        <w:tabs>
          <w:tab w:val="right" w:leader="dot" w:pos="8306"/>
        </w:tabs>
      </w:pPr>
      <w:hyperlink w:anchor="_Toc7339" w:history="1">
        <w:r>
          <w:rPr>
            <w:rFonts w:ascii="仿宋" w:eastAsia="仿宋" w:hAnsi="仿宋" w:cs="仿宋" w:hint="eastAsia"/>
            <w:lang w:eastAsia="zh-CN"/>
          </w:rPr>
          <w:t>(二)、风险应对策略</w:t>
        </w:r>
        <w:r>
          <w:tab/>
        </w:r>
        <w:r>
          <w:fldChar w:fldCharType="begin"/>
        </w:r>
        <w:r>
          <w:instrText xml:space="preserve"> PAGEREF _Toc7339 \h </w:instrText>
        </w:r>
        <w:r>
          <w:fldChar w:fldCharType="separate"/>
        </w:r>
        <w:r>
          <w:t>60</w:t>
        </w:r>
        <w:r>
          <w:fldChar w:fldCharType="end"/>
        </w:r>
      </w:hyperlink>
    </w:p>
    <w:p>
      <w:pPr>
        <w:pStyle w:val="TOC2"/>
        <w:tabs>
          <w:tab w:val="right" w:leader="dot" w:pos="8306"/>
        </w:tabs>
      </w:pPr>
      <w:hyperlink w:anchor="_Toc14645" w:history="1">
        <w:r>
          <w:rPr>
            <w:rFonts w:ascii="仿宋" w:eastAsia="仿宋" w:hAnsi="仿宋" w:cs="仿宋" w:hint="eastAsia"/>
            <w:lang w:eastAsia="zh-CN"/>
          </w:rPr>
          <w:t>(三)、风险监控与控制</w:t>
        </w:r>
        <w:r>
          <w:tab/>
        </w:r>
        <w:r>
          <w:fldChar w:fldCharType="begin"/>
        </w:r>
        <w:r>
          <w:instrText xml:space="preserve"> PAGEREF _Toc14645 \h </w:instrText>
        </w:r>
        <w:r>
          <w:fldChar w:fldCharType="separate"/>
        </w:r>
        <w:r>
          <w:t>62</w:t>
        </w:r>
        <w:r>
          <w:fldChar w:fldCharType="end"/>
        </w:r>
      </w:hyperlink>
    </w:p>
    <w:p>
      <w:pPr>
        <w:pStyle w:val="TOC1"/>
        <w:tabs>
          <w:tab w:val="right" w:leader="dot" w:pos="8306"/>
        </w:tabs>
      </w:pPr>
      <w:hyperlink w:anchor="_Toc6841" w:history="1">
        <w:r>
          <w:rPr>
            <w:rFonts w:ascii="仿宋" w:eastAsia="仿宋" w:hAnsi="仿宋" w:cs="仿宋" w:hint="eastAsia"/>
            <w:lang w:eastAsia="zh-CN"/>
          </w:rPr>
          <w:t>十三、广播信号传输服务项目变更管理</w:t>
        </w:r>
        <w:r>
          <w:tab/>
        </w:r>
        <w:r>
          <w:fldChar w:fldCharType="begin"/>
        </w:r>
        <w:r>
          <w:instrText xml:space="preserve"> PAGEREF _Toc6841 \h </w:instrText>
        </w:r>
        <w:r>
          <w:fldChar w:fldCharType="separate"/>
        </w:r>
        <w:r>
          <w:t>63</w:t>
        </w:r>
        <w:r>
          <w:fldChar w:fldCharType="end"/>
        </w:r>
      </w:hyperlink>
    </w:p>
    <w:p>
      <w:pPr>
        <w:pStyle w:val="TOC2"/>
        <w:tabs>
          <w:tab w:val="right" w:leader="dot" w:pos="8306"/>
        </w:tabs>
      </w:pPr>
      <w:hyperlink w:anchor="_Toc10037" w:history="1">
        <w:r>
          <w:rPr>
            <w:rFonts w:ascii="仿宋" w:eastAsia="仿宋" w:hAnsi="仿宋" w:cs="仿宋" w:hint="eastAsia"/>
            <w:lang w:eastAsia="zh-CN"/>
          </w:rPr>
          <w:t>(一)、变更申请与评估</w:t>
        </w:r>
        <w:r>
          <w:tab/>
        </w:r>
        <w:r>
          <w:fldChar w:fldCharType="begin"/>
        </w:r>
        <w:r>
          <w:instrText xml:space="preserve"> PAGEREF _Toc10037 \h </w:instrText>
        </w:r>
        <w:r>
          <w:fldChar w:fldCharType="separate"/>
        </w:r>
        <w:r>
          <w:t>63</w:t>
        </w:r>
        <w:r>
          <w:fldChar w:fldCharType="end"/>
        </w:r>
      </w:hyperlink>
    </w:p>
    <w:p>
      <w:pPr>
        <w:pStyle w:val="TOC2"/>
        <w:tabs>
          <w:tab w:val="right" w:leader="dot" w:pos="8306"/>
        </w:tabs>
      </w:pPr>
      <w:hyperlink w:anchor="_Toc11099" w:history="1">
        <w:r>
          <w:rPr>
            <w:rFonts w:ascii="仿宋" w:eastAsia="仿宋" w:hAnsi="仿宋" w:cs="仿宋" w:hint="eastAsia"/>
            <w:lang w:eastAsia="zh-CN"/>
          </w:rPr>
          <w:t>(二)、变更实施与控制</w:t>
        </w:r>
        <w:r>
          <w:tab/>
        </w:r>
        <w:r>
          <w:fldChar w:fldCharType="begin"/>
        </w:r>
        <w:r>
          <w:instrText xml:space="preserve"> PAGEREF _Toc11099 \h </w:instrText>
        </w:r>
        <w:r>
          <w:fldChar w:fldCharType="separate"/>
        </w:r>
        <w:r>
          <w:t>64</w:t>
        </w:r>
        <w:r>
          <w:fldChar w:fldCharType="end"/>
        </w:r>
      </w:hyperlink>
    </w:p>
    <w:p>
      <w:pPr>
        <w:pStyle w:val="TOC1"/>
        <w:tabs>
          <w:tab w:val="right" w:leader="dot" w:pos="8306"/>
        </w:tabs>
      </w:pPr>
      <w:hyperlink w:anchor="_Toc11275" w:history="1">
        <w:r>
          <w:rPr>
            <w:rFonts w:ascii="仿宋" w:eastAsia="仿宋" w:hAnsi="仿宋" w:cs="仿宋" w:hint="eastAsia"/>
            <w:lang w:eastAsia="zh-CN"/>
          </w:rPr>
          <w:t>十四、广播信号传输服务项目实施时间节点</w:t>
        </w:r>
        <w:r>
          <w:tab/>
        </w:r>
        <w:r>
          <w:fldChar w:fldCharType="begin"/>
        </w:r>
        <w:r>
          <w:instrText xml:space="preserve"> PAGEREF _Toc11275 \h </w:instrText>
        </w:r>
        <w:r>
          <w:fldChar w:fldCharType="separate"/>
        </w:r>
        <w:r>
          <w:t>64</w:t>
        </w:r>
        <w:r>
          <w:fldChar w:fldCharType="end"/>
        </w:r>
      </w:hyperlink>
    </w:p>
    <w:p>
      <w:pPr>
        <w:pStyle w:val="TOC2"/>
        <w:tabs>
          <w:tab w:val="right" w:leader="dot" w:pos="8306"/>
        </w:tabs>
      </w:pPr>
      <w:hyperlink w:anchor="_Toc9412" w:history="1">
        <w:r>
          <w:rPr>
            <w:rFonts w:ascii="仿宋" w:eastAsia="仿宋" w:hAnsi="仿宋" w:cs="仿宋" w:hint="eastAsia"/>
            <w:lang w:eastAsia="zh-CN"/>
          </w:rPr>
          <w:t>(一)、广播信号传输服务项目启动阶段时间节点</w:t>
        </w:r>
        <w:r>
          <w:tab/>
        </w:r>
        <w:r>
          <w:fldChar w:fldCharType="begin"/>
        </w:r>
        <w:r>
          <w:instrText xml:space="preserve"> PAGEREF _Toc9412 \h </w:instrText>
        </w:r>
        <w:r>
          <w:fldChar w:fldCharType="separate"/>
        </w:r>
        <w:r>
          <w:t>64</w:t>
        </w:r>
        <w:r>
          <w:fldChar w:fldCharType="end"/>
        </w:r>
      </w:hyperlink>
    </w:p>
    <w:p>
      <w:pPr>
        <w:pStyle w:val="TOC2"/>
        <w:tabs>
          <w:tab w:val="right" w:leader="dot" w:pos="8306"/>
        </w:tabs>
      </w:pPr>
      <w:hyperlink w:anchor="_Toc9137" w:history="1">
        <w:r>
          <w:rPr>
            <w:rFonts w:ascii="仿宋" w:eastAsia="仿宋" w:hAnsi="仿宋" w:cs="仿宋" w:hint="eastAsia"/>
            <w:lang w:eastAsia="zh-CN"/>
          </w:rPr>
          <w:t>(二)、广播信号传输服务项目执行阶段时间节点</w:t>
        </w:r>
        <w:r>
          <w:tab/>
        </w:r>
        <w:r>
          <w:fldChar w:fldCharType="begin"/>
        </w:r>
        <w:r>
          <w:instrText xml:space="preserve"> PAGEREF _Toc9137 \h </w:instrText>
        </w:r>
        <w:r>
          <w:fldChar w:fldCharType="separate"/>
        </w:r>
        <w:r>
          <w:t>66</w:t>
        </w:r>
        <w:r>
          <w:fldChar w:fldCharType="end"/>
        </w:r>
      </w:hyperlink>
    </w:p>
    <w:p>
      <w:pPr>
        <w:pStyle w:val="TOC2"/>
        <w:tabs>
          <w:tab w:val="right" w:leader="dot" w:pos="8306"/>
        </w:tabs>
      </w:pPr>
      <w:hyperlink w:anchor="_Toc8013" w:history="1">
        <w:r>
          <w:rPr>
            <w:rFonts w:ascii="仿宋" w:eastAsia="仿宋" w:hAnsi="仿宋" w:cs="仿宋" w:hint="eastAsia"/>
            <w:lang w:eastAsia="zh-CN"/>
          </w:rPr>
          <w:t>(三)、广播信号传输服务项目完成阶段时间节点</w:t>
        </w:r>
        <w:r>
          <w:tab/>
        </w:r>
        <w:r>
          <w:fldChar w:fldCharType="begin"/>
        </w:r>
        <w:r>
          <w:instrText xml:space="preserve"> PAGEREF _Toc8013 \h </w:instrText>
        </w:r>
        <w:r>
          <w:fldChar w:fldCharType="separate"/>
        </w:r>
        <w:r>
          <w:t>67</w:t>
        </w:r>
        <w:r>
          <w:fldChar w:fldCharType="end"/>
        </w:r>
      </w:hyperlink>
    </w:p>
    <w:p>
      <w:pPr>
        <w:pStyle w:val="TOC1"/>
        <w:tabs>
          <w:tab w:val="right" w:leader="dot" w:pos="8306"/>
        </w:tabs>
      </w:pPr>
      <w:hyperlink w:anchor="_Toc26684" w:history="1">
        <w:r>
          <w:rPr>
            <w:rFonts w:ascii="仿宋" w:eastAsia="仿宋" w:hAnsi="仿宋" w:cs="仿宋" w:hint="eastAsia"/>
            <w:lang w:eastAsia="zh-CN"/>
          </w:rPr>
          <w:t>十五、广播信号传输服务项目工程方案分析</w:t>
        </w:r>
        <w:r>
          <w:tab/>
        </w:r>
        <w:r>
          <w:fldChar w:fldCharType="begin"/>
        </w:r>
        <w:r>
          <w:instrText xml:space="preserve"> PAGEREF _Toc26684 \h </w:instrText>
        </w:r>
        <w:r>
          <w:fldChar w:fldCharType="separate"/>
        </w:r>
        <w:r>
          <w:t>68</w:t>
        </w:r>
        <w:r>
          <w:fldChar w:fldCharType="end"/>
        </w:r>
      </w:hyperlink>
    </w:p>
    <w:p>
      <w:pPr>
        <w:pStyle w:val="TOC2"/>
        <w:tabs>
          <w:tab w:val="right" w:leader="dot" w:pos="8306"/>
        </w:tabs>
      </w:pPr>
      <w:hyperlink w:anchor="_Toc11097" w:history="1">
        <w:r>
          <w:rPr>
            <w:rFonts w:ascii="仿宋" w:eastAsia="仿宋" w:hAnsi="仿宋" w:cs="仿宋" w:hint="eastAsia"/>
            <w:lang w:eastAsia="zh-CN"/>
          </w:rPr>
          <w:t>(一)、建筑工程设计原则</w:t>
        </w:r>
        <w:r>
          <w:tab/>
        </w:r>
        <w:r>
          <w:fldChar w:fldCharType="begin"/>
        </w:r>
        <w:r>
          <w:instrText xml:space="preserve"> PAGEREF _Toc11097 \h </w:instrText>
        </w:r>
        <w:r>
          <w:fldChar w:fldCharType="separate"/>
        </w:r>
        <w:r>
          <w:t>68</w:t>
        </w:r>
        <w:r>
          <w:fldChar w:fldCharType="end"/>
        </w:r>
      </w:hyperlink>
    </w:p>
    <w:p>
      <w:pPr>
        <w:pStyle w:val="TOC2"/>
        <w:tabs>
          <w:tab w:val="right" w:leader="dot" w:pos="8306"/>
        </w:tabs>
      </w:pPr>
      <w:hyperlink w:anchor="_Toc21687" w:history="1">
        <w:r>
          <w:rPr>
            <w:rFonts w:ascii="仿宋" w:eastAsia="仿宋" w:hAnsi="仿宋" w:cs="仿宋" w:hint="eastAsia"/>
            <w:lang w:eastAsia="zh-CN"/>
          </w:rPr>
          <w:t>(二)、土建工程建设指标</w:t>
        </w:r>
        <w:r>
          <w:tab/>
        </w:r>
        <w:r>
          <w:fldChar w:fldCharType="begin"/>
        </w:r>
        <w:r>
          <w:instrText xml:space="preserve"> PAGEREF _Toc21687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14"/>
      <w:r>
        <w:rPr>
          <w:rFonts w:ascii="仿宋" w:eastAsia="仿宋" w:hAnsi="仿宋" w:cs="仿宋" w:hint="eastAsia"/>
          <w:sz w:val="28"/>
          <w:lang w:eastAsia="zh-CN"/>
        </w:rPr>
        <w:t>一、广播信号传输服务项目可持续发展</w:t>
      </w:r>
      <w:bookmarkEnd w:id="2"/>
    </w:p>
    <w:p>
      <w:pPr>
        <w:pStyle w:val="Heading2"/>
        <w:rPr>
          <w:rFonts w:ascii="仿宋" w:eastAsia="仿宋" w:hAnsi="仿宋" w:cs="仿宋" w:hint="eastAsia"/>
          <w:lang w:eastAsia="zh-CN"/>
        </w:rPr>
      </w:pPr>
      <w:bookmarkStart w:id="3" w:name="_Toc58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信号传输服务项目中，广播信号传输服务项目团队着眼于未来，明确了可持续发展的战略方向。制定的具体可持续发展目标包括降低资源使用、采用环保技术、最大化社会效益等。这一步骤不仅有助于广播信号传输服务项目在环保和社会责任方面达到最高标准，也为未来提供了明确的指引，确保广播信号传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可持续实践的融入广播信号传输服务项目管理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播信号传输服务项目管理周期。从广播信号传输服务项目规划开始，广播信号传输服务项目团队就考虑了环境和社会的因素。在执行阶段，广播信号传输服务项目团队积极推动绿色技术的应用，优化资源利用。此外，关注员工的社会责任，通过培训和沟通活动提高员工对可持续发展的认知，使他们能够在日常工作中践行可持续实践。这些举措不仅为广播信号传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播信号传输服务项目的可持续发展理念，我们深信环保与社会责任是广播信号传输服务项目成功的关键支柱。在广播信号传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团队通过引入先进的环保技术、建立高效的废物处理系统以及推动能源节约措施，积极履行环保责任。定期的环保监测和评估确保广播信号传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不仅致力于自身可持续发展，还注重对社会的回馈。通过支持社区广播信号传输服务项目、参与慈善事业、提供培训机会等方式，广播信号传输服务项目积极履行社会责任。与当地社区建立积极互动，关注员工的工作与生活平衡，以及员工的身心健康，是广播信号传输服务项目在社会责任层面的关键举措。这样的实践不仅增强了广播信号传输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214"/>
      <w:r>
        <w:rPr>
          <w:rFonts w:ascii="仿宋" w:eastAsia="仿宋" w:hAnsi="仿宋" w:cs="仿宋" w:hint="eastAsia"/>
          <w:sz w:val="28"/>
          <w:lang w:eastAsia="zh-CN"/>
        </w:rPr>
        <w:t>二、广播信号传输服务项目建设背景及必要性分析</w:t>
      </w:r>
      <w:bookmarkEnd w:id="5"/>
    </w:p>
    <w:p>
      <w:pPr>
        <w:pStyle w:val="Heading2"/>
        <w:rPr>
          <w:rFonts w:ascii="仿宋" w:eastAsia="仿宋" w:hAnsi="仿宋" w:cs="仿宋" w:hint="eastAsia"/>
          <w:lang w:eastAsia="zh-CN"/>
        </w:rPr>
      </w:pPr>
      <w:bookmarkStart w:id="6" w:name="_Toc17368"/>
      <w:r>
        <w:rPr>
          <w:rFonts w:ascii="仿宋" w:eastAsia="仿宋" w:hAnsi="仿宋" w:cs="仿宋" w:hint="eastAsia"/>
          <w:lang w:eastAsia="zh-CN"/>
        </w:rPr>
        <w:t>(一)、广播信号传输服务项目背景分析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播信号传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广播信号传输服务项目在这个潮流中的定位。同时，我们将关注行业内涌现的新兴机遇，以便广播信号传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播信号传输服务项目提供了强大的发展动力。我们将聚焦于行业内最新的技术发展趋势，包括但不限于人工智能、大数据分析、物联网等领域。通过深度的技术研究，我们将确保广播信号传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广播信号传输服务项目发展的源泉。我们将投入更多的精力对市场需求进行深入剖析，超越表面的需求，深入挖掘潜在的市场痛点和机遇。通过对市场需求的细致了解，广播信号传输服务项目将更有针对性地设计解决方案，满足市场的多样化需求，从而更好地促进广播信号传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广播信号传输服务项目战略至关重要。我们将对竞争态势进行更为深入的分析，包括但不限于市场份额、产品特点、客户满意度等多个维度。通过深度的竞争分析，广播信号传输服务项目将能够更准确地把握市场脉搏，制定具有竞争力的广播信号传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广播信号传输服务项目的发展具有直接的影响。我们将进行更为全面的法规和政策分析，了解行业发展中的潜在法律风险和合规挑战。通过充分了解和遵守相关法规，广播信号传输服务项目将确保在法律框架内合法合规运营，为广播信号传输服务项目的稳健发展提供有力支持。</w:t>
      </w:r>
    </w:p>
    <w:p>
      <w:pPr>
        <w:pStyle w:val="Heading2"/>
        <w:ind w:firstLine="560" w:firstLineChars="200"/>
        <w:rPr>
          <w:rFonts w:ascii="仿宋" w:eastAsia="仿宋" w:hAnsi="仿宋" w:cs="仿宋" w:hint="eastAsia"/>
          <w:sz w:val="28"/>
          <w:lang w:eastAsia="zh-CN"/>
        </w:rPr>
      </w:pPr>
      <w:bookmarkStart w:id="7" w:name="_Toc18190"/>
      <w:r>
        <w:rPr>
          <w:rFonts w:ascii="仿宋" w:eastAsia="仿宋" w:hAnsi="仿宋" w:cs="仿宋" w:hint="eastAsia"/>
          <w:sz w:val="28"/>
          <w:lang w:eastAsia="zh-CN"/>
        </w:rPr>
        <w:t>(二)、广播信号传输服务项目建设必要性分析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建设的迫切性源于对行业发展趋势的深刻洞察。我们正处于一个行业变革的时代，科技创新、数字化转型成为企业发展的关键动力。广播信号传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建设不仅仅是为了跟上潮流，更是为了通过技术创新推动企业的持续发展。通过引入先进的技术和解决方案，广播信号传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广播信号传输服务项目的建设成为必然选择，通过提高产品质量、拓展服务领域，从而在竞争中获得更多的机会。广播信号传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广播信号传输服务项目建设的必要性体现在对客户需求更精准的满足。通过广播信号传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建设的背后是对企业持续创新的追求。只有通过不断创新，企业才能在竞争中立于不败之地。广播信号传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723"/>
      <w:r>
        <w:rPr>
          <w:rFonts w:ascii="仿宋" w:eastAsia="仿宋" w:hAnsi="仿宋" w:cs="仿宋" w:hint="eastAsia"/>
          <w:sz w:val="28"/>
          <w:lang w:eastAsia="zh-CN"/>
        </w:rPr>
        <w:t>三、广播信号传输服务项目文档管理</w:t>
      </w:r>
      <w:bookmarkEnd w:id="8"/>
    </w:p>
    <w:p>
      <w:pPr>
        <w:pStyle w:val="Heading2"/>
        <w:rPr>
          <w:rFonts w:ascii="仿宋" w:eastAsia="仿宋" w:hAnsi="仿宋" w:cs="仿宋" w:hint="eastAsia"/>
          <w:lang w:eastAsia="zh-CN"/>
        </w:rPr>
      </w:pPr>
      <w:bookmarkStart w:id="9" w:name="_Toc158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广播信号传输服务项目高度重视文档的质量和准确性，以支持广播信号传输服务项目的各项活动和决策。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文档的编制始于广播信号传输服务项目计划的初期，我们制定了详细的文档编制计划，明确了每个文档的内容、格式和编写责任人。在广播信号传输服务项目启动阶段，我们首先编制了广播信号传输服务项目章程，明确定义了广播信号传输服务项目的目标、范围、风险等关键要素。随后，广播信号传输服务项目团队根据计划陆续编制了需求文档、设计文档、测试文档等各类文档，确保广播信号传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广播信号传输服务项目管理中的重要环节，旨在确保广播信号传输服务项目文档符合质量标准和广播信号传输服务项目需求。在广播信号传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广播信号传输服务项目相关利益方和专业领域的专家对文档进行独立审查。这有助于获取更全面、客观的反馈，确保广播信号传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文档编制与审查方面建立了严格的管理机制，通过规范的流程和多维度的审查，确保广播信号传输服务项目文档的质量、准确性和可靠性，为广播信号传输服务项目的顺利推进提供了有力支持。</w:t>
      </w:r>
    </w:p>
    <w:p>
      <w:pPr>
        <w:pStyle w:val="Heading2"/>
        <w:ind w:firstLine="560" w:firstLineChars="200"/>
        <w:rPr>
          <w:rFonts w:ascii="仿宋" w:eastAsia="仿宋" w:hAnsi="仿宋" w:cs="仿宋" w:hint="eastAsia"/>
          <w:sz w:val="28"/>
          <w:lang w:eastAsia="zh-CN"/>
        </w:rPr>
      </w:pPr>
      <w:bookmarkStart w:id="10" w:name="_Toc2958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在广播信号传输服务项目中，我们致力于优化文档发布与分发过程，以确保信息的高效传递和团队间协作的顺畅进行。以下是我们采取的关键优化策略：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我们通过多渠道发布文档，包括电子邮件、广播信号传输服务项目管理平台、内部网站等，以满足不同团队成员的偏好和需求。多渠道发布确保了信息的全面覆盖。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我们采用了精细的权限控制，确保只有授权人员可以访问敏感信息。这种安全措施保护了广播信号传输服务项目文档的机密性，防止了未经授权的信息泄露。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8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广播信号传输服务项目生命周期中一个至关重要的环节，直接关系到广播信号传输服务项目信息的长期保存和历史记录的完整性。在广播信号传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668"/>
      <w:r>
        <w:rPr>
          <w:rFonts w:ascii="仿宋" w:eastAsia="仿宋" w:hAnsi="仿宋" w:cs="仿宋" w:hint="eastAsia"/>
          <w:sz w:val="28"/>
          <w:lang w:eastAsia="zh-CN"/>
        </w:rPr>
        <w:t>四、广播信号传输服务项目土建工程</w:t>
      </w:r>
      <w:bookmarkEnd w:id="12"/>
    </w:p>
    <w:p>
      <w:pPr>
        <w:pStyle w:val="Heading2"/>
        <w:rPr>
          <w:rFonts w:ascii="仿宋" w:eastAsia="仿宋" w:hAnsi="仿宋" w:cs="仿宋" w:hint="eastAsia"/>
          <w:lang w:eastAsia="zh-CN"/>
        </w:rPr>
      </w:pPr>
      <w:bookmarkStart w:id="13" w:name="_Toc71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在广播信号传输服务项目的建筑工程设计中，我们将秉承一系列重要的设计原则，以确保广播信号传输服务项目建筑在功能、美观、可持续性等方面达到最佳效果。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首要原则是确保建筑的功能性得到最大化的发挥。我们将充分理解广播信号传输服务项目的实际需求，合理布局各个功能区域，保证建筑在满足业务需求的同时，提供高效的工作环境。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在建筑设计中，我们将综合考虑建设和运营成本。通过精细的经济效益分析，确保设计方案在高效利用资源的同时，对广播信号传输服务项目的长期盈利能力有积极的贡献。</w:t>
      </w:r>
    </w:p>
    <w:p>
      <w:pPr>
        <w:pStyle w:val="Heading2"/>
        <w:ind w:firstLine="560" w:firstLineChars="200"/>
        <w:rPr>
          <w:rFonts w:ascii="仿宋" w:eastAsia="仿宋" w:hAnsi="仿宋" w:cs="仿宋" w:hint="eastAsia"/>
          <w:sz w:val="28"/>
          <w:lang w:eastAsia="zh-CN"/>
        </w:rPr>
      </w:pPr>
      <w:bookmarkStart w:id="14" w:name="_Toc268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信号传输服务项目的土建工程设计中，我们将精准设定设计年限，结合广播信号传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播信号传输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04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广播信号传输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播信号传输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广播信号传输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17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本期工程广播信号传输服务项目预计总建筑面积XXX平方米，其中：计容建筑面积XXX平方米，计划建筑工程投资XX万元，占广播信号传输服务项目总投资的XX%。</w:t>
      </w:r>
    </w:p>
    <w:p>
      <w:pPr>
        <w:pStyle w:val="Heading1"/>
        <w:ind w:firstLine="560" w:firstLineChars="200"/>
        <w:rPr>
          <w:rFonts w:ascii="仿宋" w:eastAsia="仿宋" w:hAnsi="仿宋" w:cs="仿宋" w:hint="eastAsia"/>
          <w:sz w:val="28"/>
          <w:lang w:eastAsia="zh-CN"/>
        </w:rPr>
      </w:pPr>
      <w:bookmarkStart w:id="17" w:name="_Toc19805"/>
      <w:r>
        <w:rPr>
          <w:rFonts w:ascii="仿宋" w:eastAsia="仿宋" w:hAnsi="仿宋" w:cs="仿宋" w:hint="eastAsia"/>
          <w:sz w:val="28"/>
          <w:lang w:eastAsia="zh-CN"/>
        </w:rPr>
        <w:t>五、广播信号传输服务项目选址可行性分析</w:t>
      </w:r>
      <w:bookmarkEnd w:id="17"/>
    </w:p>
    <w:p>
      <w:pPr>
        <w:pStyle w:val="Heading2"/>
        <w:rPr>
          <w:rFonts w:ascii="仿宋" w:eastAsia="仿宋" w:hAnsi="仿宋" w:cs="仿宋" w:hint="eastAsia"/>
          <w:lang w:eastAsia="zh-CN"/>
        </w:rPr>
      </w:pPr>
      <w:bookmarkStart w:id="18" w:name="_Toc30685"/>
      <w:r>
        <w:rPr>
          <w:rFonts w:ascii="仿宋" w:eastAsia="仿宋" w:hAnsi="仿宋" w:cs="仿宋" w:hint="eastAsia"/>
          <w:lang w:eastAsia="zh-CN"/>
        </w:rPr>
        <w:t>(一)、广播信号传输服务项目选址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该广播信号传输服务项目选址位于XX省XX市XX区XXX街道</w:t>
      </w:r>
    </w:p>
    <w:p>
      <w:pPr>
        <w:pStyle w:val="Heading2"/>
        <w:ind w:firstLine="560" w:firstLineChars="200"/>
        <w:rPr>
          <w:rFonts w:ascii="仿宋" w:eastAsia="仿宋" w:hAnsi="仿宋" w:cs="仿宋" w:hint="eastAsia"/>
          <w:sz w:val="28"/>
          <w:lang w:eastAsia="zh-CN"/>
        </w:rPr>
      </w:pPr>
      <w:bookmarkStart w:id="19" w:name="_Toc2104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广播信号传输服务项目的征地面积将根据广播信号传输服务项目的实际规模和需求进行精确规划。具体面积XXX平方米，旨在确保广播信号传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净用地面积是在征地面积基础上去除不可利用面积后的实际可开发用地。具体面积XXX平方米，考虑到环保、交通、安全等多方面因素，以确保广播信号传输服务项目在整体利用效率上达到最优。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广播信号传输服务项目计划建设的建筑总规模具体面积XXX平方米。这一规模的确定综合考虑了广播信号传输服务项目的性质、规模，以及城市规划的相关要求，确保建筑布局与周边环境协调一致。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绿地率是广播信号传输服务项目用地中被规划为绿地的比例。具体面积XXX平方米，旨在通过合理规划绿地，改善广播信号传输服务项目周边环境，提升居民生活质量，并符合城市整体绿化规划。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容积率是用地上可以建设的建筑总体积与用地面积之比。具体面积XXX，通过合理的容积率规划，确保广播信号传输服务项目建筑规模与周边环境和谐共生。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广播信号传输服务项目选址与当地城市规划相一致，具体面积XXX平方米。通过与城市规划部门深入沟通，确保广播信号传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广播信号传输服务项目选址符合当地产业政策，具体面积XXX平方米。这包括广播信号传输服务项目对当地经济的促进作用，以及对相关产业的带动效应，确保广播信号传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用地总体要求必须符合环保和可持续发展的原则，具体面积XXX平方米。通过采用绿色建筑设计、节能减排等措施，确保广播信号传输服务项目在建设和运营过程中对环境的影响最小化，达到可持续发展的要求。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确保广播信号传输服务项目选址具备必要的公共设施配套，具体面积XXX平方米。这包括交通便利性、教育、医疗等基础设施，以提高居民生活品质，使得广播信号传输服务项目选址更具吸引力。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考虑用地总体要求对当地社会稳定性的影响，具体面积XXX平方米。通过深入了解当地社区反馈，确保广播信号传输服务项目的选址和建设过程对当地社会和谐稳定产生积极作用。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https://d.book118.com/377103112063006035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C7115"/>
    <w:rsid w:val="522C7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031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2024-01-28T12:10:00Z</dcterms:created>
  <dcterms:modified xsi:type="dcterms:W3CDTF">2024-01-28T12:10:26Z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22A5C0B4286E4828A8630AFBE660FA06_11</vt:lpwstr>
  </property>
  <property fmtid="{D5CDD505-2E9C-101B-9397-08002B2CF9AE}" pid="3" name="KSOProductBuildVer">
    <vt:lpwstr>2052-12.1.0.16120</vt:lpwstr>
  </property>
</Properties>
</file>