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免疫分析仪器及试剂项目计划设计方案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85" w:history="1">
        <w:r>
          <w:rPr>
            <w:rFonts w:ascii="仿宋" w:eastAsia="仿宋" w:hAnsi="仿宋" w:cs="仿宋" w:hint="eastAsia"/>
            <w:lang w:eastAsia="zh-CN"/>
          </w:rPr>
          <w:t>前言</w:t>
        </w:r>
        <w:r>
          <w:tab/>
        </w:r>
        <w:r>
          <w:fldChar w:fldCharType="begin"/>
        </w:r>
        <w:r>
          <w:instrText xml:space="preserve"> PAGEREF _Toc14385 \h </w:instrText>
        </w:r>
        <w:r>
          <w:fldChar w:fldCharType="separate"/>
        </w:r>
        <w:r>
          <w:t>3</w:t>
        </w:r>
        <w:r>
          <w:fldChar w:fldCharType="end"/>
        </w:r>
      </w:hyperlink>
    </w:p>
    <w:p>
      <w:pPr>
        <w:pStyle w:val="TOC1"/>
        <w:tabs>
          <w:tab w:val="right" w:leader="dot" w:pos="8306"/>
        </w:tabs>
      </w:pPr>
      <w:hyperlink w:anchor="_Toc24540" w:history="1">
        <w:r>
          <w:rPr>
            <w:rFonts w:ascii="仿宋" w:eastAsia="仿宋" w:hAnsi="仿宋" w:cs="仿宋" w:hint="eastAsia"/>
            <w:lang w:eastAsia="zh-CN"/>
          </w:rPr>
          <w:t>一、免疫分析仪器及试剂项目文档管理</w:t>
        </w:r>
        <w:r>
          <w:tab/>
        </w:r>
        <w:r>
          <w:fldChar w:fldCharType="begin"/>
        </w:r>
        <w:r>
          <w:instrText xml:space="preserve"> PAGEREF _Toc24540 \h </w:instrText>
        </w:r>
        <w:r>
          <w:fldChar w:fldCharType="separate"/>
        </w:r>
        <w:r>
          <w:t>3</w:t>
        </w:r>
        <w:r>
          <w:fldChar w:fldCharType="end"/>
        </w:r>
      </w:hyperlink>
    </w:p>
    <w:p>
      <w:pPr>
        <w:pStyle w:val="TOC2"/>
        <w:tabs>
          <w:tab w:val="right" w:leader="dot" w:pos="8306"/>
        </w:tabs>
      </w:pPr>
      <w:hyperlink w:anchor="_Toc6953" w:history="1">
        <w:r>
          <w:rPr>
            <w:rFonts w:ascii="仿宋" w:eastAsia="仿宋" w:hAnsi="仿宋" w:cs="仿宋" w:hint="eastAsia"/>
            <w:lang w:eastAsia="zh-CN"/>
          </w:rPr>
          <w:t>(一)、文档编制与审查</w:t>
        </w:r>
        <w:r>
          <w:tab/>
        </w:r>
        <w:r>
          <w:fldChar w:fldCharType="begin"/>
        </w:r>
        <w:r>
          <w:instrText xml:space="preserve"> PAGEREF _Toc6953 \h </w:instrText>
        </w:r>
        <w:r>
          <w:fldChar w:fldCharType="separate"/>
        </w:r>
        <w:r>
          <w:t>3</w:t>
        </w:r>
        <w:r>
          <w:fldChar w:fldCharType="end"/>
        </w:r>
      </w:hyperlink>
    </w:p>
    <w:p>
      <w:pPr>
        <w:pStyle w:val="TOC2"/>
        <w:tabs>
          <w:tab w:val="right" w:leader="dot" w:pos="8306"/>
        </w:tabs>
      </w:pPr>
      <w:hyperlink w:anchor="_Toc26756" w:history="1">
        <w:r>
          <w:rPr>
            <w:rFonts w:ascii="仿宋" w:eastAsia="仿宋" w:hAnsi="仿宋" w:cs="仿宋" w:hint="eastAsia"/>
            <w:lang w:eastAsia="zh-CN"/>
          </w:rPr>
          <w:t>(二)、文档发布与分发</w:t>
        </w:r>
        <w:r>
          <w:tab/>
        </w:r>
        <w:r>
          <w:fldChar w:fldCharType="begin"/>
        </w:r>
        <w:r>
          <w:instrText xml:space="preserve"> PAGEREF _Toc26756 \h </w:instrText>
        </w:r>
        <w:r>
          <w:fldChar w:fldCharType="separate"/>
        </w:r>
        <w:r>
          <w:t>4</w:t>
        </w:r>
        <w:r>
          <w:fldChar w:fldCharType="end"/>
        </w:r>
      </w:hyperlink>
    </w:p>
    <w:p>
      <w:pPr>
        <w:pStyle w:val="TOC2"/>
        <w:tabs>
          <w:tab w:val="right" w:leader="dot" w:pos="8306"/>
        </w:tabs>
      </w:pPr>
      <w:hyperlink w:anchor="_Toc31" w:history="1">
        <w:r>
          <w:rPr>
            <w:rFonts w:ascii="仿宋" w:eastAsia="仿宋" w:hAnsi="仿宋" w:cs="仿宋" w:hint="eastAsia"/>
            <w:lang w:eastAsia="zh-CN"/>
          </w:rPr>
          <w:t>(三)、文档存档与归档</w:t>
        </w:r>
        <w:r>
          <w:tab/>
        </w:r>
        <w:r>
          <w:fldChar w:fldCharType="begin"/>
        </w:r>
        <w:r>
          <w:instrText xml:space="preserve"> PAGEREF _Toc31 \h </w:instrText>
        </w:r>
        <w:r>
          <w:fldChar w:fldCharType="separate"/>
        </w:r>
        <w:r>
          <w:t>5</w:t>
        </w:r>
        <w:r>
          <w:fldChar w:fldCharType="end"/>
        </w:r>
      </w:hyperlink>
    </w:p>
    <w:p>
      <w:pPr>
        <w:pStyle w:val="TOC1"/>
        <w:tabs>
          <w:tab w:val="right" w:leader="dot" w:pos="8306"/>
        </w:tabs>
      </w:pPr>
      <w:hyperlink w:anchor="_Toc501" w:history="1">
        <w:r>
          <w:rPr>
            <w:rFonts w:ascii="仿宋" w:eastAsia="仿宋" w:hAnsi="仿宋" w:cs="仿宋" w:hint="eastAsia"/>
            <w:lang w:eastAsia="zh-CN"/>
          </w:rPr>
          <w:t>二、免疫分析仪器及试剂项目建设背景及必要性分析</w:t>
        </w:r>
        <w:r>
          <w:tab/>
        </w:r>
        <w:r>
          <w:fldChar w:fldCharType="begin"/>
        </w:r>
        <w:r>
          <w:instrText xml:space="preserve"> PAGEREF _Toc501 \h </w:instrText>
        </w:r>
        <w:r>
          <w:fldChar w:fldCharType="separate"/>
        </w:r>
        <w:r>
          <w:t>7</w:t>
        </w:r>
        <w:r>
          <w:fldChar w:fldCharType="end"/>
        </w:r>
      </w:hyperlink>
    </w:p>
    <w:p>
      <w:pPr>
        <w:pStyle w:val="TOC2"/>
        <w:tabs>
          <w:tab w:val="right" w:leader="dot" w:pos="8306"/>
        </w:tabs>
      </w:pPr>
      <w:hyperlink w:anchor="_Toc2931" w:history="1">
        <w:r>
          <w:rPr>
            <w:rFonts w:ascii="仿宋" w:eastAsia="仿宋" w:hAnsi="仿宋" w:cs="仿宋" w:hint="eastAsia"/>
            <w:lang w:eastAsia="zh-CN"/>
          </w:rPr>
          <w:t>(一)、免疫分析仪器及试剂项目背景分析</w:t>
        </w:r>
        <w:r>
          <w:tab/>
        </w:r>
        <w:r>
          <w:fldChar w:fldCharType="begin"/>
        </w:r>
        <w:r>
          <w:instrText xml:space="preserve"> PAGEREF _Toc2931 \h </w:instrText>
        </w:r>
        <w:r>
          <w:fldChar w:fldCharType="separate"/>
        </w:r>
        <w:r>
          <w:t>7</w:t>
        </w:r>
        <w:r>
          <w:fldChar w:fldCharType="end"/>
        </w:r>
      </w:hyperlink>
    </w:p>
    <w:p>
      <w:pPr>
        <w:pStyle w:val="TOC2"/>
        <w:tabs>
          <w:tab w:val="right" w:leader="dot" w:pos="8306"/>
        </w:tabs>
      </w:pPr>
      <w:hyperlink w:anchor="_Toc18218" w:history="1">
        <w:r>
          <w:rPr>
            <w:rFonts w:ascii="仿宋" w:eastAsia="仿宋" w:hAnsi="仿宋" w:cs="仿宋" w:hint="eastAsia"/>
            <w:lang w:eastAsia="zh-CN"/>
          </w:rPr>
          <w:t>(二)、免疫分析仪器及试剂项目建设必要性分析</w:t>
        </w:r>
        <w:r>
          <w:tab/>
        </w:r>
        <w:r>
          <w:fldChar w:fldCharType="begin"/>
        </w:r>
        <w:r>
          <w:instrText xml:space="preserve"> PAGEREF _Toc18218 \h </w:instrText>
        </w:r>
        <w:r>
          <w:fldChar w:fldCharType="separate"/>
        </w:r>
        <w:r>
          <w:t>8</w:t>
        </w:r>
        <w:r>
          <w:fldChar w:fldCharType="end"/>
        </w:r>
      </w:hyperlink>
    </w:p>
    <w:p>
      <w:pPr>
        <w:pStyle w:val="TOC1"/>
        <w:tabs>
          <w:tab w:val="right" w:leader="dot" w:pos="8306"/>
        </w:tabs>
      </w:pPr>
      <w:hyperlink w:anchor="_Toc15330" w:history="1">
        <w:r>
          <w:rPr>
            <w:rFonts w:ascii="仿宋" w:eastAsia="仿宋" w:hAnsi="仿宋" w:cs="仿宋" w:hint="eastAsia"/>
            <w:lang w:eastAsia="zh-CN"/>
          </w:rPr>
          <w:t>三、免疫分析仪器及试剂项目概论</w:t>
        </w:r>
        <w:r>
          <w:tab/>
        </w:r>
        <w:r>
          <w:fldChar w:fldCharType="begin"/>
        </w:r>
        <w:r>
          <w:instrText xml:space="preserve"> PAGEREF _Toc15330 \h </w:instrText>
        </w:r>
        <w:r>
          <w:fldChar w:fldCharType="separate"/>
        </w:r>
        <w:r>
          <w:t>10</w:t>
        </w:r>
        <w:r>
          <w:fldChar w:fldCharType="end"/>
        </w:r>
      </w:hyperlink>
    </w:p>
    <w:p>
      <w:pPr>
        <w:pStyle w:val="TOC2"/>
        <w:tabs>
          <w:tab w:val="right" w:leader="dot" w:pos="8306"/>
        </w:tabs>
      </w:pPr>
      <w:hyperlink w:anchor="_Toc5333" w:history="1">
        <w:r>
          <w:rPr>
            <w:rFonts w:ascii="仿宋" w:eastAsia="仿宋" w:hAnsi="仿宋" w:cs="仿宋" w:hint="eastAsia"/>
            <w:lang w:eastAsia="zh-CN"/>
          </w:rPr>
          <w:t>(一)、免疫分析仪器及试剂项目概况</w:t>
        </w:r>
        <w:r>
          <w:tab/>
        </w:r>
        <w:r>
          <w:fldChar w:fldCharType="begin"/>
        </w:r>
        <w:r>
          <w:instrText xml:space="preserve"> PAGEREF _Toc5333 \h </w:instrText>
        </w:r>
        <w:r>
          <w:fldChar w:fldCharType="separate"/>
        </w:r>
        <w:r>
          <w:t>10</w:t>
        </w:r>
        <w:r>
          <w:fldChar w:fldCharType="end"/>
        </w:r>
      </w:hyperlink>
    </w:p>
    <w:p>
      <w:pPr>
        <w:pStyle w:val="TOC2"/>
        <w:tabs>
          <w:tab w:val="right" w:leader="dot" w:pos="8306"/>
        </w:tabs>
      </w:pPr>
      <w:hyperlink w:anchor="_Toc6294" w:history="1">
        <w:r>
          <w:rPr>
            <w:rFonts w:ascii="仿宋" w:eastAsia="仿宋" w:hAnsi="仿宋" w:cs="仿宋" w:hint="eastAsia"/>
            <w:lang w:eastAsia="zh-CN"/>
          </w:rPr>
          <w:t>(二)、免疫分析仪器及试剂项目目标</w:t>
        </w:r>
        <w:r>
          <w:tab/>
        </w:r>
        <w:r>
          <w:fldChar w:fldCharType="begin"/>
        </w:r>
        <w:r>
          <w:instrText xml:space="preserve"> PAGEREF _Toc6294 \h </w:instrText>
        </w:r>
        <w:r>
          <w:fldChar w:fldCharType="separate"/>
        </w:r>
        <w:r>
          <w:t>12</w:t>
        </w:r>
        <w:r>
          <w:fldChar w:fldCharType="end"/>
        </w:r>
      </w:hyperlink>
    </w:p>
    <w:p>
      <w:pPr>
        <w:pStyle w:val="TOC2"/>
        <w:tabs>
          <w:tab w:val="right" w:leader="dot" w:pos="8306"/>
        </w:tabs>
      </w:pPr>
      <w:hyperlink w:anchor="_Toc1458" w:history="1">
        <w:r>
          <w:rPr>
            <w:rFonts w:ascii="仿宋" w:eastAsia="仿宋" w:hAnsi="仿宋" w:cs="仿宋" w:hint="eastAsia"/>
            <w:lang w:eastAsia="zh-CN"/>
          </w:rPr>
          <w:t>(三)、免疫分析仪器及试剂项目提出的理由</w:t>
        </w:r>
        <w:r>
          <w:tab/>
        </w:r>
        <w:r>
          <w:fldChar w:fldCharType="begin"/>
        </w:r>
        <w:r>
          <w:instrText xml:space="preserve"> PAGEREF _Toc1458 \h </w:instrText>
        </w:r>
        <w:r>
          <w:fldChar w:fldCharType="separate"/>
        </w:r>
        <w:r>
          <w:t>13</w:t>
        </w:r>
        <w:r>
          <w:fldChar w:fldCharType="end"/>
        </w:r>
      </w:hyperlink>
    </w:p>
    <w:p>
      <w:pPr>
        <w:pStyle w:val="TOC2"/>
        <w:tabs>
          <w:tab w:val="right" w:leader="dot" w:pos="8306"/>
        </w:tabs>
      </w:pPr>
      <w:hyperlink w:anchor="_Toc10421" w:history="1">
        <w:r>
          <w:rPr>
            <w:rFonts w:ascii="仿宋" w:eastAsia="仿宋" w:hAnsi="仿宋" w:cs="仿宋" w:hint="eastAsia"/>
            <w:lang w:eastAsia="zh-CN"/>
          </w:rPr>
          <w:t>(四)、免疫分析仪器及试剂项目意义</w:t>
        </w:r>
        <w:r>
          <w:tab/>
        </w:r>
        <w:r>
          <w:fldChar w:fldCharType="begin"/>
        </w:r>
        <w:r>
          <w:instrText xml:space="preserve"> PAGEREF _Toc10421 \h </w:instrText>
        </w:r>
        <w:r>
          <w:fldChar w:fldCharType="separate"/>
        </w:r>
        <w:r>
          <w:t>15</w:t>
        </w:r>
        <w:r>
          <w:fldChar w:fldCharType="end"/>
        </w:r>
      </w:hyperlink>
    </w:p>
    <w:p>
      <w:pPr>
        <w:pStyle w:val="TOC2"/>
        <w:tabs>
          <w:tab w:val="right" w:leader="dot" w:pos="8306"/>
        </w:tabs>
      </w:pPr>
      <w:hyperlink w:anchor="_Toc18010" w:history="1">
        <w:r>
          <w:rPr>
            <w:rFonts w:ascii="仿宋" w:eastAsia="仿宋" w:hAnsi="仿宋" w:cs="仿宋" w:hint="eastAsia"/>
            <w:lang w:eastAsia="zh-CN"/>
          </w:rPr>
          <w:t>(五)、免疫分析仪器及试剂项目背景</w:t>
        </w:r>
        <w:r>
          <w:tab/>
        </w:r>
        <w:r>
          <w:fldChar w:fldCharType="begin"/>
        </w:r>
        <w:r>
          <w:instrText xml:space="preserve"> PAGEREF _Toc18010 \h </w:instrText>
        </w:r>
        <w:r>
          <w:fldChar w:fldCharType="separate"/>
        </w:r>
        <w:r>
          <w:t>16</w:t>
        </w:r>
        <w:r>
          <w:fldChar w:fldCharType="end"/>
        </w:r>
      </w:hyperlink>
    </w:p>
    <w:p>
      <w:pPr>
        <w:pStyle w:val="TOC1"/>
        <w:tabs>
          <w:tab w:val="right" w:leader="dot" w:pos="8306"/>
        </w:tabs>
      </w:pPr>
      <w:hyperlink w:anchor="_Toc18511" w:history="1">
        <w:r>
          <w:rPr>
            <w:rFonts w:ascii="仿宋" w:eastAsia="仿宋" w:hAnsi="仿宋" w:cs="仿宋" w:hint="eastAsia"/>
            <w:lang w:eastAsia="zh-CN"/>
          </w:rPr>
          <w:t>四、免疫分析仪器及试剂项目可持续发展</w:t>
        </w:r>
        <w:r>
          <w:tab/>
        </w:r>
        <w:r>
          <w:fldChar w:fldCharType="begin"/>
        </w:r>
        <w:r>
          <w:instrText xml:space="preserve"> PAGEREF _Toc18511 \h </w:instrText>
        </w:r>
        <w:r>
          <w:fldChar w:fldCharType="separate"/>
        </w:r>
        <w:r>
          <w:t>17</w:t>
        </w:r>
        <w:r>
          <w:fldChar w:fldCharType="end"/>
        </w:r>
      </w:hyperlink>
    </w:p>
    <w:p>
      <w:pPr>
        <w:pStyle w:val="TOC2"/>
        <w:tabs>
          <w:tab w:val="right" w:leader="dot" w:pos="8306"/>
        </w:tabs>
      </w:pPr>
      <w:hyperlink w:anchor="_Toc9461" w:history="1">
        <w:r>
          <w:rPr>
            <w:rFonts w:ascii="仿宋" w:eastAsia="仿宋" w:hAnsi="仿宋" w:cs="仿宋" w:hint="eastAsia"/>
            <w:lang w:eastAsia="zh-CN"/>
          </w:rPr>
          <w:t>(一)、可持续战略与实践</w:t>
        </w:r>
        <w:r>
          <w:tab/>
        </w:r>
        <w:r>
          <w:fldChar w:fldCharType="begin"/>
        </w:r>
        <w:r>
          <w:instrText xml:space="preserve"> PAGEREF _Toc9461 \h </w:instrText>
        </w:r>
        <w:r>
          <w:fldChar w:fldCharType="separate"/>
        </w:r>
        <w:r>
          <w:t>17</w:t>
        </w:r>
        <w:r>
          <w:fldChar w:fldCharType="end"/>
        </w:r>
      </w:hyperlink>
    </w:p>
    <w:p>
      <w:pPr>
        <w:pStyle w:val="TOC2"/>
        <w:tabs>
          <w:tab w:val="right" w:leader="dot" w:pos="8306"/>
        </w:tabs>
      </w:pPr>
      <w:hyperlink w:anchor="_Toc19936" w:history="1">
        <w:r>
          <w:rPr>
            <w:rFonts w:ascii="仿宋" w:eastAsia="仿宋" w:hAnsi="仿宋" w:cs="仿宋" w:hint="eastAsia"/>
            <w:lang w:eastAsia="zh-CN"/>
          </w:rPr>
          <w:t>(二)、环保与社会责任</w:t>
        </w:r>
        <w:r>
          <w:tab/>
        </w:r>
        <w:r>
          <w:fldChar w:fldCharType="begin"/>
        </w:r>
        <w:r>
          <w:instrText xml:space="preserve"> PAGEREF _Toc19936 \h </w:instrText>
        </w:r>
        <w:r>
          <w:fldChar w:fldCharType="separate"/>
        </w:r>
        <w:r>
          <w:t>18</w:t>
        </w:r>
        <w:r>
          <w:fldChar w:fldCharType="end"/>
        </w:r>
      </w:hyperlink>
    </w:p>
    <w:p>
      <w:pPr>
        <w:pStyle w:val="TOC1"/>
        <w:tabs>
          <w:tab w:val="right" w:leader="dot" w:pos="8306"/>
        </w:tabs>
      </w:pPr>
      <w:hyperlink w:anchor="_Toc9019" w:history="1">
        <w:r>
          <w:rPr>
            <w:rFonts w:ascii="仿宋" w:eastAsia="仿宋" w:hAnsi="仿宋" w:cs="仿宋" w:hint="eastAsia"/>
            <w:lang w:eastAsia="zh-CN"/>
          </w:rPr>
          <w:t>五、免疫分析仪器及试剂项目绩效评估</w:t>
        </w:r>
        <w:r>
          <w:tab/>
        </w:r>
        <w:r>
          <w:fldChar w:fldCharType="begin"/>
        </w:r>
        <w:r>
          <w:instrText xml:space="preserve"> PAGEREF _Toc9019 \h </w:instrText>
        </w:r>
        <w:r>
          <w:fldChar w:fldCharType="separate"/>
        </w:r>
        <w:r>
          <w:t>19</w:t>
        </w:r>
        <w:r>
          <w:fldChar w:fldCharType="end"/>
        </w:r>
      </w:hyperlink>
    </w:p>
    <w:p>
      <w:pPr>
        <w:pStyle w:val="TOC2"/>
        <w:tabs>
          <w:tab w:val="right" w:leader="dot" w:pos="8306"/>
        </w:tabs>
      </w:pPr>
      <w:hyperlink w:anchor="_Toc19649" w:history="1">
        <w:r>
          <w:rPr>
            <w:rFonts w:ascii="仿宋" w:eastAsia="仿宋" w:hAnsi="仿宋" w:cs="仿宋" w:hint="eastAsia"/>
            <w:lang w:eastAsia="zh-CN"/>
          </w:rPr>
          <w:t>(一)、绩效评估指标</w:t>
        </w:r>
        <w:r>
          <w:tab/>
        </w:r>
        <w:r>
          <w:fldChar w:fldCharType="begin"/>
        </w:r>
        <w:r>
          <w:instrText xml:space="preserve"> PAGEREF _Toc19649 \h </w:instrText>
        </w:r>
        <w:r>
          <w:fldChar w:fldCharType="separate"/>
        </w:r>
        <w:r>
          <w:t>19</w:t>
        </w:r>
        <w:r>
          <w:fldChar w:fldCharType="end"/>
        </w:r>
      </w:hyperlink>
    </w:p>
    <w:p>
      <w:pPr>
        <w:pStyle w:val="TOC2"/>
        <w:tabs>
          <w:tab w:val="right" w:leader="dot" w:pos="8306"/>
        </w:tabs>
      </w:pPr>
      <w:hyperlink w:anchor="_Toc17819" w:history="1">
        <w:r>
          <w:rPr>
            <w:rFonts w:ascii="仿宋" w:eastAsia="仿宋" w:hAnsi="仿宋" w:cs="仿宋" w:hint="eastAsia"/>
            <w:lang w:eastAsia="zh-CN"/>
          </w:rPr>
          <w:t>(二)、绩效评估方法</w:t>
        </w:r>
        <w:r>
          <w:tab/>
        </w:r>
        <w:r>
          <w:fldChar w:fldCharType="begin"/>
        </w:r>
        <w:r>
          <w:instrText xml:space="preserve"> PAGEREF _Toc17819 \h </w:instrText>
        </w:r>
        <w:r>
          <w:fldChar w:fldCharType="separate"/>
        </w:r>
        <w:r>
          <w:t>20</w:t>
        </w:r>
        <w:r>
          <w:fldChar w:fldCharType="end"/>
        </w:r>
      </w:hyperlink>
    </w:p>
    <w:p>
      <w:pPr>
        <w:pStyle w:val="TOC2"/>
        <w:tabs>
          <w:tab w:val="right" w:leader="dot" w:pos="8306"/>
        </w:tabs>
      </w:pPr>
      <w:hyperlink w:anchor="_Toc25658" w:history="1">
        <w:r>
          <w:rPr>
            <w:rFonts w:ascii="仿宋" w:eastAsia="仿宋" w:hAnsi="仿宋" w:cs="仿宋" w:hint="eastAsia"/>
            <w:lang w:eastAsia="zh-CN"/>
          </w:rPr>
          <w:t>(三)、绩效评估周期</w:t>
        </w:r>
        <w:r>
          <w:tab/>
        </w:r>
        <w:r>
          <w:fldChar w:fldCharType="begin"/>
        </w:r>
        <w:r>
          <w:instrText xml:space="preserve"> PAGEREF _Toc25658 \h </w:instrText>
        </w:r>
        <w:r>
          <w:fldChar w:fldCharType="separate"/>
        </w:r>
        <w:r>
          <w:t>21</w:t>
        </w:r>
        <w:r>
          <w:fldChar w:fldCharType="end"/>
        </w:r>
      </w:hyperlink>
    </w:p>
    <w:p>
      <w:pPr>
        <w:pStyle w:val="TOC1"/>
        <w:tabs>
          <w:tab w:val="right" w:leader="dot" w:pos="8306"/>
        </w:tabs>
      </w:pPr>
      <w:hyperlink w:anchor="_Toc28807" w:history="1">
        <w:r>
          <w:rPr>
            <w:rFonts w:ascii="仿宋" w:eastAsia="仿宋" w:hAnsi="仿宋" w:cs="仿宋" w:hint="eastAsia"/>
            <w:lang w:eastAsia="zh-CN"/>
          </w:rPr>
          <w:t>六、免疫分析仪器及试剂项目建设单位说明</w:t>
        </w:r>
        <w:r>
          <w:tab/>
        </w:r>
        <w:r>
          <w:fldChar w:fldCharType="begin"/>
        </w:r>
        <w:r>
          <w:instrText xml:space="preserve"> PAGEREF _Toc28807 \h </w:instrText>
        </w:r>
        <w:r>
          <w:fldChar w:fldCharType="separate"/>
        </w:r>
        <w:r>
          <w:t>22</w:t>
        </w:r>
        <w:r>
          <w:fldChar w:fldCharType="end"/>
        </w:r>
      </w:hyperlink>
    </w:p>
    <w:p>
      <w:pPr>
        <w:pStyle w:val="TOC2"/>
        <w:tabs>
          <w:tab w:val="right" w:leader="dot" w:pos="8306"/>
        </w:tabs>
      </w:pPr>
      <w:hyperlink w:anchor="_Toc18455" w:history="1">
        <w:r>
          <w:rPr>
            <w:rFonts w:ascii="仿宋" w:eastAsia="仿宋" w:hAnsi="仿宋" w:cs="仿宋" w:hint="eastAsia"/>
            <w:lang w:eastAsia="zh-CN"/>
          </w:rPr>
          <w:t>(一)、免疫分析仪器及试剂项目承办单位基本情况</w:t>
        </w:r>
        <w:r>
          <w:tab/>
        </w:r>
        <w:r>
          <w:fldChar w:fldCharType="begin"/>
        </w:r>
        <w:r>
          <w:instrText xml:space="preserve"> PAGEREF _Toc18455 \h </w:instrText>
        </w:r>
        <w:r>
          <w:fldChar w:fldCharType="separate"/>
        </w:r>
        <w:r>
          <w:t>22</w:t>
        </w:r>
        <w:r>
          <w:fldChar w:fldCharType="end"/>
        </w:r>
      </w:hyperlink>
    </w:p>
    <w:p>
      <w:pPr>
        <w:pStyle w:val="TOC2"/>
        <w:tabs>
          <w:tab w:val="right" w:leader="dot" w:pos="8306"/>
        </w:tabs>
      </w:pPr>
      <w:hyperlink w:anchor="_Toc27954" w:history="1">
        <w:r>
          <w:rPr>
            <w:rFonts w:ascii="仿宋" w:eastAsia="仿宋" w:hAnsi="仿宋" w:cs="仿宋" w:hint="eastAsia"/>
            <w:lang w:eastAsia="zh-CN"/>
          </w:rPr>
          <w:t>(二)、公司经济效益分析</w:t>
        </w:r>
        <w:r>
          <w:tab/>
        </w:r>
        <w:r>
          <w:fldChar w:fldCharType="begin"/>
        </w:r>
        <w:r>
          <w:instrText xml:space="preserve"> PAGEREF _Toc27954 \h </w:instrText>
        </w:r>
        <w:r>
          <w:fldChar w:fldCharType="separate"/>
        </w:r>
        <w:r>
          <w:t>23</w:t>
        </w:r>
        <w:r>
          <w:fldChar w:fldCharType="end"/>
        </w:r>
      </w:hyperlink>
    </w:p>
    <w:p>
      <w:pPr>
        <w:pStyle w:val="TOC1"/>
        <w:tabs>
          <w:tab w:val="right" w:leader="dot" w:pos="8306"/>
        </w:tabs>
      </w:pPr>
      <w:hyperlink w:anchor="_Toc22252" w:history="1">
        <w:r>
          <w:rPr>
            <w:rFonts w:ascii="仿宋" w:eastAsia="仿宋" w:hAnsi="仿宋" w:cs="仿宋" w:hint="eastAsia"/>
            <w:lang w:eastAsia="zh-CN"/>
          </w:rPr>
          <w:t>七、免疫分析仪器及试剂项目计划安排</w:t>
        </w:r>
        <w:r>
          <w:tab/>
        </w:r>
        <w:r>
          <w:fldChar w:fldCharType="begin"/>
        </w:r>
        <w:r>
          <w:instrText xml:space="preserve"> PAGEREF _Toc22252 \h </w:instrText>
        </w:r>
        <w:r>
          <w:fldChar w:fldCharType="separate"/>
        </w:r>
        <w:r>
          <w:t>24</w:t>
        </w:r>
        <w:r>
          <w:fldChar w:fldCharType="end"/>
        </w:r>
      </w:hyperlink>
    </w:p>
    <w:p>
      <w:pPr>
        <w:pStyle w:val="TOC2"/>
        <w:tabs>
          <w:tab w:val="right" w:leader="dot" w:pos="8306"/>
        </w:tabs>
      </w:pPr>
      <w:hyperlink w:anchor="_Toc14670" w:history="1">
        <w:r>
          <w:rPr>
            <w:rFonts w:ascii="仿宋" w:eastAsia="仿宋" w:hAnsi="仿宋" w:cs="仿宋" w:hint="eastAsia"/>
            <w:lang w:eastAsia="zh-CN"/>
          </w:rPr>
          <w:t>(一)、建设周期</w:t>
        </w:r>
        <w:r>
          <w:tab/>
        </w:r>
        <w:r>
          <w:fldChar w:fldCharType="begin"/>
        </w:r>
        <w:r>
          <w:instrText xml:space="preserve"> PAGEREF _Toc14670 \h </w:instrText>
        </w:r>
        <w:r>
          <w:fldChar w:fldCharType="separate"/>
        </w:r>
        <w:r>
          <w:t>24</w:t>
        </w:r>
        <w:r>
          <w:fldChar w:fldCharType="end"/>
        </w:r>
      </w:hyperlink>
    </w:p>
    <w:p>
      <w:pPr>
        <w:pStyle w:val="TOC2"/>
        <w:tabs>
          <w:tab w:val="right" w:leader="dot" w:pos="8306"/>
        </w:tabs>
      </w:pPr>
      <w:hyperlink w:anchor="_Toc29546" w:history="1">
        <w:r>
          <w:rPr>
            <w:rFonts w:ascii="仿宋" w:eastAsia="仿宋" w:hAnsi="仿宋" w:cs="仿宋" w:hint="eastAsia"/>
            <w:lang w:eastAsia="zh-CN"/>
          </w:rPr>
          <w:t>(二)、建设进度</w:t>
        </w:r>
        <w:r>
          <w:tab/>
        </w:r>
        <w:r>
          <w:fldChar w:fldCharType="begin"/>
        </w:r>
        <w:r>
          <w:instrText xml:space="preserve"> PAGEREF _Toc29546 \h </w:instrText>
        </w:r>
        <w:r>
          <w:fldChar w:fldCharType="separate"/>
        </w:r>
        <w:r>
          <w:t>25</w:t>
        </w:r>
        <w:r>
          <w:fldChar w:fldCharType="end"/>
        </w:r>
      </w:hyperlink>
    </w:p>
    <w:p>
      <w:pPr>
        <w:pStyle w:val="TOC2"/>
        <w:tabs>
          <w:tab w:val="right" w:leader="dot" w:pos="8306"/>
        </w:tabs>
      </w:pPr>
      <w:hyperlink w:anchor="_Toc8574" w:history="1">
        <w:r>
          <w:rPr>
            <w:rFonts w:ascii="仿宋" w:eastAsia="仿宋" w:hAnsi="仿宋" w:cs="仿宋" w:hint="eastAsia"/>
            <w:lang w:eastAsia="zh-CN"/>
          </w:rPr>
          <w:t>(三)、进度安排注意事项</w:t>
        </w:r>
        <w:r>
          <w:tab/>
        </w:r>
        <w:r>
          <w:fldChar w:fldCharType="begin"/>
        </w:r>
        <w:r>
          <w:instrText xml:space="preserve"> PAGEREF _Toc8574 \h </w:instrText>
        </w:r>
        <w:r>
          <w:fldChar w:fldCharType="separate"/>
        </w:r>
        <w:r>
          <w:t>26</w:t>
        </w:r>
        <w:r>
          <w:fldChar w:fldCharType="end"/>
        </w:r>
      </w:hyperlink>
    </w:p>
    <w:p>
      <w:pPr>
        <w:pStyle w:val="TOC2"/>
        <w:tabs>
          <w:tab w:val="right" w:leader="dot" w:pos="8306"/>
        </w:tabs>
      </w:pPr>
      <w:hyperlink w:anchor="_Toc16759" w:history="1">
        <w:r>
          <w:rPr>
            <w:rFonts w:ascii="仿宋" w:eastAsia="仿宋" w:hAnsi="仿宋" w:cs="仿宋" w:hint="eastAsia"/>
            <w:lang w:eastAsia="zh-CN"/>
          </w:rPr>
          <w:t>(四)、人力资源配置</w:t>
        </w:r>
        <w:r>
          <w:tab/>
        </w:r>
        <w:r>
          <w:fldChar w:fldCharType="begin"/>
        </w:r>
        <w:r>
          <w:instrText xml:space="preserve"> PAGEREF _Toc16759 \h </w:instrText>
        </w:r>
        <w:r>
          <w:fldChar w:fldCharType="separate"/>
        </w:r>
        <w:r>
          <w:t>27</w:t>
        </w:r>
        <w:r>
          <w:fldChar w:fldCharType="end"/>
        </w:r>
      </w:hyperlink>
    </w:p>
    <w:p>
      <w:pPr>
        <w:pStyle w:val="TOC1"/>
        <w:tabs>
          <w:tab w:val="right" w:leader="dot" w:pos="8306"/>
        </w:tabs>
      </w:pPr>
      <w:hyperlink w:anchor="_Toc25757" w:history="1">
        <w:r>
          <w:rPr>
            <w:rFonts w:ascii="仿宋" w:eastAsia="仿宋" w:hAnsi="仿宋" w:cs="仿宋" w:hint="eastAsia"/>
            <w:lang w:eastAsia="zh-CN"/>
          </w:rPr>
          <w:t>八、免疫分析仪器及试剂项目技术管理</w:t>
        </w:r>
        <w:r>
          <w:tab/>
        </w:r>
        <w:r>
          <w:fldChar w:fldCharType="begin"/>
        </w:r>
        <w:r>
          <w:instrText xml:space="preserve"> PAGEREF _Toc25757 \h </w:instrText>
        </w:r>
        <w:r>
          <w:fldChar w:fldCharType="separate"/>
        </w:r>
        <w:r>
          <w:t>28</w:t>
        </w:r>
        <w:r>
          <w:fldChar w:fldCharType="end"/>
        </w:r>
      </w:hyperlink>
    </w:p>
    <w:p>
      <w:pPr>
        <w:pStyle w:val="TOC2"/>
        <w:tabs>
          <w:tab w:val="right" w:leader="dot" w:pos="8306"/>
        </w:tabs>
      </w:pPr>
      <w:hyperlink w:anchor="_Toc11493" w:history="1">
        <w:r>
          <w:rPr>
            <w:rFonts w:ascii="仿宋" w:eastAsia="仿宋" w:hAnsi="仿宋" w:cs="仿宋" w:hint="eastAsia"/>
            <w:lang w:eastAsia="zh-CN"/>
          </w:rPr>
          <w:t>(一)、技术方案选用方向</w:t>
        </w:r>
        <w:r>
          <w:tab/>
        </w:r>
        <w:r>
          <w:fldChar w:fldCharType="begin"/>
        </w:r>
        <w:r>
          <w:instrText xml:space="preserve"> PAGEREF _Toc11493 \h </w:instrText>
        </w:r>
        <w:r>
          <w:fldChar w:fldCharType="separate"/>
        </w:r>
        <w:r>
          <w:t>28</w:t>
        </w:r>
        <w:r>
          <w:fldChar w:fldCharType="end"/>
        </w:r>
      </w:hyperlink>
    </w:p>
    <w:p>
      <w:pPr>
        <w:pStyle w:val="TOC2"/>
        <w:tabs>
          <w:tab w:val="right" w:leader="dot" w:pos="8306"/>
        </w:tabs>
      </w:pPr>
      <w:hyperlink w:anchor="_Toc19984" w:history="1">
        <w:r>
          <w:rPr>
            <w:rFonts w:ascii="仿宋" w:eastAsia="仿宋" w:hAnsi="仿宋" w:cs="仿宋" w:hint="eastAsia"/>
            <w:lang w:eastAsia="zh-CN"/>
          </w:rPr>
          <w:t>(二)、工艺技术方案选用原则</w:t>
        </w:r>
        <w:r>
          <w:tab/>
        </w:r>
        <w:r>
          <w:fldChar w:fldCharType="begin"/>
        </w:r>
        <w:r>
          <w:instrText xml:space="preserve"> PAGEREF _Toc19984 \h </w:instrText>
        </w:r>
        <w:r>
          <w:fldChar w:fldCharType="separate"/>
        </w:r>
        <w:r>
          <w:t>30</w:t>
        </w:r>
        <w:r>
          <w:fldChar w:fldCharType="end"/>
        </w:r>
      </w:hyperlink>
    </w:p>
    <w:p>
      <w:pPr>
        <w:pStyle w:val="TOC2"/>
        <w:tabs>
          <w:tab w:val="right" w:leader="dot" w:pos="8306"/>
        </w:tabs>
      </w:pPr>
      <w:hyperlink w:anchor="_Toc3833" w:history="1">
        <w:r>
          <w:rPr>
            <w:rFonts w:ascii="仿宋" w:eastAsia="仿宋" w:hAnsi="仿宋" w:cs="仿宋" w:hint="eastAsia"/>
            <w:lang w:eastAsia="zh-CN"/>
          </w:rPr>
          <w:t>(三)、工艺技术方案要求</w:t>
        </w:r>
        <w:r>
          <w:tab/>
        </w:r>
        <w:r>
          <w:fldChar w:fldCharType="begin"/>
        </w:r>
        <w:r>
          <w:instrText xml:space="preserve"> PAGEREF _Toc3833 \h </w:instrText>
        </w:r>
        <w:r>
          <w:fldChar w:fldCharType="separate"/>
        </w:r>
        <w:r>
          <w:t>32</w:t>
        </w:r>
        <w:r>
          <w:fldChar w:fldCharType="end"/>
        </w:r>
      </w:hyperlink>
    </w:p>
    <w:p>
      <w:pPr>
        <w:pStyle w:val="TOC1"/>
        <w:tabs>
          <w:tab w:val="right" w:leader="dot" w:pos="8306"/>
        </w:tabs>
      </w:pPr>
      <w:hyperlink w:anchor="_Toc26544" w:history="1">
        <w:r>
          <w:rPr>
            <w:rFonts w:ascii="仿宋" w:eastAsia="仿宋" w:hAnsi="仿宋" w:cs="仿宋" w:hint="eastAsia"/>
            <w:lang w:eastAsia="zh-CN"/>
          </w:rPr>
          <w:t>九、免疫分析仪器及试剂项目创新与研发</w:t>
        </w:r>
        <w:r>
          <w:tab/>
        </w:r>
        <w:r>
          <w:fldChar w:fldCharType="begin"/>
        </w:r>
        <w:r>
          <w:instrText xml:space="preserve"> PAGEREF _Toc26544 \h </w:instrText>
        </w:r>
        <w:r>
          <w:fldChar w:fldCharType="separate"/>
        </w:r>
        <w:r>
          <w:t>34</w:t>
        </w:r>
        <w:r>
          <w:fldChar w:fldCharType="end"/>
        </w:r>
      </w:hyperlink>
    </w:p>
    <w:p>
      <w:pPr>
        <w:pStyle w:val="TOC2"/>
        <w:tabs>
          <w:tab w:val="right" w:leader="dot" w:pos="8306"/>
        </w:tabs>
      </w:pPr>
      <w:hyperlink w:anchor="_Toc12583" w:history="1">
        <w:r>
          <w:rPr>
            <w:rFonts w:ascii="仿宋" w:eastAsia="仿宋" w:hAnsi="仿宋" w:cs="仿宋" w:hint="eastAsia"/>
            <w:lang w:eastAsia="zh-CN"/>
          </w:rPr>
          <w:t>(一)、创新策略与方向</w:t>
        </w:r>
        <w:r>
          <w:tab/>
        </w:r>
        <w:r>
          <w:fldChar w:fldCharType="begin"/>
        </w:r>
        <w:r>
          <w:instrText xml:space="preserve"> PAGEREF _Toc12583 \h </w:instrText>
        </w:r>
        <w:r>
          <w:fldChar w:fldCharType="separate"/>
        </w:r>
        <w:r>
          <w:t>34</w:t>
        </w:r>
        <w:r>
          <w:fldChar w:fldCharType="end"/>
        </w:r>
      </w:hyperlink>
    </w:p>
    <w:p>
      <w:pPr>
        <w:pStyle w:val="TOC2"/>
        <w:tabs>
          <w:tab w:val="right" w:leader="dot" w:pos="8306"/>
        </w:tabs>
      </w:pPr>
      <w:hyperlink w:anchor="_Toc10266" w:history="1">
        <w:r>
          <w:rPr>
            <w:rFonts w:ascii="仿宋" w:eastAsia="仿宋" w:hAnsi="仿宋" w:cs="仿宋" w:hint="eastAsia"/>
            <w:lang w:eastAsia="zh-CN"/>
          </w:rPr>
          <w:t>(二)、研发规划与投入</w:t>
        </w:r>
        <w:r>
          <w:tab/>
        </w:r>
        <w:r>
          <w:fldChar w:fldCharType="begin"/>
        </w:r>
        <w:r>
          <w:instrText xml:space="preserve"> PAGEREF _Toc10266 \h </w:instrText>
        </w:r>
        <w:r>
          <w:fldChar w:fldCharType="separate"/>
        </w:r>
        <w:r>
          <w:t>36</w:t>
        </w:r>
        <w:r>
          <w:fldChar w:fldCharType="end"/>
        </w:r>
      </w:hyperlink>
    </w:p>
    <w:p>
      <w:pPr>
        <w:pStyle w:val="TOC1"/>
        <w:tabs>
          <w:tab w:val="right" w:leader="dot" w:pos="8306"/>
        </w:tabs>
      </w:pPr>
      <w:hyperlink w:anchor="_Toc7852" w:history="1">
        <w:r>
          <w:rPr>
            <w:rFonts w:ascii="仿宋" w:eastAsia="仿宋" w:hAnsi="仿宋" w:cs="仿宋" w:hint="eastAsia"/>
            <w:lang w:eastAsia="zh-CN"/>
          </w:rPr>
          <w:t>十、生产安全保护</w:t>
        </w:r>
        <w:r>
          <w:tab/>
        </w:r>
        <w:r>
          <w:fldChar w:fldCharType="begin"/>
        </w:r>
        <w:r>
          <w:instrText xml:space="preserve"> PAGEREF _Toc7852 \h </w:instrText>
        </w:r>
        <w:r>
          <w:fldChar w:fldCharType="separate"/>
        </w:r>
        <w:r>
          <w:t>38</w:t>
        </w:r>
        <w:r>
          <w:fldChar w:fldCharType="end"/>
        </w:r>
      </w:hyperlink>
    </w:p>
    <w:p>
      <w:pPr>
        <w:pStyle w:val="TOC2"/>
        <w:tabs>
          <w:tab w:val="right" w:leader="dot" w:pos="8306"/>
        </w:tabs>
      </w:pPr>
      <w:hyperlink w:anchor="_Toc26724" w:history="1">
        <w:r>
          <w:rPr>
            <w:rFonts w:ascii="仿宋" w:eastAsia="仿宋" w:hAnsi="仿宋" w:cs="仿宋" w:hint="eastAsia"/>
            <w:lang w:eastAsia="zh-CN"/>
          </w:rPr>
          <w:t>(一)、消防安全</w:t>
        </w:r>
        <w:r>
          <w:tab/>
        </w:r>
        <w:r>
          <w:fldChar w:fldCharType="begin"/>
        </w:r>
        <w:r>
          <w:instrText xml:space="preserve"> PAGEREF _Toc26724 \h </w:instrText>
        </w:r>
        <w:r>
          <w:fldChar w:fldCharType="separate"/>
        </w:r>
        <w:r>
          <w:t>38</w:t>
        </w:r>
        <w:r>
          <w:fldChar w:fldCharType="end"/>
        </w:r>
      </w:hyperlink>
    </w:p>
    <w:p>
      <w:pPr>
        <w:pStyle w:val="TOC2"/>
        <w:tabs>
          <w:tab w:val="right" w:leader="dot" w:pos="8306"/>
        </w:tabs>
      </w:pPr>
      <w:hyperlink w:anchor="_Toc1000" w:history="1">
        <w:r>
          <w:rPr>
            <w:rFonts w:ascii="仿宋" w:eastAsia="仿宋" w:hAnsi="仿宋" w:cs="仿宋" w:hint="eastAsia"/>
            <w:lang w:eastAsia="zh-CN"/>
          </w:rPr>
          <w:t>(二)、防火防爆总图布置措施</w:t>
        </w:r>
        <w:r>
          <w:tab/>
        </w:r>
        <w:r>
          <w:fldChar w:fldCharType="begin"/>
        </w:r>
        <w:r>
          <w:instrText xml:space="preserve"> PAGEREF _Toc1000 \h </w:instrText>
        </w:r>
        <w:r>
          <w:fldChar w:fldCharType="separate"/>
        </w:r>
        <w:r>
          <w:t>39</w:t>
        </w:r>
        <w:r>
          <w:fldChar w:fldCharType="end"/>
        </w:r>
      </w:hyperlink>
    </w:p>
    <w:p>
      <w:pPr>
        <w:pStyle w:val="TOC2"/>
        <w:tabs>
          <w:tab w:val="right" w:leader="dot" w:pos="8306"/>
        </w:tabs>
      </w:pPr>
      <w:hyperlink w:anchor="_Toc1154" w:history="1">
        <w:r>
          <w:rPr>
            <w:rFonts w:ascii="仿宋" w:eastAsia="仿宋" w:hAnsi="仿宋" w:cs="仿宋" w:hint="eastAsia"/>
            <w:lang w:eastAsia="zh-CN"/>
          </w:rPr>
          <w:t>(三)、自然灾害防范措施</w:t>
        </w:r>
        <w:r>
          <w:tab/>
        </w:r>
        <w:r>
          <w:fldChar w:fldCharType="begin"/>
        </w:r>
        <w:r>
          <w:instrText xml:space="preserve"> PAGEREF _Toc1154 \h </w:instrText>
        </w:r>
        <w:r>
          <w:fldChar w:fldCharType="separate"/>
        </w:r>
        <w:r>
          <w:t>40</w:t>
        </w:r>
        <w:r>
          <w:fldChar w:fldCharType="end"/>
        </w:r>
      </w:hyperlink>
    </w:p>
    <w:p>
      <w:pPr>
        <w:pStyle w:val="TOC2"/>
        <w:tabs>
          <w:tab w:val="right" w:leader="dot" w:pos="8306"/>
        </w:tabs>
      </w:pPr>
      <w:hyperlink w:anchor="_Toc4527" w:history="1">
        <w:r>
          <w:rPr>
            <w:rFonts w:ascii="仿宋" w:eastAsia="仿宋" w:hAnsi="仿宋" w:cs="仿宋" w:hint="eastAsia"/>
            <w:lang w:eastAsia="zh-CN"/>
          </w:rPr>
          <w:t>(四)、安全色及安全标志使用要求</w:t>
        </w:r>
        <w:r>
          <w:tab/>
        </w:r>
        <w:r>
          <w:fldChar w:fldCharType="begin"/>
        </w:r>
        <w:r>
          <w:instrText xml:space="preserve"> PAGEREF _Toc4527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79" w:history="1">
        <w:r>
          <w:rPr>
            <w:rFonts w:ascii="仿宋" w:eastAsia="仿宋" w:hAnsi="仿宋" w:cs="仿宋" w:hint="eastAsia"/>
            <w:lang w:eastAsia="zh-CN"/>
          </w:rPr>
          <w:t>(五)、防尘防毒措施</w:t>
        </w:r>
        <w:r>
          <w:tab/>
        </w:r>
        <w:r>
          <w:fldChar w:fldCharType="begin"/>
        </w:r>
        <w:r>
          <w:instrText xml:space="preserve"> PAGEREF _Toc25579 \h </w:instrText>
        </w:r>
        <w:r>
          <w:fldChar w:fldCharType="separate"/>
        </w:r>
        <w:r>
          <w:t>42</w:t>
        </w:r>
        <w:r>
          <w:fldChar w:fldCharType="end"/>
        </w:r>
      </w:hyperlink>
    </w:p>
    <w:p>
      <w:pPr>
        <w:pStyle w:val="TOC2"/>
        <w:tabs>
          <w:tab w:val="right" w:leader="dot" w:pos="8306"/>
        </w:tabs>
      </w:pPr>
      <w:hyperlink w:anchor="_Toc19424" w:history="1">
        <w:r>
          <w:rPr>
            <w:rFonts w:ascii="仿宋" w:eastAsia="仿宋" w:hAnsi="仿宋" w:cs="仿宋" w:hint="eastAsia"/>
            <w:lang w:eastAsia="zh-CN"/>
          </w:rPr>
          <w:t>(六)、防静电、触电防护及防雷措施</w:t>
        </w:r>
        <w:r>
          <w:tab/>
        </w:r>
        <w:r>
          <w:fldChar w:fldCharType="begin"/>
        </w:r>
        <w:r>
          <w:instrText xml:space="preserve"> PAGEREF _Toc19424 \h </w:instrText>
        </w:r>
        <w:r>
          <w:fldChar w:fldCharType="separate"/>
        </w:r>
        <w:r>
          <w:t>43</w:t>
        </w:r>
        <w:r>
          <w:fldChar w:fldCharType="end"/>
        </w:r>
      </w:hyperlink>
    </w:p>
    <w:p>
      <w:pPr>
        <w:pStyle w:val="TOC2"/>
        <w:tabs>
          <w:tab w:val="right" w:leader="dot" w:pos="8306"/>
        </w:tabs>
      </w:pPr>
      <w:hyperlink w:anchor="_Toc21557" w:history="1">
        <w:r>
          <w:rPr>
            <w:rFonts w:ascii="仿宋" w:eastAsia="仿宋" w:hAnsi="仿宋" w:cs="仿宋" w:hint="eastAsia"/>
            <w:lang w:eastAsia="zh-CN"/>
          </w:rPr>
          <w:t>(七)、机械设备安全保障措施</w:t>
        </w:r>
        <w:r>
          <w:tab/>
        </w:r>
        <w:r>
          <w:fldChar w:fldCharType="begin"/>
        </w:r>
        <w:r>
          <w:instrText xml:space="preserve"> PAGEREF _Toc21557 \h </w:instrText>
        </w:r>
        <w:r>
          <w:fldChar w:fldCharType="separate"/>
        </w:r>
        <w:r>
          <w:t>45</w:t>
        </w:r>
        <w:r>
          <w:fldChar w:fldCharType="end"/>
        </w:r>
      </w:hyperlink>
    </w:p>
    <w:p>
      <w:pPr>
        <w:pStyle w:val="TOC1"/>
        <w:tabs>
          <w:tab w:val="right" w:leader="dot" w:pos="8306"/>
        </w:tabs>
      </w:pPr>
      <w:hyperlink w:anchor="_Toc9737" w:history="1">
        <w:r>
          <w:rPr>
            <w:rFonts w:ascii="仿宋" w:eastAsia="仿宋" w:hAnsi="仿宋" w:cs="仿宋" w:hint="eastAsia"/>
            <w:lang w:eastAsia="zh-CN"/>
          </w:rPr>
          <w:t>十一、免疫分析仪器及试剂项目社会影响</w:t>
        </w:r>
        <w:r>
          <w:tab/>
        </w:r>
        <w:r>
          <w:fldChar w:fldCharType="begin"/>
        </w:r>
        <w:r>
          <w:instrText xml:space="preserve"> PAGEREF _Toc9737 \h </w:instrText>
        </w:r>
        <w:r>
          <w:fldChar w:fldCharType="separate"/>
        </w:r>
        <w:r>
          <w:t>46</w:t>
        </w:r>
        <w:r>
          <w:fldChar w:fldCharType="end"/>
        </w:r>
      </w:hyperlink>
    </w:p>
    <w:p>
      <w:pPr>
        <w:pStyle w:val="TOC2"/>
        <w:tabs>
          <w:tab w:val="right" w:leader="dot" w:pos="8306"/>
        </w:tabs>
      </w:pPr>
      <w:hyperlink w:anchor="_Toc11715" w:history="1">
        <w:r>
          <w:rPr>
            <w:rFonts w:ascii="仿宋" w:eastAsia="仿宋" w:hAnsi="仿宋" w:cs="仿宋" w:hint="eastAsia"/>
            <w:lang w:eastAsia="zh-CN"/>
          </w:rPr>
          <w:t>(一)、社会责任与义务</w:t>
        </w:r>
        <w:r>
          <w:tab/>
        </w:r>
        <w:r>
          <w:fldChar w:fldCharType="begin"/>
        </w:r>
        <w:r>
          <w:instrText xml:space="preserve"> PAGEREF _Toc11715 \h </w:instrText>
        </w:r>
        <w:r>
          <w:fldChar w:fldCharType="separate"/>
        </w:r>
        <w:r>
          <w:t>46</w:t>
        </w:r>
        <w:r>
          <w:fldChar w:fldCharType="end"/>
        </w:r>
      </w:hyperlink>
    </w:p>
    <w:p>
      <w:pPr>
        <w:pStyle w:val="TOC2"/>
        <w:tabs>
          <w:tab w:val="right" w:leader="dot" w:pos="8306"/>
        </w:tabs>
      </w:pPr>
      <w:hyperlink w:anchor="_Toc9700" w:history="1">
        <w:r>
          <w:rPr>
            <w:rFonts w:ascii="仿宋" w:eastAsia="仿宋" w:hAnsi="仿宋" w:cs="仿宋" w:hint="eastAsia"/>
            <w:lang w:eastAsia="zh-CN"/>
          </w:rPr>
          <w:t>(二)、社会参与与沟通</w:t>
        </w:r>
        <w:r>
          <w:tab/>
        </w:r>
        <w:r>
          <w:fldChar w:fldCharType="begin"/>
        </w:r>
        <w:r>
          <w:instrText xml:space="preserve"> PAGEREF _Toc9700 \h </w:instrText>
        </w:r>
        <w:r>
          <w:fldChar w:fldCharType="separate"/>
        </w:r>
        <w:r>
          <w:t>47</w:t>
        </w:r>
        <w:r>
          <w:fldChar w:fldCharType="end"/>
        </w:r>
      </w:hyperlink>
    </w:p>
    <w:p>
      <w:pPr>
        <w:pStyle w:val="TOC1"/>
        <w:tabs>
          <w:tab w:val="right" w:leader="dot" w:pos="8306"/>
        </w:tabs>
      </w:pPr>
      <w:hyperlink w:anchor="_Toc15038" w:history="1">
        <w:r>
          <w:rPr>
            <w:rFonts w:ascii="仿宋" w:eastAsia="仿宋" w:hAnsi="仿宋" w:cs="仿宋" w:hint="eastAsia"/>
            <w:lang w:eastAsia="zh-CN"/>
          </w:rPr>
          <w:t>十二、免疫分析仪器及试剂项目经营效益</w:t>
        </w:r>
        <w:r>
          <w:tab/>
        </w:r>
        <w:r>
          <w:fldChar w:fldCharType="begin"/>
        </w:r>
        <w:r>
          <w:instrText xml:space="preserve"> PAGEREF _Toc15038 \h </w:instrText>
        </w:r>
        <w:r>
          <w:fldChar w:fldCharType="separate"/>
        </w:r>
        <w:r>
          <w:t>48</w:t>
        </w:r>
        <w:r>
          <w:fldChar w:fldCharType="end"/>
        </w:r>
      </w:hyperlink>
    </w:p>
    <w:p>
      <w:pPr>
        <w:pStyle w:val="TOC2"/>
        <w:tabs>
          <w:tab w:val="right" w:leader="dot" w:pos="8306"/>
        </w:tabs>
      </w:pPr>
      <w:hyperlink w:anchor="_Toc17131" w:history="1">
        <w:r>
          <w:rPr>
            <w:rFonts w:ascii="仿宋" w:eastAsia="仿宋" w:hAnsi="仿宋" w:cs="仿宋" w:hint="eastAsia"/>
            <w:lang w:eastAsia="zh-CN"/>
          </w:rPr>
          <w:t>(一)、经济评价财务测算</w:t>
        </w:r>
        <w:r>
          <w:tab/>
        </w:r>
        <w:r>
          <w:fldChar w:fldCharType="begin"/>
        </w:r>
        <w:r>
          <w:instrText xml:space="preserve"> PAGEREF _Toc17131 \h </w:instrText>
        </w:r>
        <w:r>
          <w:fldChar w:fldCharType="separate"/>
        </w:r>
        <w:r>
          <w:t>48</w:t>
        </w:r>
        <w:r>
          <w:fldChar w:fldCharType="end"/>
        </w:r>
      </w:hyperlink>
    </w:p>
    <w:p>
      <w:pPr>
        <w:pStyle w:val="TOC2"/>
        <w:tabs>
          <w:tab w:val="right" w:leader="dot" w:pos="8306"/>
        </w:tabs>
      </w:pPr>
      <w:hyperlink w:anchor="_Toc23273" w:history="1">
        <w:r>
          <w:rPr>
            <w:rFonts w:ascii="仿宋" w:eastAsia="仿宋" w:hAnsi="仿宋" w:cs="仿宋" w:hint="eastAsia"/>
            <w:lang w:eastAsia="zh-CN"/>
          </w:rPr>
          <w:t>(二)、免疫分析仪器及试剂项目盈利能力分析</w:t>
        </w:r>
        <w:r>
          <w:tab/>
        </w:r>
        <w:r>
          <w:fldChar w:fldCharType="begin"/>
        </w:r>
        <w:r>
          <w:instrText xml:space="preserve"> PAGEREF _Toc23273 \h </w:instrText>
        </w:r>
        <w:r>
          <w:fldChar w:fldCharType="separate"/>
        </w:r>
        <w:r>
          <w:t>49</w:t>
        </w:r>
        <w:r>
          <w:fldChar w:fldCharType="end"/>
        </w:r>
      </w:hyperlink>
    </w:p>
    <w:p>
      <w:pPr>
        <w:pStyle w:val="TOC1"/>
        <w:tabs>
          <w:tab w:val="right" w:leader="dot" w:pos="8306"/>
        </w:tabs>
      </w:pPr>
      <w:hyperlink w:anchor="_Toc13139" w:history="1">
        <w:r>
          <w:rPr>
            <w:rFonts w:ascii="仿宋" w:eastAsia="仿宋" w:hAnsi="仿宋" w:cs="仿宋" w:hint="eastAsia"/>
            <w:lang w:eastAsia="zh-CN"/>
          </w:rPr>
          <w:t>十三、供应链管理</w:t>
        </w:r>
        <w:r>
          <w:tab/>
        </w:r>
        <w:r>
          <w:fldChar w:fldCharType="begin"/>
        </w:r>
        <w:r>
          <w:instrText xml:space="preserve"> PAGEREF _Toc13139 \h </w:instrText>
        </w:r>
        <w:r>
          <w:fldChar w:fldCharType="separate"/>
        </w:r>
        <w:r>
          <w:t>50</w:t>
        </w:r>
        <w:r>
          <w:fldChar w:fldCharType="end"/>
        </w:r>
      </w:hyperlink>
    </w:p>
    <w:p>
      <w:pPr>
        <w:pStyle w:val="TOC2"/>
        <w:tabs>
          <w:tab w:val="right" w:leader="dot" w:pos="8306"/>
        </w:tabs>
      </w:pPr>
      <w:hyperlink w:anchor="_Toc29463" w:history="1">
        <w:r>
          <w:rPr>
            <w:rFonts w:ascii="仿宋" w:eastAsia="仿宋" w:hAnsi="仿宋" w:cs="仿宋" w:hint="eastAsia"/>
            <w:lang w:eastAsia="zh-CN"/>
          </w:rPr>
          <w:t>(一)、供应链战略规划</w:t>
        </w:r>
        <w:r>
          <w:tab/>
        </w:r>
        <w:r>
          <w:fldChar w:fldCharType="begin"/>
        </w:r>
        <w:r>
          <w:instrText xml:space="preserve"> PAGEREF _Toc29463 \h </w:instrText>
        </w:r>
        <w:r>
          <w:fldChar w:fldCharType="separate"/>
        </w:r>
        <w:r>
          <w:t>50</w:t>
        </w:r>
        <w:r>
          <w:fldChar w:fldCharType="end"/>
        </w:r>
      </w:hyperlink>
    </w:p>
    <w:p>
      <w:pPr>
        <w:pStyle w:val="TOC2"/>
        <w:tabs>
          <w:tab w:val="right" w:leader="dot" w:pos="8306"/>
        </w:tabs>
      </w:pPr>
      <w:hyperlink w:anchor="_Toc6709" w:history="1">
        <w:r>
          <w:rPr>
            <w:rFonts w:ascii="仿宋" w:eastAsia="仿宋" w:hAnsi="仿宋" w:cs="仿宋" w:hint="eastAsia"/>
            <w:lang w:eastAsia="zh-CN"/>
          </w:rPr>
          <w:t>(二)、供应商选择与合作</w:t>
        </w:r>
        <w:r>
          <w:tab/>
        </w:r>
        <w:r>
          <w:fldChar w:fldCharType="begin"/>
        </w:r>
        <w:r>
          <w:instrText xml:space="preserve"> PAGEREF _Toc6709 \h </w:instrText>
        </w:r>
        <w:r>
          <w:fldChar w:fldCharType="separate"/>
        </w:r>
        <w:r>
          <w:t>52</w:t>
        </w:r>
        <w:r>
          <w:fldChar w:fldCharType="end"/>
        </w:r>
      </w:hyperlink>
    </w:p>
    <w:p>
      <w:pPr>
        <w:pStyle w:val="TOC2"/>
        <w:tabs>
          <w:tab w:val="right" w:leader="dot" w:pos="8306"/>
        </w:tabs>
      </w:pPr>
      <w:hyperlink w:anchor="_Toc27978" w:history="1">
        <w:r>
          <w:rPr>
            <w:rFonts w:ascii="仿宋" w:eastAsia="仿宋" w:hAnsi="仿宋" w:cs="仿宋" w:hint="eastAsia"/>
            <w:lang w:eastAsia="zh-CN"/>
          </w:rPr>
          <w:t>(三)、物流与库存管理</w:t>
        </w:r>
        <w:r>
          <w:tab/>
        </w:r>
        <w:r>
          <w:fldChar w:fldCharType="begin"/>
        </w:r>
        <w:r>
          <w:instrText xml:space="preserve"> PAGEREF _Toc27978 \h </w:instrText>
        </w:r>
        <w:r>
          <w:fldChar w:fldCharType="separate"/>
        </w:r>
        <w:r>
          <w:t>53</w:t>
        </w:r>
        <w:r>
          <w:fldChar w:fldCharType="end"/>
        </w:r>
      </w:hyperlink>
    </w:p>
    <w:p>
      <w:pPr>
        <w:pStyle w:val="TOC1"/>
        <w:tabs>
          <w:tab w:val="right" w:leader="dot" w:pos="8306"/>
        </w:tabs>
      </w:pPr>
      <w:hyperlink w:anchor="_Toc30399" w:history="1">
        <w:r>
          <w:rPr>
            <w:rFonts w:ascii="仿宋" w:eastAsia="仿宋" w:hAnsi="仿宋" w:cs="仿宋" w:hint="eastAsia"/>
            <w:lang w:eastAsia="zh-CN"/>
          </w:rPr>
          <w:t>十四、利益相关者分析与沟通计划</w:t>
        </w:r>
        <w:r>
          <w:tab/>
        </w:r>
        <w:r>
          <w:fldChar w:fldCharType="begin"/>
        </w:r>
        <w:r>
          <w:instrText xml:space="preserve"> PAGEREF _Toc30399 \h </w:instrText>
        </w:r>
        <w:r>
          <w:fldChar w:fldCharType="separate"/>
        </w:r>
        <w:r>
          <w:t>54</w:t>
        </w:r>
        <w:r>
          <w:fldChar w:fldCharType="end"/>
        </w:r>
      </w:hyperlink>
    </w:p>
    <w:p>
      <w:pPr>
        <w:pStyle w:val="TOC2"/>
        <w:tabs>
          <w:tab w:val="right" w:leader="dot" w:pos="8306"/>
        </w:tabs>
      </w:pPr>
      <w:hyperlink w:anchor="_Toc828" w:history="1">
        <w:r>
          <w:rPr>
            <w:rFonts w:ascii="仿宋" w:eastAsia="仿宋" w:hAnsi="仿宋" w:cs="仿宋" w:hint="eastAsia"/>
            <w:lang w:eastAsia="zh-CN"/>
          </w:rPr>
          <w:t>(一)、利益相关者分析</w:t>
        </w:r>
        <w:r>
          <w:tab/>
        </w:r>
        <w:r>
          <w:fldChar w:fldCharType="begin"/>
        </w:r>
        <w:r>
          <w:instrText xml:space="preserve"> PAGEREF _Toc828 \h </w:instrText>
        </w:r>
        <w:r>
          <w:fldChar w:fldCharType="separate"/>
        </w:r>
        <w:r>
          <w:t>54</w:t>
        </w:r>
        <w:r>
          <w:fldChar w:fldCharType="end"/>
        </w:r>
      </w:hyperlink>
    </w:p>
    <w:p>
      <w:pPr>
        <w:pStyle w:val="TOC2"/>
        <w:tabs>
          <w:tab w:val="right" w:leader="dot" w:pos="8306"/>
        </w:tabs>
      </w:pPr>
      <w:hyperlink w:anchor="_Toc21370" w:history="1">
        <w:r>
          <w:rPr>
            <w:rFonts w:ascii="仿宋" w:eastAsia="仿宋" w:hAnsi="仿宋" w:cs="仿宋" w:hint="eastAsia"/>
            <w:lang w:eastAsia="zh-CN"/>
          </w:rPr>
          <w:t>(二)、沟通计划</w:t>
        </w:r>
        <w:r>
          <w:tab/>
        </w:r>
        <w:r>
          <w:fldChar w:fldCharType="begin"/>
        </w:r>
        <w:r>
          <w:instrText xml:space="preserve"> PAGEREF _Toc21370 \h </w:instrText>
        </w:r>
        <w:r>
          <w:fldChar w:fldCharType="separate"/>
        </w:r>
        <w:r>
          <w:t>56</w:t>
        </w:r>
        <w:r>
          <w:fldChar w:fldCharType="end"/>
        </w:r>
      </w:hyperlink>
    </w:p>
    <w:p>
      <w:pPr>
        <w:pStyle w:val="TOC1"/>
        <w:tabs>
          <w:tab w:val="right" w:leader="dot" w:pos="8306"/>
        </w:tabs>
      </w:pPr>
      <w:hyperlink w:anchor="_Toc22928" w:history="1">
        <w:r>
          <w:rPr>
            <w:rFonts w:ascii="仿宋" w:eastAsia="仿宋" w:hAnsi="仿宋" w:cs="仿宋" w:hint="eastAsia"/>
            <w:lang w:eastAsia="zh-CN"/>
          </w:rPr>
          <w:t>十五、免疫分析仪器及试剂项目变更管理</w:t>
        </w:r>
        <w:r>
          <w:tab/>
        </w:r>
        <w:r>
          <w:fldChar w:fldCharType="begin"/>
        </w:r>
        <w:r>
          <w:instrText xml:space="preserve"> PAGEREF _Toc22928 \h </w:instrText>
        </w:r>
        <w:r>
          <w:fldChar w:fldCharType="separate"/>
        </w:r>
        <w:r>
          <w:t>57</w:t>
        </w:r>
        <w:r>
          <w:fldChar w:fldCharType="end"/>
        </w:r>
      </w:hyperlink>
    </w:p>
    <w:p>
      <w:pPr>
        <w:pStyle w:val="TOC2"/>
        <w:tabs>
          <w:tab w:val="right" w:leader="dot" w:pos="8306"/>
        </w:tabs>
      </w:pPr>
      <w:hyperlink w:anchor="_Toc6924" w:history="1">
        <w:r>
          <w:rPr>
            <w:rFonts w:ascii="仿宋" w:eastAsia="仿宋" w:hAnsi="仿宋" w:cs="仿宋" w:hint="eastAsia"/>
            <w:lang w:eastAsia="zh-CN"/>
          </w:rPr>
          <w:t>(一)、变更申请与评估</w:t>
        </w:r>
        <w:r>
          <w:tab/>
        </w:r>
        <w:r>
          <w:fldChar w:fldCharType="begin"/>
        </w:r>
        <w:r>
          <w:instrText xml:space="preserve"> PAGEREF _Toc6924 \h </w:instrText>
        </w:r>
        <w:r>
          <w:fldChar w:fldCharType="separate"/>
        </w:r>
        <w:r>
          <w:t>57</w:t>
        </w:r>
        <w:r>
          <w:fldChar w:fldCharType="end"/>
        </w:r>
      </w:hyperlink>
    </w:p>
    <w:p>
      <w:pPr>
        <w:pStyle w:val="TOC2"/>
        <w:tabs>
          <w:tab w:val="right" w:leader="dot" w:pos="8306"/>
        </w:tabs>
      </w:pPr>
      <w:hyperlink w:anchor="_Toc29386" w:history="1">
        <w:r>
          <w:rPr>
            <w:rFonts w:ascii="仿宋" w:eastAsia="仿宋" w:hAnsi="仿宋" w:cs="仿宋" w:hint="eastAsia"/>
            <w:lang w:eastAsia="zh-CN"/>
          </w:rPr>
          <w:t>(二)、变更实施与控制</w:t>
        </w:r>
        <w:r>
          <w:tab/>
        </w:r>
        <w:r>
          <w:fldChar w:fldCharType="begin"/>
        </w:r>
        <w:r>
          <w:instrText xml:space="preserve"> PAGEREF _Toc29386 \h </w:instrText>
        </w:r>
        <w:r>
          <w:fldChar w:fldCharType="separate"/>
        </w:r>
        <w:r>
          <w:t>57</w:t>
        </w:r>
        <w:r>
          <w:fldChar w:fldCharType="end"/>
        </w:r>
      </w:hyperlink>
    </w:p>
    <w:p>
      <w:pPr>
        <w:pStyle w:val="TOC1"/>
        <w:tabs>
          <w:tab w:val="right" w:leader="dot" w:pos="8306"/>
        </w:tabs>
      </w:pPr>
      <w:hyperlink w:anchor="_Toc4264" w:history="1">
        <w:r>
          <w:rPr>
            <w:rFonts w:ascii="仿宋" w:eastAsia="仿宋" w:hAnsi="仿宋" w:cs="仿宋" w:hint="eastAsia"/>
            <w:lang w:eastAsia="zh-CN"/>
          </w:rPr>
          <w:t>十六、风险识别与分类</w:t>
        </w:r>
        <w:r>
          <w:tab/>
        </w:r>
        <w:r>
          <w:fldChar w:fldCharType="begin"/>
        </w:r>
        <w:r>
          <w:instrText xml:space="preserve"> PAGEREF _Toc4264 \h </w:instrText>
        </w:r>
        <w:r>
          <w:fldChar w:fldCharType="separate"/>
        </w:r>
        <w:r>
          <w:t>58</w:t>
        </w:r>
        <w:r>
          <w:fldChar w:fldCharType="end"/>
        </w:r>
      </w:hyperlink>
    </w:p>
    <w:p>
      <w:pPr>
        <w:pStyle w:val="TOC2"/>
        <w:tabs>
          <w:tab w:val="right" w:leader="dot" w:pos="8306"/>
        </w:tabs>
      </w:pPr>
      <w:hyperlink w:anchor="_Toc6839" w:history="1">
        <w:r>
          <w:rPr>
            <w:rFonts w:ascii="仿宋" w:eastAsia="仿宋" w:hAnsi="仿宋" w:cs="仿宋" w:hint="eastAsia"/>
            <w:lang w:eastAsia="zh-CN"/>
          </w:rPr>
          <w:t>(一)、风险识别</w:t>
        </w:r>
        <w:r>
          <w:tab/>
        </w:r>
        <w:r>
          <w:fldChar w:fldCharType="begin"/>
        </w:r>
        <w:r>
          <w:instrText xml:space="preserve"> PAGEREF _Toc6839 \h </w:instrText>
        </w:r>
        <w:r>
          <w:fldChar w:fldCharType="separate"/>
        </w:r>
        <w:r>
          <w:t>58</w:t>
        </w:r>
        <w:r>
          <w:fldChar w:fldCharType="end"/>
        </w:r>
      </w:hyperlink>
    </w:p>
    <w:p>
      <w:pPr>
        <w:pStyle w:val="TOC2"/>
        <w:tabs>
          <w:tab w:val="right" w:leader="dot" w:pos="8306"/>
        </w:tabs>
      </w:pPr>
      <w:hyperlink w:anchor="_Toc6339" w:history="1">
        <w:r>
          <w:rPr>
            <w:rFonts w:ascii="仿宋" w:eastAsia="仿宋" w:hAnsi="仿宋" w:cs="仿宋" w:hint="eastAsia"/>
            <w:lang w:eastAsia="zh-CN"/>
          </w:rPr>
          <w:t>(二)、风险分类</w:t>
        </w:r>
        <w:r>
          <w:tab/>
        </w:r>
        <w:r>
          <w:fldChar w:fldCharType="begin"/>
        </w:r>
        <w:r>
          <w:instrText xml:space="preserve"> PAGEREF _Toc6339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8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540"/>
      <w:r>
        <w:rPr>
          <w:rFonts w:ascii="仿宋" w:eastAsia="仿宋" w:hAnsi="仿宋" w:cs="仿宋" w:hint="eastAsia"/>
          <w:sz w:val="28"/>
          <w:lang w:eastAsia="zh-CN"/>
        </w:rPr>
        <w:t>一、免疫分析仪器及试剂项目文档管理</w:t>
      </w:r>
      <w:bookmarkEnd w:id="2"/>
    </w:p>
    <w:p>
      <w:pPr>
        <w:pStyle w:val="Heading2"/>
        <w:rPr>
          <w:rFonts w:ascii="仿宋" w:eastAsia="仿宋" w:hAnsi="仿宋" w:cs="仿宋" w:hint="eastAsia"/>
          <w:lang w:eastAsia="zh-CN"/>
        </w:rPr>
      </w:pPr>
      <w:bookmarkStart w:id="3" w:name="_Toc695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免疫分析仪器及试剂项目高度重视文档的质量和准确性，以支持免疫分析仪器及试剂项目的各项活动和决策。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文档的编制始于免疫分析仪器及试剂项目计划的初期，我们制定了详细的文档编制计划，明确了每个文档的内容、格式和编写责任人。在免疫分析仪器及试剂项目启动阶段，我们首先编制了免疫分析仪器及试剂项目章程，明确定义了免疫分析仪器及试剂项目的目标、范围、风险等关键要素。随后，免疫分析仪器及试剂项目团队根据计划陆续编制了需求文档、设计文档、测试文档等各类文档，确保免疫分析仪器及试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免疫分析仪器及试剂项目管理中的重要环节，旨在确保免疫分析仪器及试剂项目文档符合质量标准和免疫分析仪器及试剂项目需求。在免疫分析仪器及试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免疫分析仪器及试剂项目相关利益方和专业领域的专家对文档进行独立审查。这有助于获取更全面、客观的反馈，确保免疫分析仪器及试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在文档编制与审查方面建立了严格的管理机制，通过规范的流程和多维度的审查，确保免疫分析仪器及试剂项目文档的质量、准确性和可靠性，为免疫分析仪器及试剂项目的顺利推进提供了有力支持。</w:t>
      </w:r>
    </w:p>
    <w:p>
      <w:pPr>
        <w:pStyle w:val="Heading2"/>
        <w:ind w:firstLine="560" w:firstLineChars="200"/>
        <w:rPr>
          <w:rFonts w:ascii="仿宋" w:eastAsia="仿宋" w:hAnsi="仿宋" w:cs="仿宋" w:hint="eastAsia"/>
          <w:sz w:val="28"/>
          <w:lang w:eastAsia="zh-CN"/>
        </w:rPr>
      </w:pPr>
      <w:bookmarkStart w:id="4" w:name="_Toc2675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在免疫分析仪器及试剂项目中，我们致力于优化文档发布与分发过程，以确保信息的高效传递和团队间协作的顺畅进行。以下是我们采取的关键优化策略：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我们通过多渠道发布文档，包括电子邮件、免疫分析仪器及试剂项目管理平台、内部网站等，以满足不同团队成员的偏好和需求。多渠道发布确保了信息的全面覆盖。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我们采用了精细的权限控制，确保只有授权人员可以访问敏感信息。这种安全措施保护了免疫分析仪器及试剂项目文档的机密性，防止了未经授权的信息泄露。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免疫分析仪器及试剂项目生命周期中一个至关重要的环节，直接关系到免疫分析仪器及试剂项目信息的长期保存和历史记录的完整性。在免疫分析仪器及试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01"/>
      <w:r>
        <w:rPr>
          <w:rFonts w:ascii="仿宋" w:eastAsia="仿宋" w:hAnsi="仿宋" w:cs="仿宋" w:hint="eastAsia"/>
          <w:sz w:val="28"/>
          <w:lang w:eastAsia="zh-CN"/>
        </w:rPr>
        <w:t>二、免疫分析仪器及试剂项目建设背景及必要性分析</w:t>
      </w:r>
      <w:bookmarkEnd w:id="6"/>
    </w:p>
    <w:p>
      <w:pPr>
        <w:pStyle w:val="Heading2"/>
        <w:rPr>
          <w:rFonts w:ascii="仿宋" w:eastAsia="仿宋" w:hAnsi="仿宋" w:cs="仿宋" w:hint="eastAsia"/>
          <w:lang w:eastAsia="zh-CN"/>
        </w:rPr>
      </w:pPr>
      <w:bookmarkStart w:id="7" w:name="_Toc2931"/>
      <w:r>
        <w:rPr>
          <w:rFonts w:ascii="仿宋" w:eastAsia="仿宋" w:hAnsi="仿宋" w:cs="仿宋" w:hint="eastAsia"/>
          <w:lang w:eastAsia="zh-CN"/>
        </w:rPr>
        <w:t>(一)、免疫分析仪器及试剂项目背景分析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免疫分析仪器及试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免疫分析仪器及试剂项目在这个潮流中的定位。同时，我们将关注行业内涌现的新兴机遇，以便免疫分析仪器及试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免疫分析仪器及试剂项目提供了强大的发展动力。我们将聚焦于行业内最新的技术发展趋势，包括但不限于人工智能、大数据分析、物联网等领域。通过深度的技术研究，我们将确保免疫分析仪器及试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免疫分析仪器及试剂项目发展的源泉。我们将投入更多的精力对市场需求进行深入剖析，超越表面的需求，深入挖掘潜在的市场痛点和机遇。通过对市场需求的细致了解，免疫分析仪器及试剂项目将更有针对性地设计解决方案，满足市场的多样化需求，从而更好地促进免疫分析仪器及试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免疫分析仪器及试剂项目战略至关重要。我们将对竞争态势进行更为深入的分析，包括但不限于市场份额、产品特点、客户满意度等多个维度。通过深度的竞争分析，免疫分析仪器及试剂项目将能够更准确地把握市场脉搏，制定具有竞争力的免疫分析仪器及试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免疫分析仪器及试剂项目的发展具有直接的影响。我们将进行更为全面的法规和政策分析，了解行业发展中的潜在法律风险和合规挑战。通过充分了解和遵守相关法规，免疫分析仪器及试剂项目将确保在法律框架内合法合规运营，为免疫分析仪器及试剂项目的稳健发展提供有力支持。</w:t>
      </w:r>
    </w:p>
    <w:p>
      <w:pPr>
        <w:pStyle w:val="Heading2"/>
        <w:ind w:firstLine="560" w:firstLineChars="200"/>
        <w:rPr>
          <w:rFonts w:ascii="仿宋" w:eastAsia="仿宋" w:hAnsi="仿宋" w:cs="仿宋" w:hint="eastAsia"/>
          <w:sz w:val="28"/>
          <w:lang w:eastAsia="zh-CN"/>
        </w:rPr>
      </w:pPr>
      <w:bookmarkStart w:id="8" w:name="_Toc18218"/>
      <w:r>
        <w:rPr>
          <w:rFonts w:ascii="仿宋" w:eastAsia="仿宋" w:hAnsi="仿宋" w:cs="仿宋" w:hint="eastAsia"/>
          <w:sz w:val="28"/>
          <w:lang w:eastAsia="zh-CN"/>
        </w:rPr>
        <w:t>(二)、免疫分析仪器及试剂项目建设必要性分析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建设的迫切性源于对行业发展趋势的深刻洞察。我们正处于一个行业变革的时代，科技创新、数字化转型成为企业发展的关键动力。免疫分析仪器及试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建设不仅仅是为了跟上潮流，更是为了通过技术创新推动企业的持续发展。通过引入先进的技术和解决方案，免疫分析仪器及试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免疫分析仪器及试剂项目的建设成为必然选择，通过提高产品质量、拓展服务领域，从而在竞争中获得更多的机会。免疫分析仪器及试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免疫分析仪器及试剂项目建设的必要性体现在对客户需求更精准的满足。通过免疫分析仪器及试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建设的背后是对企业持续创新的追求。只有通过不断创新，企业才能在竞争中立于不败之地。免疫分析仪器及试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5330"/>
      <w:r>
        <w:rPr>
          <w:rFonts w:ascii="仿宋" w:eastAsia="仿宋" w:hAnsi="仿宋" w:cs="仿宋" w:hint="eastAsia"/>
          <w:sz w:val="28"/>
          <w:lang w:eastAsia="zh-CN"/>
        </w:rPr>
        <w:t>三、免疫分析仪器及试剂项目概论</w:t>
      </w:r>
      <w:bookmarkEnd w:id="9"/>
    </w:p>
    <w:p>
      <w:pPr>
        <w:pStyle w:val="Heading2"/>
        <w:rPr>
          <w:rFonts w:ascii="仿宋" w:eastAsia="仿宋" w:hAnsi="仿宋" w:cs="仿宋" w:hint="eastAsia"/>
          <w:lang w:eastAsia="zh-CN"/>
        </w:rPr>
      </w:pPr>
      <w:bookmarkStart w:id="10" w:name="_Toc5333"/>
      <w:r>
        <w:rPr>
          <w:rFonts w:ascii="仿宋" w:eastAsia="仿宋" w:hAnsi="仿宋" w:cs="仿宋" w:hint="eastAsia"/>
          <w:lang w:eastAsia="zh-CN"/>
        </w:rPr>
        <w:t>(一)、免疫分析仪器及试剂项目概况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起源追溯至对市场的深入洞察。市场的不断演变与变革为免疫分析仪器及试剂项目提供了难得的机遇。当前市场存在的需求缺口和变革的大环境共同构成了免疫分析仪器及试剂项目的背景。这个免疫分析仪器及试剂项目旨在充分利用市场机遇，填补行业中尚未满足的需求，为客户提供全新的解决方案。市场的变革和需求的增长使得这个免疫分析仪器及试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免疫分析仪器及试剂项目名称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正式命名为免疫分析仪器及试剂。这个名称不仅仅是一个标识，更代表了免疫分析仪器及试剂项目的核心理念和愿景。它蕴含着免疫分析仪器及试剂项目所要解决问题的关键字，具有强烈的表达和辨识度，为免疫分析仪器及试剂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免疫分析仪器及试剂项目目标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核心目标是提供一种全新、高效的解决方案，满足客户日益增长的需求。免疫分析仪器及试剂项目追求的不仅仅是满足市场需求，更是在市场中获得卓越的竞争优势。通过不断提升产品或服务的质量和创新水平，免疫分析仪器及试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免疫分析仪器及试剂项目范围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全面涵盖了产品研发、制造、市场推广和售后服务，确保从产品设计到最终用户体验的全方位关注。这一全面的免疫分析仪器及试剂项目范围是为了确保免疫分析仪器及试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免疫分析仪器及试剂项目时间表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计划在未来18个月内完成，包括研发、测试、市场试点和正式推出等不同阶段。这个时间表的合理设计是为了确保免疫分析仪器及试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免疫分析仪器及试剂项目预算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总预算估算为XX百万美元，主要分配在研发、市场推广、人员培训和运营等方面。这一充足的预算为免疫分析仪器及试剂项目提供了充足的资源，确保免疫分析仪器及试剂项目在各个方面都能取得优异的表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1.7 免疫分析仪器及试剂项目风险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可能面临的风险包括市场接受度低、技术难题、竞争激烈等。免疫分析仪器及试剂项目团队已经制定了相应的风险应对计划，通过前瞻性的风险管理，确保免疫分析仪器及试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免疫分析仪器及试剂项目团队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免疫分析仪器及试剂项目汇聚了一支经验丰富、多领域专业素养的核心团队，确保免疫分析仪器及试剂项目在各个方面都能拥有高水平的执行力。团队的协同作战是免疫分析仪器及试剂项目成功的关键因素之一。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免疫分析仪器及试剂项目背景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免疫分析仪器及试剂项目的背景根植于市场对更高效、创新产品的渴望，同时也受到科技发展对行业格局的深刻改变的影响。这为免疫分析仪器及试剂项目提供了广阔的发展空间和市场需求。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免疫分析仪器及试剂项目现状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截至目前，免疫分析仪器及试剂项目已完成市场调研和技术验证，取得了初步的成功。这为免疫分析仪器及试剂项目在未来的发展奠定了坚实的基础，为更远大的目标打下了坚实的基石。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6294"/>
      <w:r>
        <w:rPr>
          <w:rFonts w:ascii="仿宋" w:eastAsia="仿宋" w:hAnsi="仿宋" w:cs="仿宋" w:hint="eastAsia"/>
          <w:sz w:val="28"/>
          <w:lang w:eastAsia="zh-CN"/>
        </w:rPr>
        <w:t>(二)、免疫分析仪器及试剂项目目标</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免疫分析仪器及试剂项目首要业务目标是在市场中占据有利地位，实现产品/服务的成功推广和销售。通过不断提升产品质量、创新性，免疫分析仪器及试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在科技迅速发展的时代，免疫分析仪器及试剂项目着眼于技术创新。通过持续的研发和技术升级，免疫分析仪器及试剂项目旨在推出更具创新性的产品或服务，以满足市场对新鲜、先进解决方案的需求。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免疫分析仪器及试剂项目设定了客户满意度目标。通过提供卓越的产品质量和优质的客户服务，免疫分析仪器及试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免疫分析仪器及试剂项目注重社会责任和可持续发展。通过实施环保、社会责任免疫分析仪器及试剂项目，免疫分析仪器及试剂项目致力于在经济发展的同时保护环境，促进社会公平，实现可持续经营。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免疫分析仪器及试剂项目的团队是实现目标的核心驱动力。因此，免疫分析仪器及试剂项目设定了团队发展目标，包括提升团队成员的专业技能、培养领导力，以及搭建协同高效的团队工作氛围。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458"/>
      <w:r>
        <w:rPr>
          <w:rFonts w:ascii="仿宋" w:eastAsia="仿宋" w:hAnsi="仿宋" w:cs="仿宋" w:hint="eastAsia"/>
          <w:sz w:val="28"/>
          <w:lang w:eastAsia="zh-CN"/>
        </w:rPr>
        <w:t>(三)、免疫分析仪器及试剂项目提出的理由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免疫分析仪器及试剂项目提出的理由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免疫分析仪器及试剂项目的提出源于对市场机遇的深刻洞察。当前市场中存在的需求缺口和行业发展趋势表明，有巨大的商业机会等待被开发。通过准确捕捉市场机遇，免疫分析仪器及试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理念基于对技术创新的信仰。通过持续的研发和技术投入，免疫分析仪器及试剂项目有望推出更具创新性的产品或服务。在科技飞速发展的当下，免疫分析仪器及试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提出是为了增强企业的行业竞争力。通过提升产品或服务的质量和独特性，免疫分析仪器及试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响应了消费者需求的变化。随着社会和科技的不断发展，消费者对产品和服务的需求也在发生变化。通过深入了解并及时回应消费者的新需求，免疫分析仪器及试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提出是企业战略发展规划的一部分。在面对日益激烈的市场竞争和不断变化的商业环境中，免疫分析仪器及试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提出不仅仅是基于商业考量，还注重社会责任。通过推出环保、社会责任等方面的免疫分析仪器及试剂项目，免疫分析仪器及试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免疫分析仪器及试剂项目的提出反映了对利益相关者期望的关注。包括客户、员工、投资者等利益相关者在企业发展中都有着各自的期望，免疫分析仪器及试剂项目力求在满足这些期望的同时，取得更大的共赢。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0421"/>
      <w:r>
        <w:rPr>
          <w:rFonts w:ascii="仿宋" w:eastAsia="仿宋" w:hAnsi="仿宋" w:cs="仿宋" w:hint="eastAsia"/>
          <w:sz w:val="28"/>
          <w:lang w:eastAsia="zh-CN"/>
        </w:rPr>
        <w:t>(四)、免疫分析仪器及试剂项目意义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在实施免疫分析仪器及试剂项目的过程中，我们不仅仅是在追逐商业成功，更是为企业和社会的多个层面创造了深远的意义。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分析仪器及试剂项目的首要意义在于提升企业的市场竞争力。通过持续的创新和对产品质量的高标准要求，免疫分析仪器及试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免疫分析仪器及试剂项目的推进将促使行业技术水平的提升。通过引入先进技术和创新性解决方案，免疫分析仪器及试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免疫分析仪器及试剂项目不仅创造了大量就业机会，提高了就业水平，还注重社会责任和环保。通过参与社会公益事业和推动环保免疫分析仪器及试剂项目，免疫分析仪器及试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综合而言，免疫分析仪器及试剂项目意义重大，不仅推动了企业的发展，也为行业和社会的进步贡献了积极力量。这是一个全面而深刻的影响，将在未来产生可持续的正面效应。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8010"/>
      <w:r>
        <w:rPr>
          <w:rFonts w:ascii="仿宋" w:eastAsia="仿宋" w:hAnsi="仿宋" w:cs="仿宋" w:hint="eastAsia"/>
          <w:sz w:val="28"/>
          <w:lang w:eastAsia="zh-CN"/>
        </w:rPr>
        <w:t>(五)、免疫分析仪器及试剂项目背景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在当今迅猛发展的商业环境中，免疫分析仪器及试剂项目的动因根植于对多方面因素的审慎考量。这个免疫分析仪器及试剂项目的提出并非孤立的决策，而是对企业所处背景深入思考的产物。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免疫分析仪器及试剂项目背后的首要原因。科技的迅速发展和全球市场的快速变化使得企业必须灵活应对。免疫分析仪器及试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免疫分析仪器及试剂项目背景中不可忽视的一环。企业需要在激烈竞争中脱颖而出，为此，免疫分析仪器及试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技术的迅速发展为企业带来了机遇与挑战。作为免疫分析仪器及试剂项目启动的背景之一，对新兴技术的应用将有助于提升企业的技术水平，使其在不断演进的商业环境中保持竞争优势。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https://d.book118.com/377104151133006053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免疫分析仪器及试剂项目计划设计方案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B6187E"/>
    <w:rsid w:val="0AB618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710415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2024-03-05T06:04:00Z</dcterms:created>
  <dcterms:modified xsi:type="dcterms:W3CDTF">2024-03-05T06:04:14Z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F69162BF94924413A66EB1D79771F6F5_11</vt:lpwstr>
  </property>
  <property fmtid="{D5CDD505-2E9C-101B-9397-08002B2CF9AE}" pid="3" name="KSOProductBuildVer">
    <vt:lpwstr>2052-12.1.0.16388</vt:lpwstr>
  </property>
</Properties>
</file>