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稀有金属及稀土金属材料项目计划设计方案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72" w:history="1">
        <w:r>
          <w:rPr>
            <w:rFonts w:ascii="仿宋" w:eastAsia="仿宋" w:hAnsi="仿宋" w:cs="仿宋" w:hint="eastAsia"/>
            <w:lang w:eastAsia="zh-CN"/>
          </w:rPr>
          <w:t>概论</w:t>
        </w:r>
        <w:r>
          <w:tab/>
        </w:r>
        <w:r>
          <w:fldChar w:fldCharType="begin"/>
        </w:r>
        <w:r>
          <w:instrText xml:space="preserve"> PAGEREF _Toc27072 \h </w:instrText>
        </w:r>
        <w:r>
          <w:fldChar w:fldCharType="separate"/>
        </w:r>
        <w:r>
          <w:t>3</w:t>
        </w:r>
        <w:r>
          <w:fldChar w:fldCharType="end"/>
        </w:r>
      </w:hyperlink>
    </w:p>
    <w:p>
      <w:pPr>
        <w:pStyle w:val="TOC1"/>
        <w:tabs>
          <w:tab w:val="right" w:leader="dot" w:pos="8306"/>
        </w:tabs>
      </w:pPr>
      <w:hyperlink w:anchor="_Toc23755" w:history="1">
        <w:r>
          <w:rPr>
            <w:rFonts w:ascii="仿宋" w:eastAsia="仿宋" w:hAnsi="仿宋" w:cs="仿宋" w:hint="eastAsia"/>
            <w:lang w:eastAsia="zh-CN"/>
          </w:rPr>
          <w:t>一、稀有金属及稀土金属材料项目绩效评估</w:t>
        </w:r>
        <w:r>
          <w:tab/>
        </w:r>
        <w:r>
          <w:fldChar w:fldCharType="begin"/>
        </w:r>
        <w:r>
          <w:instrText xml:space="preserve"> PAGEREF _Toc23755 \h </w:instrText>
        </w:r>
        <w:r>
          <w:fldChar w:fldCharType="separate"/>
        </w:r>
        <w:r>
          <w:t>3</w:t>
        </w:r>
        <w:r>
          <w:fldChar w:fldCharType="end"/>
        </w:r>
      </w:hyperlink>
    </w:p>
    <w:p>
      <w:pPr>
        <w:pStyle w:val="TOC2"/>
        <w:tabs>
          <w:tab w:val="right" w:leader="dot" w:pos="8306"/>
        </w:tabs>
      </w:pPr>
      <w:hyperlink w:anchor="_Toc1091" w:history="1">
        <w:r>
          <w:rPr>
            <w:rFonts w:ascii="仿宋" w:eastAsia="仿宋" w:hAnsi="仿宋" w:cs="仿宋" w:hint="eastAsia"/>
            <w:lang w:eastAsia="zh-CN"/>
          </w:rPr>
          <w:t>(一)、绩效评估指标</w:t>
        </w:r>
        <w:r>
          <w:tab/>
        </w:r>
        <w:r>
          <w:fldChar w:fldCharType="begin"/>
        </w:r>
        <w:r>
          <w:instrText xml:space="preserve"> PAGEREF _Toc1091 \h </w:instrText>
        </w:r>
        <w:r>
          <w:fldChar w:fldCharType="separate"/>
        </w:r>
        <w:r>
          <w:t>3</w:t>
        </w:r>
        <w:r>
          <w:fldChar w:fldCharType="end"/>
        </w:r>
      </w:hyperlink>
    </w:p>
    <w:p>
      <w:pPr>
        <w:pStyle w:val="TOC2"/>
        <w:tabs>
          <w:tab w:val="right" w:leader="dot" w:pos="8306"/>
        </w:tabs>
      </w:pPr>
      <w:hyperlink w:anchor="_Toc20293" w:history="1">
        <w:r>
          <w:rPr>
            <w:rFonts w:ascii="仿宋" w:eastAsia="仿宋" w:hAnsi="仿宋" w:cs="仿宋" w:hint="eastAsia"/>
            <w:lang w:eastAsia="zh-CN"/>
          </w:rPr>
          <w:t>(二)、绩效评估方法</w:t>
        </w:r>
        <w:r>
          <w:tab/>
        </w:r>
        <w:r>
          <w:fldChar w:fldCharType="begin"/>
        </w:r>
        <w:r>
          <w:instrText xml:space="preserve"> PAGEREF _Toc20293 \h </w:instrText>
        </w:r>
        <w:r>
          <w:fldChar w:fldCharType="separate"/>
        </w:r>
        <w:r>
          <w:t>4</w:t>
        </w:r>
        <w:r>
          <w:fldChar w:fldCharType="end"/>
        </w:r>
      </w:hyperlink>
    </w:p>
    <w:p>
      <w:pPr>
        <w:pStyle w:val="TOC2"/>
        <w:tabs>
          <w:tab w:val="right" w:leader="dot" w:pos="8306"/>
        </w:tabs>
      </w:pPr>
      <w:hyperlink w:anchor="_Toc8302" w:history="1">
        <w:r>
          <w:rPr>
            <w:rFonts w:ascii="仿宋" w:eastAsia="仿宋" w:hAnsi="仿宋" w:cs="仿宋" w:hint="eastAsia"/>
            <w:lang w:eastAsia="zh-CN"/>
          </w:rPr>
          <w:t>(三)、绩效评估周期</w:t>
        </w:r>
        <w:r>
          <w:tab/>
        </w:r>
        <w:r>
          <w:fldChar w:fldCharType="begin"/>
        </w:r>
        <w:r>
          <w:instrText xml:space="preserve"> PAGEREF _Toc8302 \h </w:instrText>
        </w:r>
        <w:r>
          <w:fldChar w:fldCharType="separate"/>
        </w:r>
        <w:r>
          <w:t>5</w:t>
        </w:r>
        <w:r>
          <w:fldChar w:fldCharType="end"/>
        </w:r>
      </w:hyperlink>
    </w:p>
    <w:p>
      <w:pPr>
        <w:pStyle w:val="TOC1"/>
        <w:tabs>
          <w:tab w:val="right" w:leader="dot" w:pos="8306"/>
        </w:tabs>
      </w:pPr>
      <w:hyperlink w:anchor="_Toc29460" w:history="1">
        <w:r>
          <w:rPr>
            <w:rFonts w:ascii="仿宋" w:eastAsia="仿宋" w:hAnsi="仿宋" w:cs="仿宋" w:hint="eastAsia"/>
            <w:lang w:eastAsia="zh-CN"/>
          </w:rPr>
          <w:t>二、工艺说明</w:t>
        </w:r>
        <w:r>
          <w:tab/>
        </w:r>
        <w:r>
          <w:fldChar w:fldCharType="begin"/>
        </w:r>
        <w:r>
          <w:instrText xml:space="preserve"> PAGEREF _Toc29460 \h </w:instrText>
        </w:r>
        <w:r>
          <w:fldChar w:fldCharType="separate"/>
        </w:r>
        <w:r>
          <w:t>7</w:t>
        </w:r>
        <w:r>
          <w:fldChar w:fldCharType="end"/>
        </w:r>
      </w:hyperlink>
    </w:p>
    <w:p>
      <w:pPr>
        <w:pStyle w:val="TOC2"/>
        <w:tabs>
          <w:tab w:val="right" w:leader="dot" w:pos="8306"/>
        </w:tabs>
      </w:pPr>
      <w:hyperlink w:anchor="_Toc21165" w:history="1">
        <w:r>
          <w:rPr>
            <w:rFonts w:ascii="仿宋" w:eastAsia="仿宋" w:hAnsi="仿宋" w:cs="仿宋" w:hint="eastAsia"/>
            <w:lang w:eastAsia="zh-CN"/>
          </w:rPr>
          <w:t>(一)、技术管理特点</w:t>
        </w:r>
        <w:r>
          <w:tab/>
        </w:r>
        <w:r>
          <w:fldChar w:fldCharType="begin"/>
        </w:r>
        <w:r>
          <w:instrText xml:space="preserve"> PAGEREF _Toc21165 \h </w:instrText>
        </w:r>
        <w:r>
          <w:fldChar w:fldCharType="separate"/>
        </w:r>
        <w:r>
          <w:t>7</w:t>
        </w:r>
        <w:r>
          <w:fldChar w:fldCharType="end"/>
        </w:r>
      </w:hyperlink>
    </w:p>
    <w:p>
      <w:pPr>
        <w:pStyle w:val="TOC2"/>
        <w:tabs>
          <w:tab w:val="right" w:leader="dot" w:pos="8306"/>
        </w:tabs>
      </w:pPr>
      <w:hyperlink w:anchor="_Toc28530" w:history="1">
        <w:r>
          <w:rPr>
            <w:rFonts w:ascii="仿宋" w:eastAsia="仿宋" w:hAnsi="仿宋" w:cs="仿宋" w:hint="eastAsia"/>
            <w:lang w:eastAsia="zh-CN"/>
          </w:rPr>
          <w:t>(二)、稀有金属及稀土金属材料项目工艺技术设计方案</w:t>
        </w:r>
        <w:r>
          <w:tab/>
        </w:r>
        <w:r>
          <w:fldChar w:fldCharType="begin"/>
        </w:r>
        <w:r>
          <w:instrText xml:space="preserve"> PAGEREF _Toc28530 \h </w:instrText>
        </w:r>
        <w:r>
          <w:fldChar w:fldCharType="separate"/>
        </w:r>
        <w:r>
          <w:t>8</w:t>
        </w:r>
        <w:r>
          <w:fldChar w:fldCharType="end"/>
        </w:r>
      </w:hyperlink>
    </w:p>
    <w:p>
      <w:pPr>
        <w:pStyle w:val="TOC2"/>
        <w:tabs>
          <w:tab w:val="right" w:leader="dot" w:pos="8306"/>
        </w:tabs>
      </w:pPr>
      <w:hyperlink w:anchor="_Toc24549" w:history="1">
        <w:r>
          <w:rPr>
            <w:rFonts w:ascii="仿宋" w:eastAsia="仿宋" w:hAnsi="仿宋" w:cs="仿宋" w:hint="eastAsia"/>
            <w:lang w:eastAsia="zh-CN"/>
          </w:rPr>
          <w:t>(三)、设备选型方案</w:t>
        </w:r>
        <w:r>
          <w:tab/>
        </w:r>
        <w:r>
          <w:fldChar w:fldCharType="begin"/>
        </w:r>
        <w:r>
          <w:instrText xml:space="preserve"> PAGEREF _Toc24549 \h </w:instrText>
        </w:r>
        <w:r>
          <w:fldChar w:fldCharType="separate"/>
        </w:r>
        <w:r>
          <w:t>9</w:t>
        </w:r>
        <w:r>
          <w:fldChar w:fldCharType="end"/>
        </w:r>
      </w:hyperlink>
    </w:p>
    <w:p>
      <w:pPr>
        <w:pStyle w:val="TOC1"/>
        <w:tabs>
          <w:tab w:val="right" w:leader="dot" w:pos="8306"/>
        </w:tabs>
      </w:pPr>
      <w:hyperlink w:anchor="_Toc3575" w:history="1">
        <w:r>
          <w:rPr>
            <w:rFonts w:ascii="仿宋" w:eastAsia="仿宋" w:hAnsi="仿宋" w:cs="仿宋" w:hint="eastAsia"/>
            <w:lang w:eastAsia="zh-CN"/>
          </w:rPr>
          <w:t>三、稀有金属及稀土金属材料项目可持续发展</w:t>
        </w:r>
        <w:r>
          <w:tab/>
        </w:r>
        <w:r>
          <w:fldChar w:fldCharType="begin"/>
        </w:r>
        <w:r>
          <w:instrText xml:space="preserve"> PAGEREF _Toc3575 \h </w:instrText>
        </w:r>
        <w:r>
          <w:fldChar w:fldCharType="separate"/>
        </w:r>
        <w:r>
          <w:t>11</w:t>
        </w:r>
        <w:r>
          <w:fldChar w:fldCharType="end"/>
        </w:r>
      </w:hyperlink>
    </w:p>
    <w:p>
      <w:pPr>
        <w:pStyle w:val="TOC2"/>
        <w:tabs>
          <w:tab w:val="right" w:leader="dot" w:pos="8306"/>
        </w:tabs>
      </w:pPr>
      <w:hyperlink w:anchor="_Toc19053" w:history="1">
        <w:r>
          <w:rPr>
            <w:rFonts w:ascii="仿宋" w:eastAsia="仿宋" w:hAnsi="仿宋" w:cs="仿宋" w:hint="eastAsia"/>
            <w:lang w:eastAsia="zh-CN"/>
          </w:rPr>
          <w:t>(一)、可持续战略与实践</w:t>
        </w:r>
        <w:r>
          <w:tab/>
        </w:r>
        <w:r>
          <w:fldChar w:fldCharType="begin"/>
        </w:r>
        <w:r>
          <w:instrText xml:space="preserve"> PAGEREF _Toc19053 \h </w:instrText>
        </w:r>
        <w:r>
          <w:fldChar w:fldCharType="separate"/>
        </w:r>
        <w:r>
          <w:t>11</w:t>
        </w:r>
        <w:r>
          <w:fldChar w:fldCharType="end"/>
        </w:r>
      </w:hyperlink>
    </w:p>
    <w:p>
      <w:pPr>
        <w:pStyle w:val="TOC2"/>
        <w:tabs>
          <w:tab w:val="right" w:leader="dot" w:pos="8306"/>
        </w:tabs>
      </w:pPr>
      <w:hyperlink w:anchor="_Toc12860" w:history="1">
        <w:r>
          <w:rPr>
            <w:rFonts w:ascii="仿宋" w:eastAsia="仿宋" w:hAnsi="仿宋" w:cs="仿宋" w:hint="eastAsia"/>
            <w:lang w:eastAsia="zh-CN"/>
          </w:rPr>
          <w:t>(二)、环保与社会责任</w:t>
        </w:r>
        <w:r>
          <w:tab/>
        </w:r>
        <w:r>
          <w:fldChar w:fldCharType="begin"/>
        </w:r>
        <w:r>
          <w:instrText xml:space="preserve"> PAGEREF _Toc12860 \h </w:instrText>
        </w:r>
        <w:r>
          <w:fldChar w:fldCharType="separate"/>
        </w:r>
        <w:r>
          <w:t>11</w:t>
        </w:r>
        <w:r>
          <w:fldChar w:fldCharType="end"/>
        </w:r>
      </w:hyperlink>
    </w:p>
    <w:p>
      <w:pPr>
        <w:pStyle w:val="TOC1"/>
        <w:tabs>
          <w:tab w:val="right" w:leader="dot" w:pos="8306"/>
        </w:tabs>
      </w:pPr>
      <w:hyperlink w:anchor="_Toc4012" w:history="1">
        <w:r>
          <w:rPr>
            <w:rFonts w:ascii="仿宋" w:eastAsia="仿宋" w:hAnsi="仿宋" w:cs="仿宋" w:hint="eastAsia"/>
            <w:lang w:eastAsia="zh-CN"/>
          </w:rPr>
          <w:t>四、稀有金属及稀土金属材料项目土建工程</w:t>
        </w:r>
        <w:r>
          <w:tab/>
        </w:r>
        <w:r>
          <w:fldChar w:fldCharType="begin"/>
        </w:r>
        <w:r>
          <w:instrText xml:space="preserve"> PAGEREF _Toc4012 \h </w:instrText>
        </w:r>
        <w:r>
          <w:fldChar w:fldCharType="separate"/>
        </w:r>
        <w:r>
          <w:t>12</w:t>
        </w:r>
        <w:r>
          <w:fldChar w:fldCharType="end"/>
        </w:r>
      </w:hyperlink>
    </w:p>
    <w:p>
      <w:pPr>
        <w:pStyle w:val="TOC2"/>
        <w:tabs>
          <w:tab w:val="right" w:leader="dot" w:pos="8306"/>
        </w:tabs>
      </w:pPr>
      <w:hyperlink w:anchor="_Toc13170" w:history="1">
        <w:r>
          <w:rPr>
            <w:rFonts w:ascii="仿宋" w:eastAsia="仿宋" w:hAnsi="仿宋" w:cs="仿宋" w:hint="eastAsia"/>
            <w:lang w:eastAsia="zh-CN"/>
          </w:rPr>
          <w:t>(一)、建筑工程设计原则</w:t>
        </w:r>
        <w:r>
          <w:tab/>
        </w:r>
        <w:r>
          <w:fldChar w:fldCharType="begin"/>
        </w:r>
        <w:r>
          <w:instrText xml:space="preserve"> PAGEREF _Toc13170 \h </w:instrText>
        </w:r>
        <w:r>
          <w:fldChar w:fldCharType="separate"/>
        </w:r>
        <w:r>
          <w:t>12</w:t>
        </w:r>
        <w:r>
          <w:fldChar w:fldCharType="end"/>
        </w:r>
      </w:hyperlink>
    </w:p>
    <w:p>
      <w:pPr>
        <w:pStyle w:val="TOC2"/>
        <w:tabs>
          <w:tab w:val="right" w:leader="dot" w:pos="8306"/>
        </w:tabs>
      </w:pPr>
      <w:hyperlink w:anchor="_Toc25558" w:history="1">
        <w:r>
          <w:rPr>
            <w:rFonts w:ascii="仿宋" w:eastAsia="仿宋" w:hAnsi="仿宋" w:cs="仿宋" w:hint="eastAsia"/>
            <w:lang w:eastAsia="zh-CN"/>
          </w:rPr>
          <w:t>(二)、土建工程设计年限及安全等级</w:t>
        </w:r>
        <w:r>
          <w:tab/>
        </w:r>
        <w:r>
          <w:fldChar w:fldCharType="begin"/>
        </w:r>
        <w:r>
          <w:instrText xml:space="preserve"> PAGEREF _Toc25558 \h </w:instrText>
        </w:r>
        <w:r>
          <w:fldChar w:fldCharType="separate"/>
        </w:r>
        <w:r>
          <w:t>14</w:t>
        </w:r>
        <w:r>
          <w:fldChar w:fldCharType="end"/>
        </w:r>
      </w:hyperlink>
    </w:p>
    <w:p>
      <w:pPr>
        <w:pStyle w:val="TOC2"/>
        <w:tabs>
          <w:tab w:val="right" w:leader="dot" w:pos="8306"/>
        </w:tabs>
      </w:pPr>
      <w:hyperlink w:anchor="_Toc20406" w:history="1">
        <w:r>
          <w:rPr>
            <w:rFonts w:ascii="仿宋" w:eastAsia="仿宋" w:hAnsi="仿宋" w:cs="仿宋" w:hint="eastAsia"/>
            <w:lang w:eastAsia="zh-CN"/>
          </w:rPr>
          <w:t>(三)、建筑工程设计总体要求</w:t>
        </w:r>
        <w:r>
          <w:tab/>
        </w:r>
        <w:r>
          <w:fldChar w:fldCharType="begin"/>
        </w:r>
        <w:r>
          <w:instrText xml:space="preserve"> PAGEREF _Toc20406 \h </w:instrText>
        </w:r>
        <w:r>
          <w:fldChar w:fldCharType="separate"/>
        </w:r>
        <w:r>
          <w:t>15</w:t>
        </w:r>
        <w:r>
          <w:fldChar w:fldCharType="end"/>
        </w:r>
      </w:hyperlink>
    </w:p>
    <w:p>
      <w:pPr>
        <w:pStyle w:val="TOC2"/>
        <w:tabs>
          <w:tab w:val="right" w:leader="dot" w:pos="8306"/>
        </w:tabs>
      </w:pPr>
      <w:hyperlink w:anchor="_Toc25694" w:history="1">
        <w:r>
          <w:rPr>
            <w:rFonts w:ascii="仿宋" w:eastAsia="仿宋" w:hAnsi="仿宋" w:cs="仿宋" w:hint="eastAsia"/>
            <w:lang w:eastAsia="zh-CN"/>
          </w:rPr>
          <w:t>(四)、土建工程建设指标</w:t>
        </w:r>
        <w:r>
          <w:tab/>
        </w:r>
        <w:r>
          <w:fldChar w:fldCharType="begin"/>
        </w:r>
        <w:r>
          <w:instrText xml:space="preserve"> PAGEREF _Toc25694 \h </w:instrText>
        </w:r>
        <w:r>
          <w:fldChar w:fldCharType="separate"/>
        </w:r>
        <w:r>
          <w:t>16</w:t>
        </w:r>
        <w:r>
          <w:fldChar w:fldCharType="end"/>
        </w:r>
      </w:hyperlink>
    </w:p>
    <w:p>
      <w:pPr>
        <w:pStyle w:val="TOC1"/>
        <w:tabs>
          <w:tab w:val="right" w:leader="dot" w:pos="8306"/>
        </w:tabs>
      </w:pPr>
      <w:hyperlink w:anchor="_Toc28476" w:history="1">
        <w:r>
          <w:rPr>
            <w:rFonts w:ascii="仿宋" w:eastAsia="仿宋" w:hAnsi="仿宋" w:cs="仿宋" w:hint="eastAsia"/>
            <w:lang w:eastAsia="zh-CN"/>
          </w:rPr>
          <w:t>五、稀有金属及稀土金属材料项目建设单位说明</w:t>
        </w:r>
        <w:r>
          <w:tab/>
        </w:r>
        <w:r>
          <w:fldChar w:fldCharType="begin"/>
        </w:r>
        <w:r>
          <w:instrText xml:space="preserve"> PAGEREF _Toc28476 \h </w:instrText>
        </w:r>
        <w:r>
          <w:fldChar w:fldCharType="separate"/>
        </w:r>
        <w:r>
          <w:t>16</w:t>
        </w:r>
        <w:r>
          <w:fldChar w:fldCharType="end"/>
        </w:r>
      </w:hyperlink>
    </w:p>
    <w:p>
      <w:pPr>
        <w:pStyle w:val="TOC2"/>
        <w:tabs>
          <w:tab w:val="right" w:leader="dot" w:pos="8306"/>
        </w:tabs>
      </w:pPr>
      <w:hyperlink w:anchor="_Toc16143" w:history="1">
        <w:r>
          <w:rPr>
            <w:rFonts w:ascii="仿宋" w:eastAsia="仿宋" w:hAnsi="仿宋" w:cs="仿宋" w:hint="eastAsia"/>
            <w:lang w:eastAsia="zh-CN"/>
          </w:rPr>
          <w:t>(一)、稀有金属及稀土金属材料项目承办单位基本情况</w:t>
        </w:r>
        <w:r>
          <w:tab/>
        </w:r>
        <w:r>
          <w:fldChar w:fldCharType="begin"/>
        </w:r>
        <w:r>
          <w:instrText xml:space="preserve"> PAGEREF _Toc16143 \h </w:instrText>
        </w:r>
        <w:r>
          <w:fldChar w:fldCharType="separate"/>
        </w:r>
        <w:r>
          <w:t>16</w:t>
        </w:r>
        <w:r>
          <w:fldChar w:fldCharType="end"/>
        </w:r>
      </w:hyperlink>
    </w:p>
    <w:p>
      <w:pPr>
        <w:pStyle w:val="TOC2"/>
        <w:tabs>
          <w:tab w:val="right" w:leader="dot" w:pos="8306"/>
        </w:tabs>
      </w:pPr>
      <w:hyperlink w:anchor="_Toc23932" w:history="1">
        <w:r>
          <w:rPr>
            <w:rFonts w:ascii="仿宋" w:eastAsia="仿宋" w:hAnsi="仿宋" w:cs="仿宋" w:hint="eastAsia"/>
            <w:lang w:eastAsia="zh-CN"/>
          </w:rPr>
          <w:t>(二)、公司经济效益分析</w:t>
        </w:r>
        <w:r>
          <w:tab/>
        </w:r>
        <w:r>
          <w:fldChar w:fldCharType="begin"/>
        </w:r>
        <w:r>
          <w:instrText xml:space="preserve"> PAGEREF _Toc23932 \h </w:instrText>
        </w:r>
        <w:r>
          <w:fldChar w:fldCharType="separate"/>
        </w:r>
        <w:r>
          <w:t>16</w:t>
        </w:r>
        <w:r>
          <w:fldChar w:fldCharType="end"/>
        </w:r>
      </w:hyperlink>
    </w:p>
    <w:p>
      <w:pPr>
        <w:pStyle w:val="TOC1"/>
        <w:tabs>
          <w:tab w:val="right" w:leader="dot" w:pos="8306"/>
        </w:tabs>
      </w:pPr>
      <w:hyperlink w:anchor="_Toc31477" w:history="1">
        <w:r>
          <w:rPr>
            <w:rFonts w:ascii="仿宋" w:eastAsia="仿宋" w:hAnsi="仿宋" w:cs="仿宋" w:hint="eastAsia"/>
            <w:lang w:eastAsia="zh-CN"/>
          </w:rPr>
          <w:t>六、市场分析、调研</w:t>
        </w:r>
        <w:r>
          <w:tab/>
        </w:r>
        <w:r>
          <w:fldChar w:fldCharType="begin"/>
        </w:r>
        <w:r>
          <w:instrText xml:space="preserve"> PAGEREF _Toc31477 \h </w:instrText>
        </w:r>
        <w:r>
          <w:fldChar w:fldCharType="separate"/>
        </w:r>
        <w:r>
          <w:t>18</w:t>
        </w:r>
        <w:r>
          <w:fldChar w:fldCharType="end"/>
        </w:r>
      </w:hyperlink>
    </w:p>
    <w:p>
      <w:pPr>
        <w:pStyle w:val="TOC2"/>
        <w:tabs>
          <w:tab w:val="right" w:leader="dot" w:pos="8306"/>
        </w:tabs>
      </w:pPr>
      <w:hyperlink w:anchor="_Toc4350" w:history="1">
        <w:r>
          <w:rPr>
            <w:rFonts w:ascii="仿宋" w:eastAsia="仿宋" w:hAnsi="仿宋" w:cs="仿宋" w:hint="eastAsia"/>
            <w:lang w:eastAsia="zh-CN"/>
          </w:rPr>
          <w:t>(一)、稀有金属及稀土金属材料行业分析</w:t>
        </w:r>
        <w:r>
          <w:tab/>
        </w:r>
        <w:r>
          <w:fldChar w:fldCharType="begin"/>
        </w:r>
        <w:r>
          <w:instrText xml:space="preserve"> PAGEREF _Toc4350 \h </w:instrText>
        </w:r>
        <w:r>
          <w:fldChar w:fldCharType="separate"/>
        </w:r>
        <w:r>
          <w:t>18</w:t>
        </w:r>
        <w:r>
          <w:fldChar w:fldCharType="end"/>
        </w:r>
      </w:hyperlink>
    </w:p>
    <w:p>
      <w:pPr>
        <w:pStyle w:val="TOC2"/>
        <w:tabs>
          <w:tab w:val="right" w:leader="dot" w:pos="8306"/>
        </w:tabs>
      </w:pPr>
      <w:hyperlink w:anchor="_Toc14709" w:history="1">
        <w:r>
          <w:rPr>
            <w:rFonts w:ascii="仿宋" w:eastAsia="仿宋" w:hAnsi="仿宋" w:cs="仿宋" w:hint="eastAsia"/>
            <w:lang w:eastAsia="zh-CN"/>
          </w:rPr>
          <w:t>(二)、稀有金属及稀土金属材料市场分析预测</w:t>
        </w:r>
        <w:r>
          <w:tab/>
        </w:r>
        <w:r>
          <w:fldChar w:fldCharType="begin"/>
        </w:r>
        <w:r>
          <w:instrText xml:space="preserve"> PAGEREF _Toc14709 \h </w:instrText>
        </w:r>
        <w:r>
          <w:fldChar w:fldCharType="separate"/>
        </w:r>
        <w:r>
          <w:t>19</w:t>
        </w:r>
        <w:r>
          <w:fldChar w:fldCharType="end"/>
        </w:r>
      </w:hyperlink>
    </w:p>
    <w:p>
      <w:pPr>
        <w:pStyle w:val="TOC1"/>
        <w:tabs>
          <w:tab w:val="right" w:leader="dot" w:pos="8306"/>
        </w:tabs>
      </w:pPr>
      <w:hyperlink w:anchor="_Toc7819" w:history="1">
        <w:r>
          <w:rPr>
            <w:rFonts w:ascii="仿宋" w:eastAsia="仿宋" w:hAnsi="仿宋" w:cs="仿宋" w:hint="eastAsia"/>
            <w:lang w:eastAsia="zh-CN"/>
          </w:rPr>
          <w:t>七、稀有金属及稀土金属材料项目风险管理</w:t>
        </w:r>
        <w:r>
          <w:tab/>
        </w:r>
        <w:r>
          <w:fldChar w:fldCharType="begin"/>
        </w:r>
        <w:r>
          <w:instrText xml:space="preserve"> PAGEREF _Toc7819 \h </w:instrText>
        </w:r>
        <w:r>
          <w:fldChar w:fldCharType="separate"/>
        </w:r>
        <w:r>
          <w:t>19</w:t>
        </w:r>
        <w:r>
          <w:fldChar w:fldCharType="end"/>
        </w:r>
      </w:hyperlink>
    </w:p>
    <w:p>
      <w:pPr>
        <w:pStyle w:val="TOC2"/>
        <w:tabs>
          <w:tab w:val="right" w:leader="dot" w:pos="8306"/>
        </w:tabs>
      </w:pPr>
      <w:hyperlink w:anchor="_Toc14664" w:history="1">
        <w:r>
          <w:rPr>
            <w:rFonts w:ascii="仿宋" w:eastAsia="仿宋" w:hAnsi="仿宋" w:cs="仿宋" w:hint="eastAsia"/>
            <w:lang w:eastAsia="zh-CN"/>
          </w:rPr>
          <w:t>(一)、风险识别与评估</w:t>
        </w:r>
        <w:r>
          <w:tab/>
        </w:r>
        <w:r>
          <w:fldChar w:fldCharType="begin"/>
        </w:r>
        <w:r>
          <w:instrText xml:space="preserve"> PAGEREF _Toc14664 \h </w:instrText>
        </w:r>
        <w:r>
          <w:fldChar w:fldCharType="separate"/>
        </w:r>
        <w:r>
          <w:t>19</w:t>
        </w:r>
        <w:r>
          <w:fldChar w:fldCharType="end"/>
        </w:r>
      </w:hyperlink>
    </w:p>
    <w:p>
      <w:pPr>
        <w:pStyle w:val="TOC2"/>
        <w:tabs>
          <w:tab w:val="right" w:leader="dot" w:pos="8306"/>
        </w:tabs>
      </w:pPr>
      <w:hyperlink w:anchor="_Toc6848" w:history="1">
        <w:r>
          <w:rPr>
            <w:rFonts w:ascii="仿宋" w:eastAsia="仿宋" w:hAnsi="仿宋" w:cs="仿宋" w:hint="eastAsia"/>
            <w:lang w:eastAsia="zh-CN"/>
          </w:rPr>
          <w:t>(二)、风险应对策略</w:t>
        </w:r>
        <w:r>
          <w:tab/>
        </w:r>
        <w:r>
          <w:fldChar w:fldCharType="begin"/>
        </w:r>
        <w:r>
          <w:instrText xml:space="preserve"> PAGEREF _Toc6848 \h </w:instrText>
        </w:r>
        <w:r>
          <w:fldChar w:fldCharType="separate"/>
        </w:r>
        <w:r>
          <w:t>21</w:t>
        </w:r>
        <w:r>
          <w:fldChar w:fldCharType="end"/>
        </w:r>
      </w:hyperlink>
    </w:p>
    <w:p>
      <w:pPr>
        <w:pStyle w:val="TOC2"/>
        <w:tabs>
          <w:tab w:val="right" w:leader="dot" w:pos="8306"/>
        </w:tabs>
      </w:pPr>
      <w:hyperlink w:anchor="_Toc29243" w:history="1">
        <w:r>
          <w:rPr>
            <w:rFonts w:ascii="仿宋" w:eastAsia="仿宋" w:hAnsi="仿宋" w:cs="仿宋" w:hint="eastAsia"/>
            <w:lang w:eastAsia="zh-CN"/>
          </w:rPr>
          <w:t>(三)、风险监控与控制</w:t>
        </w:r>
        <w:r>
          <w:tab/>
        </w:r>
        <w:r>
          <w:fldChar w:fldCharType="begin"/>
        </w:r>
        <w:r>
          <w:instrText xml:space="preserve"> PAGEREF _Toc29243 \h </w:instrText>
        </w:r>
        <w:r>
          <w:fldChar w:fldCharType="separate"/>
        </w:r>
        <w:r>
          <w:t>22</w:t>
        </w:r>
        <w:r>
          <w:fldChar w:fldCharType="end"/>
        </w:r>
      </w:hyperlink>
    </w:p>
    <w:p>
      <w:pPr>
        <w:pStyle w:val="TOC1"/>
        <w:tabs>
          <w:tab w:val="right" w:leader="dot" w:pos="8306"/>
        </w:tabs>
      </w:pPr>
      <w:hyperlink w:anchor="_Toc1366" w:history="1">
        <w:r>
          <w:rPr>
            <w:rFonts w:ascii="仿宋" w:eastAsia="仿宋" w:hAnsi="仿宋" w:cs="仿宋" w:hint="eastAsia"/>
            <w:lang w:eastAsia="zh-CN"/>
          </w:rPr>
          <w:t>八、稀有金属及稀土金属材料项目财务管理</w:t>
        </w:r>
        <w:r>
          <w:tab/>
        </w:r>
        <w:r>
          <w:fldChar w:fldCharType="begin"/>
        </w:r>
        <w:r>
          <w:instrText xml:space="preserve"> PAGEREF _Toc1366 \h </w:instrText>
        </w:r>
        <w:r>
          <w:fldChar w:fldCharType="separate"/>
        </w:r>
        <w:r>
          <w:t>24</w:t>
        </w:r>
        <w:r>
          <w:fldChar w:fldCharType="end"/>
        </w:r>
      </w:hyperlink>
    </w:p>
    <w:p>
      <w:pPr>
        <w:pStyle w:val="TOC2"/>
        <w:tabs>
          <w:tab w:val="right" w:leader="dot" w:pos="8306"/>
        </w:tabs>
      </w:pPr>
      <w:hyperlink w:anchor="_Toc6099" w:history="1">
        <w:r>
          <w:rPr>
            <w:rFonts w:ascii="仿宋" w:eastAsia="仿宋" w:hAnsi="仿宋" w:cs="仿宋" w:hint="eastAsia"/>
            <w:lang w:eastAsia="zh-CN"/>
          </w:rPr>
          <w:t>(一)、资金需求大</w:t>
        </w:r>
        <w:r>
          <w:tab/>
        </w:r>
        <w:r>
          <w:fldChar w:fldCharType="begin"/>
        </w:r>
        <w:r>
          <w:instrText xml:space="preserve"> PAGEREF _Toc6099 \h </w:instrText>
        </w:r>
        <w:r>
          <w:fldChar w:fldCharType="separate"/>
        </w:r>
        <w:r>
          <w:t>24</w:t>
        </w:r>
        <w:r>
          <w:fldChar w:fldCharType="end"/>
        </w:r>
      </w:hyperlink>
    </w:p>
    <w:p>
      <w:pPr>
        <w:pStyle w:val="TOC2"/>
        <w:tabs>
          <w:tab w:val="right" w:leader="dot" w:pos="8306"/>
        </w:tabs>
      </w:pPr>
      <w:hyperlink w:anchor="_Toc29601" w:history="1">
        <w:r>
          <w:rPr>
            <w:rFonts w:ascii="仿宋" w:eastAsia="仿宋" w:hAnsi="仿宋" w:cs="仿宋" w:hint="eastAsia"/>
            <w:lang w:eastAsia="zh-CN"/>
          </w:rPr>
          <w:t>(二)、研发周期长</w:t>
        </w:r>
        <w:r>
          <w:tab/>
        </w:r>
        <w:r>
          <w:fldChar w:fldCharType="begin"/>
        </w:r>
        <w:r>
          <w:instrText xml:space="preserve"> PAGEREF _Toc29601 \h </w:instrText>
        </w:r>
        <w:r>
          <w:fldChar w:fldCharType="separate"/>
        </w:r>
        <w:r>
          <w:t>25</w:t>
        </w:r>
        <w:r>
          <w:fldChar w:fldCharType="end"/>
        </w:r>
      </w:hyperlink>
    </w:p>
    <w:p>
      <w:pPr>
        <w:pStyle w:val="TOC2"/>
        <w:tabs>
          <w:tab w:val="right" w:leader="dot" w:pos="8306"/>
        </w:tabs>
      </w:pPr>
      <w:hyperlink w:anchor="_Toc595" w:history="1">
        <w:r>
          <w:rPr>
            <w:rFonts w:ascii="仿宋" w:eastAsia="仿宋" w:hAnsi="仿宋" w:cs="仿宋" w:hint="eastAsia"/>
            <w:lang w:eastAsia="zh-CN"/>
          </w:rPr>
          <w:t>(三)、市场风险大</w:t>
        </w:r>
        <w:r>
          <w:tab/>
        </w:r>
        <w:r>
          <w:fldChar w:fldCharType="begin"/>
        </w:r>
        <w:r>
          <w:instrText xml:space="preserve"> PAGEREF _Toc595 \h </w:instrText>
        </w:r>
        <w:r>
          <w:fldChar w:fldCharType="separate"/>
        </w:r>
        <w:r>
          <w:t>26</w:t>
        </w:r>
        <w:r>
          <w:fldChar w:fldCharType="end"/>
        </w:r>
      </w:hyperlink>
    </w:p>
    <w:p>
      <w:pPr>
        <w:pStyle w:val="TOC2"/>
        <w:tabs>
          <w:tab w:val="right" w:leader="dot" w:pos="8306"/>
        </w:tabs>
      </w:pPr>
      <w:hyperlink w:anchor="_Toc7190" w:history="1">
        <w:r>
          <w:rPr>
            <w:rFonts w:ascii="仿宋" w:eastAsia="仿宋" w:hAnsi="仿宋" w:cs="仿宋" w:hint="eastAsia"/>
            <w:lang w:eastAsia="zh-CN"/>
          </w:rPr>
          <w:t>(四)、利润率高</w:t>
        </w:r>
        <w:r>
          <w:tab/>
        </w:r>
        <w:r>
          <w:fldChar w:fldCharType="begin"/>
        </w:r>
        <w:r>
          <w:instrText xml:space="preserve"> PAGEREF _Toc7190 \h </w:instrText>
        </w:r>
        <w:r>
          <w:fldChar w:fldCharType="separate"/>
        </w:r>
        <w:r>
          <w:t>29</w:t>
        </w:r>
        <w:r>
          <w:fldChar w:fldCharType="end"/>
        </w:r>
      </w:hyperlink>
    </w:p>
    <w:p>
      <w:pPr>
        <w:pStyle w:val="TOC1"/>
        <w:tabs>
          <w:tab w:val="right" w:leader="dot" w:pos="8306"/>
        </w:tabs>
      </w:pPr>
      <w:hyperlink w:anchor="_Toc14519" w:history="1">
        <w:r>
          <w:rPr>
            <w:rFonts w:ascii="仿宋" w:eastAsia="仿宋" w:hAnsi="仿宋" w:cs="仿宋" w:hint="eastAsia"/>
            <w:lang w:eastAsia="zh-CN"/>
          </w:rPr>
          <w:t>九、稀有金属及稀土金属材料项目投资规划</w:t>
        </w:r>
        <w:r>
          <w:tab/>
        </w:r>
        <w:r>
          <w:fldChar w:fldCharType="begin"/>
        </w:r>
        <w:r>
          <w:instrText xml:space="preserve"> PAGEREF _Toc14519 \h </w:instrText>
        </w:r>
        <w:r>
          <w:fldChar w:fldCharType="separate"/>
        </w:r>
        <w:r>
          <w:t>31</w:t>
        </w:r>
        <w:r>
          <w:fldChar w:fldCharType="end"/>
        </w:r>
      </w:hyperlink>
    </w:p>
    <w:p>
      <w:pPr>
        <w:pStyle w:val="TOC2"/>
        <w:tabs>
          <w:tab w:val="right" w:leader="dot" w:pos="8306"/>
        </w:tabs>
      </w:pPr>
      <w:hyperlink w:anchor="_Toc13004" w:history="1">
        <w:r>
          <w:rPr>
            <w:rFonts w:ascii="仿宋" w:eastAsia="仿宋" w:hAnsi="仿宋" w:cs="仿宋" w:hint="eastAsia"/>
            <w:lang w:eastAsia="zh-CN"/>
          </w:rPr>
          <w:t>(一)、稀有金属及稀土金属材料项目总投资估算</w:t>
        </w:r>
        <w:r>
          <w:tab/>
        </w:r>
        <w:r>
          <w:fldChar w:fldCharType="begin"/>
        </w:r>
        <w:r>
          <w:instrText xml:space="preserve"> PAGEREF _Toc13004 \h </w:instrText>
        </w:r>
        <w:r>
          <w:fldChar w:fldCharType="separate"/>
        </w:r>
        <w:r>
          <w:t>31</w:t>
        </w:r>
        <w:r>
          <w:fldChar w:fldCharType="end"/>
        </w:r>
      </w:hyperlink>
    </w:p>
    <w:p>
      <w:pPr>
        <w:pStyle w:val="TOC2"/>
        <w:tabs>
          <w:tab w:val="right" w:leader="dot" w:pos="8306"/>
        </w:tabs>
      </w:pPr>
      <w:hyperlink w:anchor="_Toc27538" w:history="1">
        <w:r>
          <w:rPr>
            <w:rFonts w:ascii="仿宋" w:eastAsia="仿宋" w:hAnsi="仿宋" w:cs="仿宋" w:hint="eastAsia"/>
            <w:lang w:eastAsia="zh-CN"/>
          </w:rPr>
          <w:t>(二)、资金筹措</w:t>
        </w:r>
        <w:r>
          <w:tab/>
        </w:r>
        <w:r>
          <w:fldChar w:fldCharType="begin"/>
        </w:r>
        <w:r>
          <w:instrText xml:space="preserve"> PAGEREF _Toc27538 \h </w:instrText>
        </w:r>
        <w:r>
          <w:fldChar w:fldCharType="separate"/>
        </w:r>
        <w:r>
          <w:t>33</w:t>
        </w:r>
        <w:r>
          <w:fldChar w:fldCharType="end"/>
        </w:r>
      </w:hyperlink>
    </w:p>
    <w:p>
      <w:pPr>
        <w:pStyle w:val="TOC1"/>
        <w:tabs>
          <w:tab w:val="right" w:leader="dot" w:pos="8306"/>
        </w:tabs>
      </w:pPr>
      <w:hyperlink w:anchor="_Toc18273" w:history="1">
        <w:r>
          <w:rPr>
            <w:rFonts w:ascii="仿宋" w:eastAsia="仿宋" w:hAnsi="仿宋" w:cs="仿宋" w:hint="eastAsia"/>
            <w:lang w:eastAsia="zh-CN"/>
          </w:rPr>
          <w:t>十、稀有金属及稀土金属材料项目人力资源管理</w:t>
        </w:r>
        <w:r>
          <w:tab/>
        </w:r>
        <w:r>
          <w:fldChar w:fldCharType="begin"/>
        </w:r>
        <w:r>
          <w:instrText xml:space="preserve"> PAGEREF _Toc18273 \h </w:instrText>
        </w:r>
        <w:r>
          <w:fldChar w:fldCharType="separate"/>
        </w:r>
        <w:r>
          <w:t>33</w:t>
        </w:r>
        <w:r>
          <w:fldChar w:fldCharType="end"/>
        </w:r>
      </w:hyperlink>
    </w:p>
    <w:p>
      <w:pPr>
        <w:pStyle w:val="TOC2"/>
        <w:tabs>
          <w:tab w:val="right" w:leader="dot" w:pos="8306"/>
        </w:tabs>
      </w:pPr>
      <w:hyperlink w:anchor="_Toc28673" w:history="1">
        <w:r>
          <w:rPr>
            <w:rFonts w:ascii="仿宋" w:eastAsia="仿宋" w:hAnsi="仿宋" w:cs="仿宋" w:hint="eastAsia"/>
            <w:lang w:eastAsia="zh-CN"/>
          </w:rPr>
          <w:t>(一)、建立健全的预算管理制度</w:t>
        </w:r>
        <w:r>
          <w:tab/>
        </w:r>
        <w:r>
          <w:fldChar w:fldCharType="begin"/>
        </w:r>
        <w:r>
          <w:instrText xml:space="preserve"> PAGEREF _Toc28673 \h </w:instrText>
        </w:r>
        <w:r>
          <w:fldChar w:fldCharType="separate"/>
        </w:r>
        <w:r>
          <w:t>33</w:t>
        </w:r>
        <w:r>
          <w:fldChar w:fldCharType="end"/>
        </w:r>
      </w:hyperlink>
    </w:p>
    <w:p>
      <w:pPr>
        <w:pStyle w:val="TOC2"/>
        <w:tabs>
          <w:tab w:val="right" w:leader="dot" w:pos="8306"/>
        </w:tabs>
      </w:pPr>
      <w:hyperlink w:anchor="_Toc5799" w:history="1">
        <w:r>
          <w:rPr>
            <w:rFonts w:ascii="仿宋" w:eastAsia="仿宋" w:hAnsi="仿宋" w:cs="仿宋" w:hint="eastAsia"/>
            <w:lang w:eastAsia="zh-CN"/>
          </w:rPr>
          <w:t>(二)、加强资金流动监控</w:t>
        </w:r>
        <w:r>
          <w:tab/>
        </w:r>
        <w:r>
          <w:fldChar w:fldCharType="begin"/>
        </w:r>
        <w:r>
          <w:instrText xml:space="preserve"> PAGEREF _Toc5799 \h </w:instrText>
        </w:r>
        <w:r>
          <w:fldChar w:fldCharType="separate"/>
        </w:r>
        <w:r>
          <w:t>35</w:t>
        </w:r>
        <w:r>
          <w:fldChar w:fldCharType="end"/>
        </w:r>
      </w:hyperlink>
    </w:p>
    <w:p>
      <w:pPr>
        <w:pStyle w:val="TOC2"/>
        <w:tabs>
          <w:tab w:val="right" w:leader="dot" w:pos="8306"/>
        </w:tabs>
      </w:pPr>
      <w:hyperlink w:anchor="_Toc783" w:history="1">
        <w:r>
          <w:rPr>
            <w:rFonts w:ascii="仿宋" w:eastAsia="仿宋" w:hAnsi="仿宋" w:cs="仿宋" w:hint="eastAsia"/>
            <w:lang w:eastAsia="zh-CN"/>
          </w:rPr>
          <w:t>(三)、制定完善的风险控制机制</w:t>
        </w:r>
        <w:r>
          <w:tab/>
        </w:r>
        <w:r>
          <w:fldChar w:fldCharType="begin"/>
        </w:r>
        <w:r>
          <w:instrText xml:space="preserve"> PAGEREF _Toc783 \h </w:instrText>
        </w:r>
        <w:r>
          <w:fldChar w:fldCharType="separate"/>
        </w:r>
        <w:r>
          <w:t>37</w:t>
        </w:r>
        <w:r>
          <w:fldChar w:fldCharType="end"/>
        </w:r>
      </w:hyperlink>
    </w:p>
    <w:p>
      <w:pPr>
        <w:pStyle w:val="TOC2"/>
        <w:tabs>
          <w:tab w:val="right" w:leader="dot" w:pos="8306"/>
        </w:tabs>
      </w:pPr>
      <w:hyperlink w:anchor="_Toc5886" w:history="1">
        <w:r>
          <w:rPr>
            <w:rFonts w:ascii="仿宋" w:eastAsia="仿宋" w:hAnsi="仿宋" w:cs="仿宋" w:hint="eastAsia"/>
            <w:lang w:eastAsia="zh-CN"/>
          </w:rPr>
          <w:t>(四)、优化成本管理</w:t>
        </w:r>
        <w:r>
          <w:tab/>
        </w:r>
        <w:r>
          <w:fldChar w:fldCharType="begin"/>
        </w:r>
        <w:r>
          <w:instrText xml:space="preserve"> PAGEREF _Toc5886 \h </w:instrText>
        </w:r>
        <w:r>
          <w:fldChar w:fldCharType="separate"/>
        </w:r>
        <w:r>
          <w:t>38</w:t>
        </w:r>
        <w:r>
          <w:fldChar w:fldCharType="end"/>
        </w:r>
      </w:hyperlink>
    </w:p>
    <w:p>
      <w:pPr>
        <w:pStyle w:val="TOC1"/>
        <w:tabs>
          <w:tab w:val="right" w:leader="dot" w:pos="8306"/>
        </w:tabs>
      </w:pPr>
      <w:hyperlink w:anchor="_Toc8495" w:history="1">
        <w:r>
          <w:rPr>
            <w:rFonts w:ascii="仿宋" w:eastAsia="仿宋" w:hAnsi="仿宋" w:cs="仿宋" w:hint="eastAsia"/>
            <w:lang w:eastAsia="zh-CN"/>
          </w:rPr>
          <w:t>十一、稀有金属及稀土金属材料项目经营效益</w:t>
        </w:r>
        <w:r>
          <w:tab/>
        </w:r>
        <w:r>
          <w:fldChar w:fldCharType="begin"/>
        </w:r>
        <w:r>
          <w:instrText xml:space="preserve"> PAGEREF _Toc8495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22" w:history="1">
        <w:r>
          <w:rPr>
            <w:rFonts w:ascii="仿宋" w:eastAsia="仿宋" w:hAnsi="仿宋" w:cs="仿宋" w:hint="eastAsia"/>
            <w:lang w:eastAsia="zh-CN"/>
          </w:rPr>
          <w:t>(一)、经济评价财务测算</w:t>
        </w:r>
        <w:r>
          <w:tab/>
        </w:r>
        <w:r>
          <w:fldChar w:fldCharType="begin"/>
        </w:r>
        <w:r>
          <w:instrText xml:space="preserve"> PAGEREF _Toc31822 \h </w:instrText>
        </w:r>
        <w:r>
          <w:fldChar w:fldCharType="separate"/>
        </w:r>
        <w:r>
          <w:t>40</w:t>
        </w:r>
        <w:r>
          <w:fldChar w:fldCharType="end"/>
        </w:r>
      </w:hyperlink>
    </w:p>
    <w:p>
      <w:pPr>
        <w:pStyle w:val="TOC2"/>
        <w:tabs>
          <w:tab w:val="right" w:leader="dot" w:pos="8306"/>
        </w:tabs>
      </w:pPr>
      <w:hyperlink w:anchor="_Toc23244" w:history="1">
        <w:r>
          <w:rPr>
            <w:rFonts w:ascii="仿宋" w:eastAsia="仿宋" w:hAnsi="仿宋" w:cs="仿宋" w:hint="eastAsia"/>
            <w:lang w:eastAsia="zh-CN"/>
          </w:rPr>
          <w:t>(二)、稀有金属及稀土金属材料项目盈利能力分析</w:t>
        </w:r>
        <w:r>
          <w:tab/>
        </w:r>
        <w:r>
          <w:fldChar w:fldCharType="begin"/>
        </w:r>
        <w:r>
          <w:instrText xml:space="preserve"> PAGEREF _Toc23244 \h </w:instrText>
        </w:r>
        <w:r>
          <w:fldChar w:fldCharType="separate"/>
        </w:r>
        <w:r>
          <w:t>41</w:t>
        </w:r>
        <w:r>
          <w:fldChar w:fldCharType="end"/>
        </w:r>
      </w:hyperlink>
    </w:p>
    <w:p>
      <w:pPr>
        <w:pStyle w:val="TOC1"/>
        <w:tabs>
          <w:tab w:val="right" w:leader="dot" w:pos="8306"/>
        </w:tabs>
      </w:pPr>
      <w:hyperlink w:anchor="_Toc6392" w:history="1">
        <w:r>
          <w:rPr>
            <w:rFonts w:ascii="仿宋" w:eastAsia="仿宋" w:hAnsi="仿宋" w:cs="仿宋" w:hint="eastAsia"/>
            <w:lang w:eastAsia="zh-CN"/>
          </w:rPr>
          <w:t>十二、稀有金属及稀土金属材料项目环境影响分析</w:t>
        </w:r>
        <w:r>
          <w:tab/>
        </w:r>
        <w:r>
          <w:fldChar w:fldCharType="begin"/>
        </w:r>
        <w:r>
          <w:instrText xml:space="preserve"> PAGEREF _Toc6392 \h </w:instrText>
        </w:r>
        <w:r>
          <w:fldChar w:fldCharType="separate"/>
        </w:r>
        <w:r>
          <w:t>42</w:t>
        </w:r>
        <w:r>
          <w:fldChar w:fldCharType="end"/>
        </w:r>
      </w:hyperlink>
    </w:p>
    <w:p>
      <w:pPr>
        <w:pStyle w:val="TOC2"/>
        <w:tabs>
          <w:tab w:val="right" w:leader="dot" w:pos="8306"/>
        </w:tabs>
      </w:pPr>
      <w:hyperlink w:anchor="_Toc5617" w:history="1">
        <w:r>
          <w:rPr>
            <w:rFonts w:ascii="仿宋" w:eastAsia="仿宋" w:hAnsi="仿宋" w:cs="仿宋" w:hint="eastAsia"/>
            <w:lang w:eastAsia="zh-CN"/>
          </w:rPr>
          <w:t>(一)、建设区域环境质量现状</w:t>
        </w:r>
        <w:r>
          <w:tab/>
        </w:r>
        <w:r>
          <w:fldChar w:fldCharType="begin"/>
        </w:r>
        <w:r>
          <w:instrText xml:space="preserve"> PAGEREF _Toc5617 \h </w:instrText>
        </w:r>
        <w:r>
          <w:fldChar w:fldCharType="separate"/>
        </w:r>
        <w:r>
          <w:t>42</w:t>
        </w:r>
        <w:r>
          <w:fldChar w:fldCharType="end"/>
        </w:r>
      </w:hyperlink>
    </w:p>
    <w:p>
      <w:pPr>
        <w:pStyle w:val="TOC2"/>
        <w:tabs>
          <w:tab w:val="right" w:leader="dot" w:pos="8306"/>
        </w:tabs>
      </w:pPr>
      <w:hyperlink w:anchor="_Toc27455" w:history="1">
        <w:r>
          <w:rPr>
            <w:rFonts w:ascii="仿宋" w:eastAsia="仿宋" w:hAnsi="仿宋" w:cs="仿宋" w:hint="eastAsia"/>
            <w:lang w:eastAsia="zh-CN"/>
          </w:rPr>
          <w:t>(二)、建设期环境保护</w:t>
        </w:r>
        <w:r>
          <w:tab/>
        </w:r>
        <w:r>
          <w:fldChar w:fldCharType="begin"/>
        </w:r>
        <w:r>
          <w:instrText xml:space="preserve"> PAGEREF _Toc27455 \h </w:instrText>
        </w:r>
        <w:r>
          <w:fldChar w:fldCharType="separate"/>
        </w:r>
        <w:r>
          <w:t>43</w:t>
        </w:r>
        <w:r>
          <w:fldChar w:fldCharType="end"/>
        </w:r>
      </w:hyperlink>
    </w:p>
    <w:p>
      <w:pPr>
        <w:pStyle w:val="TOC2"/>
        <w:tabs>
          <w:tab w:val="right" w:leader="dot" w:pos="8306"/>
        </w:tabs>
      </w:pPr>
      <w:hyperlink w:anchor="_Toc28312" w:history="1">
        <w:r>
          <w:rPr>
            <w:rFonts w:ascii="仿宋" w:eastAsia="仿宋" w:hAnsi="仿宋" w:cs="仿宋" w:hint="eastAsia"/>
            <w:lang w:eastAsia="zh-CN"/>
          </w:rPr>
          <w:t>(三)、运营期环境保护</w:t>
        </w:r>
        <w:r>
          <w:tab/>
        </w:r>
        <w:r>
          <w:fldChar w:fldCharType="begin"/>
        </w:r>
        <w:r>
          <w:instrText xml:space="preserve"> PAGEREF _Toc28312 \h </w:instrText>
        </w:r>
        <w:r>
          <w:fldChar w:fldCharType="separate"/>
        </w:r>
        <w:r>
          <w:t>45</w:t>
        </w:r>
        <w:r>
          <w:fldChar w:fldCharType="end"/>
        </w:r>
      </w:hyperlink>
    </w:p>
    <w:p>
      <w:pPr>
        <w:pStyle w:val="TOC2"/>
        <w:tabs>
          <w:tab w:val="right" w:leader="dot" w:pos="8306"/>
        </w:tabs>
      </w:pPr>
      <w:hyperlink w:anchor="_Toc25329" w:history="1">
        <w:r>
          <w:rPr>
            <w:rFonts w:ascii="仿宋" w:eastAsia="仿宋" w:hAnsi="仿宋" w:cs="仿宋" w:hint="eastAsia"/>
            <w:lang w:eastAsia="zh-CN"/>
          </w:rPr>
          <w:t>(四)、稀有金属及稀土金属材料项目建设对区域经济的影响</w:t>
        </w:r>
        <w:r>
          <w:tab/>
        </w:r>
        <w:r>
          <w:fldChar w:fldCharType="begin"/>
        </w:r>
        <w:r>
          <w:instrText xml:space="preserve"> PAGEREF _Toc25329 \h </w:instrText>
        </w:r>
        <w:r>
          <w:fldChar w:fldCharType="separate"/>
        </w:r>
        <w:r>
          <w:t>46</w:t>
        </w:r>
        <w:r>
          <w:fldChar w:fldCharType="end"/>
        </w:r>
      </w:hyperlink>
    </w:p>
    <w:p>
      <w:pPr>
        <w:pStyle w:val="TOC2"/>
        <w:tabs>
          <w:tab w:val="right" w:leader="dot" w:pos="8306"/>
        </w:tabs>
      </w:pPr>
      <w:hyperlink w:anchor="_Toc12844" w:history="1">
        <w:r>
          <w:rPr>
            <w:rFonts w:ascii="仿宋" w:eastAsia="仿宋" w:hAnsi="仿宋" w:cs="仿宋" w:hint="eastAsia"/>
            <w:lang w:eastAsia="zh-CN"/>
          </w:rPr>
          <w:t>(五)、废弃物处理</w:t>
        </w:r>
        <w:r>
          <w:tab/>
        </w:r>
        <w:r>
          <w:fldChar w:fldCharType="begin"/>
        </w:r>
        <w:r>
          <w:instrText xml:space="preserve"> PAGEREF _Toc12844 \h </w:instrText>
        </w:r>
        <w:r>
          <w:fldChar w:fldCharType="separate"/>
        </w:r>
        <w:r>
          <w:t>48</w:t>
        </w:r>
        <w:r>
          <w:fldChar w:fldCharType="end"/>
        </w:r>
      </w:hyperlink>
    </w:p>
    <w:p>
      <w:pPr>
        <w:pStyle w:val="TOC2"/>
        <w:tabs>
          <w:tab w:val="right" w:leader="dot" w:pos="8306"/>
        </w:tabs>
      </w:pPr>
      <w:hyperlink w:anchor="_Toc2391" w:history="1">
        <w:r>
          <w:rPr>
            <w:rFonts w:ascii="仿宋" w:eastAsia="仿宋" w:hAnsi="仿宋" w:cs="仿宋" w:hint="eastAsia"/>
            <w:lang w:eastAsia="zh-CN"/>
          </w:rPr>
          <w:t>(六)、特殊环境影响分析</w:t>
        </w:r>
        <w:r>
          <w:tab/>
        </w:r>
        <w:r>
          <w:fldChar w:fldCharType="begin"/>
        </w:r>
        <w:r>
          <w:instrText xml:space="preserve"> PAGEREF _Toc2391 \h </w:instrText>
        </w:r>
        <w:r>
          <w:fldChar w:fldCharType="separate"/>
        </w:r>
        <w:r>
          <w:t>49</w:t>
        </w:r>
        <w:r>
          <w:fldChar w:fldCharType="end"/>
        </w:r>
      </w:hyperlink>
    </w:p>
    <w:p>
      <w:pPr>
        <w:pStyle w:val="TOC2"/>
        <w:tabs>
          <w:tab w:val="right" w:leader="dot" w:pos="8306"/>
        </w:tabs>
      </w:pPr>
      <w:hyperlink w:anchor="_Toc6195" w:history="1">
        <w:r>
          <w:rPr>
            <w:rFonts w:ascii="仿宋" w:eastAsia="仿宋" w:hAnsi="仿宋" w:cs="仿宋" w:hint="eastAsia"/>
            <w:lang w:eastAsia="zh-CN"/>
          </w:rPr>
          <w:t>(七)、清洁生产</w:t>
        </w:r>
        <w:r>
          <w:tab/>
        </w:r>
        <w:r>
          <w:fldChar w:fldCharType="begin"/>
        </w:r>
        <w:r>
          <w:instrText xml:space="preserve"> PAGEREF _Toc6195 \h </w:instrText>
        </w:r>
        <w:r>
          <w:fldChar w:fldCharType="separate"/>
        </w:r>
        <w:r>
          <w:t>51</w:t>
        </w:r>
        <w:r>
          <w:fldChar w:fldCharType="end"/>
        </w:r>
      </w:hyperlink>
    </w:p>
    <w:p>
      <w:pPr>
        <w:pStyle w:val="TOC2"/>
        <w:tabs>
          <w:tab w:val="right" w:leader="dot" w:pos="8306"/>
        </w:tabs>
      </w:pPr>
      <w:hyperlink w:anchor="_Toc17849" w:history="1">
        <w:r>
          <w:rPr>
            <w:rFonts w:ascii="仿宋" w:eastAsia="仿宋" w:hAnsi="仿宋" w:cs="仿宋" w:hint="eastAsia"/>
            <w:lang w:eastAsia="zh-CN"/>
          </w:rPr>
          <w:t>(八)、环境保护综合评价</w:t>
        </w:r>
        <w:r>
          <w:tab/>
        </w:r>
        <w:r>
          <w:fldChar w:fldCharType="begin"/>
        </w:r>
        <w:r>
          <w:instrText xml:space="preserve"> PAGEREF _Toc17849 \h </w:instrText>
        </w:r>
        <w:r>
          <w:fldChar w:fldCharType="separate"/>
        </w:r>
        <w:r>
          <w:t>52</w:t>
        </w:r>
        <w:r>
          <w:fldChar w:fldCharType="end"/>
        </w:r>
      </w:hyperlink>
    </w:p>
    <w:p>
      <w:pPr>
        <w:pStyle w:val="TOC1"/>
        <w:tabs>
          <w:tab w:val="right" w:leader="dot" w:pos="8306"/>
        </w:tabs>
      </w:pPr>
      <w:hyperlink w:anchor="_Toc10564" w:history="1">
        <w:r>
          <w:rPr>
            <w:rFonts w:ascii="仿宋" w:eastAsia="仿宋" w:hAnsi="仿宋" w:cs="仿宋" w:hint="eastAsia"/>
            <w:lang w:eastAsia="zh-CN"/>
          </w:rPr>
          <w:t>十三、营销与推广策略</w:t>
        </w:r>
        <w:r>
          <w:tab/>
        </w:r>
        <w:r>
          <w:fldChar w:fldCharType="begin"/>
        </w:r>
        <w:r>
          <w:instrText xml:space="preserve"> PAGEREF _Toc10564 \h </w:instrText>
        </w:r>
        <w:r>
          <w:fldChar w:fldCharType="separate"/>
        </w:r>
        <w:r>
          <w:t>53</w:t>
        </w:r>
        <w:r>
          <w:fldChar w:fldCharType="end"/>
        </w:r>
      </w:hyperlink>
    </w:p>
    <w:p>
      <w:pPr>
        <w:pStyle w:val="TOC2"/>
        <w:tabs>
          <w:tab w:val="right" w:leader="dot" w:pos="8306"/>
        </w:tabs>
      </w:pPr>
      <w:hyperlink w:anchor="_Toc2813" w:history="1">
        <w:r>
          <w:rPr>
            <w:rFonts w:ascii="仿宋" w:eastAsia="仿宋" w:hAnsi="仿宋" w:cs="仿宋" w:hint="eastAsia"/>
            <w:lang w:eastAsia="zh-CN"/>
          </w:rPr>
          <w:t>(一)、产品/服务定位与特点</w:t>
        </w:r>
        <w:r>
          <w:tab/>
        </w:r>
        <w:r>
          <w:fldChar w:fldCharType="begin"/>
        </w:r>
        <w:r>
          <w:instrText xml:space="preserve"> PAGEREF _Toc2813 \h </w:instrText>
        </w:r>
        <w:r>
          <w:fldChar w:fldCharType="separate"/>
        </w:r>
        <w:r>
          <w:t>53</w:t>
        </w:r>
        <w:r>
          <w:fldChar w:fldCharType="end"/>
        </w:r>
      </w:hyperlink>
    </w:p>
    <w:p>
      <w:pPr>
        <w:pStyle w:val="TOC2"/>
        <w:tabs>
          <w:tab w:val="right" w:leader="dot" w:pos="8306"/>
        </w:tabs>
      </w:pPr>
      <w:hyperlink w:anchor="_Toc3764" w:history="1">
        <w:r>
          <w:rPr>
            <w:rFonts w:ascii="仿宋" w:eastAsia="仿宋" w:hAnsi="仿宋" w:cs="仿宋" w:hint="eastAsia"/>
            <w:lang w:eastAsia="zh-CN"/>
          </w:rPr>
          <w:t>(二)、市场定位与竞争分析</w:t>
        </w:r>
        <w:r>
          <w:tab/>
        </w:r>
        <w:r>
          <w:fldChar w:fldCharType="begin"/>
        </w:r>
        <w:r>
          <w:instrText xml:space="preserve"> PAGEREF _Toc3764 \h </w:instrText>
        </w:r>
        <w:r>
          <w:fldChar w:fldCharType="separate"/>
        </w:r>
        <w:r>
          <w:t>55</w:t>
        </w:r>
        <w:r>
          <w:fldChar w:fldCharType="end"/>
        </w:r>
      </w:hyperlink>
    </w:p>
    <w:p>
      <w:pPr>
        <w:pStyle w:val="TOC2"/>
        <w:tabs>
          <w:tab w:val="right" w:leader="dot" w:pos="8306"/>
        </w:tabs>
      </w:pPr>
      <w:hyperlink w:anchor="_Toc24351" w:history="1">
        <w:r>
          <w:rPr>
            <w:rFonts w:ascii="仿宋" w:eastAsia="仿宋" w:hAnsi="仿宋" w:cs="仿宋" w:hint="eastAsia"/>
            <w:lang w:eastAsia="zh-CN"/>
          </w:rPr>
          <w:t>(三)、营销渠道与策略</w:t>
        </w:r>
        <w:r>
          <w:tab/>
        </w:r>
        <w:r>
          <w:fldChar w:fldCharType="begin"/>
        </w:r>
        <w:r>
          <w:instrText xml:space="preserve"> PAGEREF _Toc24351 \h </w:instrText>
        </w:r>
        <w:r>
          <w:fldChar w:fldCharType="separate"/>
        </w:r>
        <w:r>
          <w:t>56</w:t>
        </w:r>
        <w:r>
          <w:fldChar w:fldCharType="end"/>
        </w:r>
      </w:hyperlink>
    </w:p>
    <w:p>
      <w:pPr>
        <w:pStyle w:val="TOC2"/>
        <w:tabs>
          <w:tab w:val="right" w:leader="dot" w:pos="8306"/>
        </w:tabs>
      </w:pPr>
      <w:hyperlink w:anchor="_Toc6299" w:history="1">
        <w:r>
          <w:rPr>
            <w:rFonts w:ascii="仿宋" w:eastAsia="仿宋" w:hAnsi="仿宋" w:cs="仿宋" w:hint="eastAsia"/>
            <w:lang w:eastAsia="zh-CN"/>
          </w:rPr>
          <w:t>(四)、推广与宣传活动</w:t>
        </w:r>
        <w:r>
          <w:tab/>
        </w:r>
        <w:r>
          <w:fldChar w:fldCharType="begin"/>
        </w:r>
        <w:r>
          <w:instrText xml:space="preserve"> PAGEREF _Toc6299 \h </w:instrText>
        </w:r>
        <w:r>
          <w:fldChar w:fldCharType="separate"/>
        </w:r>
        <w:r>
          <w:t>57</w:t>
        </w:r>
        <w:r>
          <w:fldChar w:fldCharType="end"/>
        </w:r>
      </w:hyperlink>
    </w:p>
    <w:p>
      <w:pPr>
        <w:pStyle w:val="TOC1"/>
        <w:tabs>
          <w:tab w:val="right" w:leader="dot" w:pos="8306"/>
        </w:tabs>
      </w:pPr>
      <w:hyperlink w:anchor="_Toc29597" w:history="1">
        <w:r>
          <w:rPr>
            <w:rFonts w:ascii="仿宋" w:eastAsia="仿宋" w:hAnsi="仿宋" w:cs="仿宋" w:hint="eastAsia"/>
            <w:lang w:eastAsia="zh-CN"/>
          </w:rPr>
          <w:t>十四、稀有金属及稀土金属材料项目变更管理</w:t>
        </w:r>
        <w:r>
          <w:tab/>
        </w:r>
        <w:r>
          <w:fldChar w:fldCharType="begin"/>
        </w:r>
        <w:r>
          <w:instrText xml:space="preserve"> PAGEREF _Toc29597 \h </w:instrText>
        </w:r>
        <w:r>
          <w:fldChar w:fldCharType="separate"/>
        </w:r>
        <w:r>
          <w:t>63</w:t>
        </w:r>
        <w:r>
          <w:fldChar w:fldCharType="end"/>
        </w:r>
      </w:hyperlink>
    </w:p>
    <w:p>
      <w:pPr>
        <w:pStyle w:val="TOC2"/>
        <w:tabs>
          <w:tab w:val="right" w:leader="dot" w:pos="8306"/>
        </w:tabs>
      </w:pPr>
      <w:hyperlink w:anchor="_Toc29992" w:history="1">
        <w:r>
          <w:rPr>
            <w:rFonts w:ascii="仿宋" w:eastAsia="仿宋" w:hAnsi="仿宋" w:cs="仿宋" w:hint="eastAsia"/>
            <w:lang w:eastAsia="zh-CN"/>
          </w:rPr>
          <w:t>(一)、变更申请与评估</w:t>
        </w:r>
        <w:r>
          <w:tab/>
        </w:r>
        <w:r>
          <w:fldChar w:fldCharType="begin"/>
        </w:r>
        <w:r>
          <w:instrText xml:space="preserve"> PAGEREF _Toc29992 \h </w:instrText>
        </w:r>
        <w:r>
          <w:fldChar w:fldCharType="separate"/>
        </w:r>
        <w:r>
          <w:t>63</w:t>
        </w:r>
        <w:r>
          <w:fldChar w:fldCharType="end"/>
        </w:r>
      </w:hyperlink>
    </w:p>
    <w:p>
      <w:pPr>
        <w:pStyle w:val="TOC2"/>
        <w:tabs>
          <w:tab w:val="right" w:leader="dot" w:pos="8306"/>
        </w:tabs>
      </w:pPr>
      <w:hyperlink w:anchor="_Toc32263" w:history="1">
        <w:r>
          <w:rPr>
            <w:rFonts w:ascii="仿宋" w:eastAsia="仿宋" w:hAnsi="仿宋" w:cs="仿宋" w:hint="eastAsia"/>
            <w:lang w:eastAsia="zh-CN"/>
          </w:rPr>
          <w:t>(二)、变更实施与控制</w:t>
        </w:r>
        <w:r>
          <w:tab/>
        </w:r>
        <w:r>
          <w:fldChar w:fldCharType="begin"/>
        </w:r>
        <w:r>
          <w:instrText xml:space="preserve"> PAGEREF _Toc32263 \h </w:instrText>
        </w:r>
        <w:r>
          <w:fldChar w:fldCharType="separate"/>
        </w:r>
        <w:r>
          <w:t>63</w:t>
        </w:r>
        <w:r>
          <w:fldChar w:fldCharType="end"/>
        </w:r>
      </w:hyperlink>
    </w:p>
    <w:p>
      <w:pPr>
        <w:pStyle w:val="TOC1"/>
        <w:tabs>
          <w:tab w:val="right" w:leader="dot" w:pos="8306"/>
        </w:tabs>
      </w:pPr>
      <w:hyperlink w:anchor="_Toc11093" w:history="1">
        <w:r>
          <w:rPr>
            <w:rFonts w:ascii="仿宋" w:eastAsia="仿宋" w:hAnsi="仿宋" w:cs="仿宋" w:hint="eastAsia"/>
            <w:lang w:eastAsia="zh-CN"/>
          </w:rPr>
          <w:t>十五、利益相关者分析与沟通计划</w:t>
        </w:r>
        <w:r>
          <w:tab/>
        </w:r>
        <w:r>
          <w:fldChar w:fldCharType="begin"/>
        </w:r>
        <w:r>
          <w:instrText xml:space="preserve"> PAGEREF _Toc11093 \h </w:instrText>
        </w:r>
        <w:r>
          <w:fldChar w:fldCharType="separate"/>
        </w:r>
        <w:r>
          <w:t>64</w:t>
        </w:r>
        <w:r>
          <w:fldChar w:fldCharType="end"/>
        </w:r>
      </w:hyperlink>
    </w:p>
    <w:p>
      <w:pPr>
        <w:pStyle w:val="TOC2"/>
        <w:tabs>
          <w:tab w:val="right" w:leader="dot" w:pos="8306"/>
        </w:tabs>
      </w:pPr>
      <w:hyperlink w:anchor="_Toc14936" w:history="1">
        <w:r>
          <w:rPr>
            <w:rFonts w:ascii="仿宋" w:eastAsia="仿宋" w:hAnsi="仿宋" w:cs="仿宋" w:hint="eastAsia"/>
            <w:lang w:eastAsia="zh-CN"/>
          </w:rPr>
          <w:t>(一)、利益相关者分析</w:t>
        </w:r>
        <w:r>
          <w:tab/>
        </w:r>
        <w:r>
          <w:fldChar w:fldCharType="begin"/>
        </w:r>
        <w:r>
          <w:instrText xml:space="preserve"> PAGEREF _Toc14936 \h </w:instrText>
        </w:r>
        <w:r>
          <w:fldChar w:fldCharType="separate"/>
        </w:r>
        <w:r>
          <w:t>64</w:t>
        </w:r>
        <w:r>
          <w:fldChar w:fldCharType="end"/>
        </w:r>
      </w:hyperlink>
    </w:p>
    <w:p>
      <w:pPr>
        <w:pStyle w:val="TOC2"/>
        <w:tabs>
          <w:tab w:val="right" w:leader="dot" w:pos="8306"/>
        </w:tabs>
      </w:pPr>
      <w:hyperlink w:anchor="_Toc15484" w:history="1">
        <w:r>
          <w:rPr>
            <w:rFonts w:ascii="仿宋" w:eastAsia="仿宋" w:hAnsi="仿宋" w:cs="仿宋" w:hint="eastAsia"/>
            <w:lang w:eastAsia="zh-CN"/>
          </w:rPr>
          <w:t>(二)、沟通计划</w:t>
        </w:r>
        <w:r>
          <w:tab/>
        </w:r>
        <w:r>
          <w:fldChar w:fldCharType="begin"/>
        </w:r>
        <w:r>
          <w:instrText xml:space="preserve"> PAGEREF _Toc15484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755"/>
      <w:r>
        <w:rPr>
          <w:rFonts w:ascii="仿宋" w:eastAsia="仿宋" w:hAnsi="仿宋" w:cs="仿宋" w:hint="eastAsia"/>
          <w:sz w:val="28"/>
          <w:lang w:eastAsia="zh-CN"/>
        </w:rPr>
        <w:t>一、稀有金属及稀土金属材料项目绩效评估</w:t>
      </w:r>
      <w:bookmarkEnd w:id="2"/>
    </w:p>
    <w:p>
      <w:pPr>
        <w:pStyle w:val="Heading2"/>
        <w:rPr>
          <w:rFonts w:ascii="仿宋" w:eastAsia="仿宋" w:hAnsi="仿宋" w:cs="仿宋" w:hint="eastAsia"/>
          <w:lang w:eastAsia="zh-CN"/>
        </w:rPr>
      </w:pPr>
      <w:bookmarkStart w:id="3" w:name="_Toc10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中，我们设计了一套全面的绩效评估指标，以确保稀有金属及稀土金属材料项目的可控和成功交付。这些指标跨足稀有金属及稀土金属材料项目目标、成本、进度和质量等多个维度，为我们提供了全面洞察稀有金属及稀土金属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目标达成率是我们关注的首要指标。我们设定了明确的目标，并通过定期监测和评估，迅速发现并应对潜在的目标偏差。这为稀有金属及稀土金属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成本绩效是另一个核心关注点。通过实际成本与预算成本的对比分析，我们深入了解成本差异的原因，及时调整资源分配，保持稀有金属及稀土金属材料项目在经济效益方面的合理水平。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进度作为关键的绩效指标之一，得到了精心的关注。我们制定了详细的稀有金属及稀土金属材料项目进度计划，并设立了进度符合度指标，确保实际进度与计划进度保持一致。这使我们能够快速发现和解决潜在的进度问题，保持稀有金属及稀土金属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有金属及稀土金属材料项目绩效的不可或缺的一环。我们引入了一系列的质量标准和客户满意度指标，以确保稀有金属及稀土金属材料项目交付的成果在质量上达到或超越预期水平。通过持续监测这些指标，我们努力提升稀有金属及稀土金属材料项目整体质量水平，为稀有金属及稀土金属材料项目的成功交付提供有力保障。通过这些科学且全面的绩效评估，我们能够更好地引导稀有金属及稀土金属材料项目的持续改进，确保稀有金属及稀土金属材料项目目标的顺利达成。</w:t>
      </w:r>
    </w:p>
    <w:p>
      <w:pPr>
        <w:pStyle w:val="Heading2"/>
        <w:ind w:firstLine="560" w:firstLineChars="200"/>
        <w:rPr>
          <w:rFonts w:ascii="仿宋" w:eastAsia="仿宋" w:hAnsi="仿宋" w:cs="仿宋" w:hint="eastAsia"/>
          <w:sz w:val="28"/>
          <w:lang w:eastAsia="zh-CN"/>
        </w:rPr>
      </w:pPr>
      <w:bookmarkStart w:id="4" w:name="_Toc202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绩效评估是稀有金属及稀土金属材料项目中的关键环节，为确保稀有金属及稀土金属材料项目达到预期目标，我们采用了多层次、多维度的绩效评估方法。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有金属及稀土金属材料项目的战略目标对齐，确保每个决策和行动都与稀有金属及稀土金属材料项目整体目标保持一致。团队会定期召开战略对齐会议，审视当前工作与稀有金属及稀土金属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有金属及稀土金属材料项目进度、质量、成本和风险等方面。这些指标通过数据收集和分析，为稀有金属及稀土金属材料项目管理团队提供了客观的评估依据。例如，我们通过稀有金属及稀土金属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有金属及稀土金属材料项目内部，还考虑了稀有金属及稀土金属材料项目对外部环境的影响。我们定期进行干系人满意度调查，以了解各利益相关方对稀有金属及稀土金属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这种多层次、多角度的绩效评估方法，使得我们能够全面了解稀有金属及稀土金属材料项目的运行状态，及时做出调整，确保稀有金属及稀土金属材料项目在不断变化的环境中保持稳健前行。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83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为了确保稀有金属及稀土金属材料项目的有效管理和不断优化，我们采用了精心设计的绩效评估周期。这个周期旨在实现灵活、实时和全面的评估，以适应稀有金属及稀土金属材料项目执行中的各种挑战。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有金属及稀土金属材料项目的不同需求，分为短期、中期和长期。短期评估关注每个迭代或工作周期，以及时发现和解决当前任务中的问题。中期评估涵盖几个迭代，深入了解整体稀有金属及稀土金属材料项目的趋势和性能。长期评估则着眼于整个稀有金属及稀土金属材料项目阶段，确保稀有金属及稀土金属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有金属及稀土金属材料项目管理工具和协作平台，团队成员能够随时更新和分享稀有金属及稀土金属材料项目数据。这种实时性的反馈机制使我们能够及时察觉潜在问题，快速调整，保持稀有金属及稀土金属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稀有金属及稀土金属材料项目的决策制定密不可分。每个周期的稀有金属及稀土金属材料项目回顾会议成为集体总结经验、识别问题深层次原因并找到创新解决方案的平台。这种定期的反思与调整机制使稀有金属及稀土金属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46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16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技术管理特点体现在其创新导向。通过引入最先进的技术趋势和解决方案，稀有金属及稀土金属材料项目致力于提升科技含量、提高质量和效率水平。这意味着我们将采用最新的工具和方法，确保稀有金属及稀土金属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有金属及稀土金属材料项目技术管理的显著特征。通过整合不同领域的技术资源，我们实现了跨学科的协同工作。这有助于优化技术架构，提高整体效能。此外，整合性策略还促进了不同技术团队之间的紧密沟通和高效合作，确保稀有金属及稀土金属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有金属及稀土金属材料项目所采用的技术。通过不断优化技术方案，稀有金属及稀土金属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有金属及稀土金属材料项目团队将在稀有金属及稀土金属材料项目初期识别可能的技术风险，并采取相应的预防和应对措施。通过建立健全的风险评估机制，稀有金属及稀土金属材料项目能够在实施过程中及时发现并解决潜在的技术问题，保障稀有金属及稀土金属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稀有金属及稀土金属材料项目中，技术将成为稀有金属及稀土金属材料项目成功的有力支持。这一深度剖析揭示了技术管理在稀有金属及稀土金属材料项目实施中的关键作用，为稀有金属及稀土金属材料项目的技术基础奠定了坚实的基础。</w:t>
      </w:r>
    </w:p>
    <w:p>
      <w:pPr>
        <w:pStyle w:val="Heading2"/>
        <w:ind w:firstLine="560" w:firstLineChars="200"/>
        <w:rPr>
          <w:rFonts w:ascii="仿宋" w:eastAsia="仿宋" w:hAnsi="仿宋" w:cs="仿宋" w:hint="eastAsia"/>
          <w:sz w:val="28"/>
          <w:lang w:eastAsia="zh-CN"/>
        </w:rPr>
      </w:pPr>
      <w:bookmarkStart w:id="8" w:name="_Toc28530"/>
      <w:r>
        <w:rPr>
          <w:rFonts w:ascii="仿宋" w:eastAsia="仿宋" w:hAnsi="仿宋" w:cs="仿宋" w:hint="eastAsia"/>
          <w:sz w:val="28"/>
          <w:lang w:eastAsia="zh-CN"/>
        </w:rPr>
        <w:t>(二)、稀有金属及稀土金属材料项目工艺技术设计方案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稀有金属及稀土金属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有金属及稀土金属材料项目将严格按照相关行业规范要求进行组织。通过有效控制产品质量，稀有金属及稀土金属材料项目将致力于为顾客提供优质的稀有金属及稀土金属材料项目产品和良好的服务。这体现了稀有金属及稀土金属材料项目对于生产活动合规性和质量标准的高度重视，为稀有金属及稀土金属材料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有金属及稀土金属材料项目注重生态效益和清洁生产原则。稀有金属及稀土金属材料项目建设将紧密结合地方特色经济发展，与社会经济发展规划和区域环境保护规划方案相协调一致。通过与当地区域自然生态系统的结合，稀有金属及稀土金属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有金属及稀土金属材料项目产品具有多样化的客户需求和个性化的特点。因此，稀有金属及稀土金属材料项目产品规格品种多样，且单批生产数量较小。为满足这一特点，稀有金属及稀土金属材料项目承办单位将建设先进的柔性制造生产线。通过广泛应用柔性制造技术，稀有金属及稀土金属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稀有金属及稀土金属材料项目采用的技术具有较高的技术含量和自动化水平，处于国内先进水平。这一技术选用不仅体现了对生产效率、质量和环境友好性的高标准要求，同时为稀有金属及稀土金属材料项目的可持续发展奠定了坚实的基础。</w:t>
      </w:r>
    </w:p>
    <w:p>
      <w:pPr>
        <w:pStyle w:val="Heading2"/>
        <w:ind w:firstLine="560" w:firstLineChars="200"/>
        <w:rPr>
          <w:rFonts w:ascii="仿宋" w:eastAsia="仿宋" w:hAnsi="仿宋" w:cs="仿宋" w:hint="eastAsia"/>
          <w:sz w:val="28"/>
          <w:lang w:eastAsia="zh-CN"/>
        </w:rPr>
      </w:pPr>
      <w:bookmarkStart w:id="9" w:name="_Toc2454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为确保稀有金属及稀土金属材料项目的高效生产和技术实施，我们制定了一套精心设计的设备选型方案，以满足稀有金属及稀土金属材料项目生产、质量和环保的要求。该方案的主要特点如下：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有金属及稀土金属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有金属及稀土金属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575"/>
      <w:r>
        <w:rPr>
          <w:rFonts w:ascii="仿宋" w:eastAsia="仿宋" w:hAnsi="仿宋" w:cs="仿宋" w:hint="eastAsia"/>
          <w:sz w:val="28"/>
          <w:lang w:eastAsia="zh-CN"/>
        </w:rPr>
        <w:t>三、稀有金属及稀土金属材料项目可持续发展</w:t>
      </w:r>
      <w:bookmarkEnd w:id="10"/>
    </w:p>
    <w:p>
      <w:pPr>
        <w:pStyle w:val="Heading2"/>
        <w:rPr>
          <w:rFonts w:ascii="仿宋" w:eastAsia="仿宋" w:hAnsi="仿宋" w:cs="仿宋" w:hint="eastAsia"/>
          <w:lang w:eastAsia="zh-CN"/>
        </w:rPr>
      </w:pPr>
      <w:bookmarkStart w:id="11" w:name="_Toc1905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中，稀有金属及稀土金属材料项目团队着眼于未来，明确了可持续发展的战略方向。制定的具体可持续发展目标包括降低资源使用、采用环保技术、最大化社会效益等。这一步骤不仅有助于稀有金属及稀土金属材料项目在环保和社会责任方面达到最高标准，也为未来提供了明确的指引，确保稀有金属及稀土金属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可持续实践的融入稀有金属及稀土金属材料项目管理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稀有金属及稀土金属材料项目管理周期。从稀有金属及稀土金属材料项目规划开始，稀有金属及稀土金属材料项目团队就考虑了环境和社会的因素。在执行阶段，稀有金属及稀土金属材料项目团队积极推动绿色技术的应用，优化资源利用。此外，关注员工的社会责任，通过培训和沟通活动提高员工对可持续发展的认知，使他们能够在日常工作中践行可持续实践。这些举措不仅为稀有金属及稀土金属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86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有金属及稀土金属材料项目的可持续发展理念，我们深信环保与社会责任是稀有金属及稀土金属材料项目成功的关键支柱。在稀有金属及稀土金属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团队通过引入先进的环保技术、建立高效的废物处理系统以及推动能源节约措施，积极履行环保责任。定期的环保监测和评估确保稀有金属及稀土金属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不仅致力于自身可持续发展，还注重对社会的回馈。通过支持社区稀有金属及稀土金属材料项目、参与慈善事业、提供培训机会等方式，稀有金属及稀土金属材料项目积极履行社会责任。与当地社区建立积极互动，关注员工的工作与生活平衡，以及员工的身心健康，是稀有金属及稀土金属材料项目在社会责任层面的关键举措。这样的实践不仅增强了稀有金属及稀土金属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4012"/>
      <w:r>
        <w:rPr>
          <w:rFonts w:ascii="仿宋" w:eastAsia="仿宋" w:hAnsi="仿宋" w:cs="仿宋" w:hint="eastAsia"/>
          <w:sz w:val="28"/>
          <w:lang w:eastAsia="zh-CN"/>
        </w:rPr>
        <w:t>四、稀有金属及稀土金属材料项目土建工程</w:t>
      </w:r>
      <w:bookmarkEnd w:id="13"/>
    </w:p>
    <w:p>
      <w:pPr>
        <w:pStyle w:val="Heading2"/>
        <w:rPr>
          <w:rFonts w:ascii="仿宋" w:eastAsia="仿宋" w:hAnsi="仿宋" w:cs="仿宋" w:hint="eastAsia"/>
          <w:lang w:eastAsia="zh-CN"/>
        </w:rPr>
      </w:pPr>
      <w:bookmarkStart w:id="14" w:name="_Toc13170"/>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在稀有金属及稀土金属材料项目的建筑工程设计中，我们将秉承一系列重要的设计原则，以确保稀有金属及稀土金属材料项目建筑在功能、美观、可持续性等方面达到最佳效果。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首要原则是确保建筑的功能性得到最大化的发挥。我们将充分理解稀有金属及稀土金属材料项目的实际需求，合理布局各个功能区域，保证建筑在满足业务需求的同时，提供高效的工作环境。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在建筑设计中，我们将综合考虑建设和运营成本。通过精细的经济效益分析，确保设计方案在高效利用资源的同时，对稀有金属及稀土金属材料项目的长期盈利能力有积极的贡献。</w:t>
      </w:r>
    </w:p>
    <w:p>
      <w:pPr>
        <w:pStyle w:val="Heading2"/>
        <w:ind w:firstLine="560" w:firstLineChars="200"/>
        <w:rPr>
          <w:rFonts w:ascii="仿宋" w:eastAsia="仿宋" w:hAnsi="仿宋" w:cs="仿宋" w:hint="eastAsia"/>
          <w:sz w:val="28"/>
          <w:lang w:eastAsia="zh-CN"/>
        </w:rPr>
      </w:pPr>
      <w:bookmarkStart w:id="15" w:name="_Toc25558"/>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土建工程设计中，我们将精准设定设计年限，结合稀有金属及稀土金属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稀有金属及稀土金属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0406"/>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稀有金属及稀土金属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稀有金属及稀土金属材料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稀有金属及稀土金属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694"/>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本期工程稀有金属及稀土金属材料项目预计总建筑面积XXX平方米，其中：计容建筑面积XXX平方米，计划建筑工程投资XX万元，占稀有金属及稀土金属材料项目总投资的XX%。</w:t>
      </w:r>
    </w:p>
    <w:p>
      <w:pPr>
        <w:pStyle w:val="Heading1"/>
        <w:ind w:firstLine="560" w:firstLineChars="200"/>
        <w:rPr>
          <w:rFonts w:ascii="仿宋" w:eastAsia="仿宋" w:hAnsi="仿宋" w:cs="仿宋" w:hint="eastAsia"/>
          <w:sz w:val="28"/>
          <w:lang w:eastAsia="zh-CN"/>
        </w:rPr>
      </w:pPr>
      <w:bookmarkStart w:id="18" w:name="_Toc28476"/>
      <w:r>
        <w:rPr>
          <w:rFonts w:ascii="仿宋" w:eastAsia="仿宋" w:hAnsi="仿宋" w:cs="仿宋" w:hint="eastAsia"/>
          <w:sz w:val="28"/>
          <w:lang w:eastAsia="zh-CN"/>
        </w:rPr>
        <w:t>五、稀有金属及稀土金属材料项目建设单位说明</w:t>
      </w:r>
      <w:bookmarkEnd w:id="18"/>
    </w:p>
    <w:p>
      <w:pPr>
        <w:pStyle w:val="Heading2"/>
        <w:rPr>
          <w:rFonts w:ascii="仿宋" w:eastAsia="仿宋" w:hAnsi="仿宋" w:cs="仿宋" w:hint="eastAsia"/>
          <w:lang w:eastAsia="zh-CN"/>
        </w:rPr>
      </w:pPr>
      <w:bookmarkStart w:id="19" w:name="_Toc16143"/>
      <w:r>
        <w:rPr>
          <w:rFonts w:ascii="仿宋" w:eastAsia="仿宋" w:hAnsi="仿宋" w:cs="仿宋" w:hint="eastAsia"/>
          <w:lang w:eastAsia="zh-CN"/>
        </w:rPr>
        <w:t>(一)、稀有金属及稀土金属材料项目承办单位基本情况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3932"/>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https://d.book118.com/377113061055006030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B6985"/>
    <w:rsid w:val="33DB69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11306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2024-01-10T03:10:00Z</dcterms:created>
  <dcterms:modified xsi:type="dcterms:W3CDTF">2024-01-10T03:10:17Z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CED92E980B4E4093A1A9C93C5CF7CA2A_11</vt:lpwstr>
  </property>
  <property fmtid="{D5CDD505-2E9C-101B-9397-08002B2CF9AE}" pid="3" name="KSOProductBuildVer">
    <vt:lpwstr>2052-12.1.0.16120</vt:lpwstr>
  </property>
</Properties>
</file>