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移动通信终端设备及零部件项目计划设计方案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86" w:history="1">
        <w:r>
          <w:rPr>
            <w:rFonts w:ascii="仿宋" w:eastAsia="仿宋" w:hAnsi="仿宋" w:cs="仿宋" w:hint="eastAsia"/>
            <w:lang w:eastAsia="zh-CN"/>
          </w:rPr>
          <w:t>概论</w:t>
        </w:r>
        <w:r>
          <w:tab/>
        </w:r>
        <w:r>
          <w:fldChar w:fldCharType="begin"/>
        </w:r>
        <w:r>
          <w:instrText xml:space="preserve"> PAGEREF _Toc21686 \h </w:instrText>
        </w:r>
        <w:r>
          <w:fldChar w:fldCharType="separate"/>
        </w:r>
        <w:r>
          <w:t>3</w:t>
        </w:r>
        <w:r>
          <w:fldChar w:fldCharType="end"/>
        </w:r>
      </w:hyperlink>
    </w:p>
    <w:p>
      <w:pPr>
        <w:pStyle w:val="TOC1"/>
        <w:tabs>
          <w:tab w:val="right" w:leader="dot" w:pos="8306"/>
        </w:tabs>
      </w:pPr>
      <w:hyperlink w:anchor="_Toc9857" w:history="1">
        <w:r>
          <w:rPr>
            <w:rFonts w:ascii="仿宋" w:eastAsia="仿宋" w:hAnsi="仿宋" w:cs="仿宋" w:hint="eastAsia"/>
            <w:lang w:eastAsia="zh-CN"/>
          </w:rPr>
          <w:t>一、移动通信终端设备及零部件项目危机管理</w:t>
        </w:r>
        <w:r>
          <w:tab/>
        </w:r>
        <w:r>
          <w:fldChar w:fldCharType="begin"/>
        </w:r>
        <w:r>
          <w:instrText xml:space="preserve"> PAGEREF _Toc9857 \h </w:instrText>
        </w:r>
        <w:r>
          <w:fldChar w:fldCharType="separate"/>
        </w:r>
        <w:r>
          <w:t>3</w:t>
        </w:r>
        <w:r>
          <w:fldChar w:fldCharType="end"/>
        </w:r>
      </w:hyperlink>
    </w:p>
    <w:p>
      <w:pPr>
        <w:pStyle w:val="TOC2"/>
        <w:tabs>
          <w:tab w:val="right" w:leader="dot" w:pos="8306"/>
        </w:tabs>
      </w:pPr>
      <w:hyperlink w:anchor="_Toc25770" w:history="1">
        <w:r>
          <w:rPr>
            <w:rFonts w:ascii="仿宋" w:eastAsia="仿宋" w:hAnsi="仿宋" w:cs="仿宋" w:hint="eastAsia"/>
            <w:lang w:eastAsia="zh-CN"/>
          </w:rPr>
          <w:t>(一)、危机预警与识别</w:t>
        </w:r>
        <w:r>
          <w:tab/>
        </w:r>
        <w:r>
          <w:fldChar w:fldCharType="begin"/>
        </w:r>
        <w:r>
          <w:instrText xml:space="preserve"> PAGEREF _Toc25770 \h </w:instrText>
        </w:r>
        <w:r>
          <w:fldChar w:fldCharType="separate"/>
        </w:r>
        <w:r>
          <w:t>3</w:t>
        </w:r>
        <w:r>
          <w:fldChar w:fldCharType="end"/>
        </w:r>
      </w:hyperlink>
    </w:p>
    <w:p>
      <w:pPr>
        <w:pStyle w:val="TOC2"/>
        <w:tabs>
          <w:tab w:val="right" w:leader="dot" w:pos="8306"/>
        </w:tabs>
      </w:pPr>
      <w:hyperlink w:anchor="_Toc7553" w:history="1">
        <w:r>
          <w:rPr>
            <w:rFonts w:ascii="仿宋" w:eastAsia="仿宋" w:hAnsi="仿宋" w:cs="仿宋" w:hint="eastAsia"/>
            <w:lang w:eastAsia="zh-CN"/>
          </w:rPr>
          <w:t>(二)、危机应对与恢复</w:t>
        </w:r>
        <w:r>
          <w:tab/>
        </w:r>
        <w:r>
          <w:fldChar w:fldCharType="begin"/>
        </w:r>
        <w:r>
          <w:instrText xml:space="preserve"> PAGEREF _Toc7553 \h </w:instrText>
        </w:r>
        <w:r>
          <w:fldChar w:fldCharType="separate"/>
        </w:r>
        <w:r>
          <w:t>4</w:t>
        </w:r>
        <w:r>
          <w:fldChar w:fldCharType="end"/>
        </w:r>
      </w:hyperlink>
    </w:p>
    <w:p>
      <w:pPr>
        <w:pStyle w:val="TOC1"/>
        <w:tabs>
          <w:tab w:val="right" w:leader="dot" w:pos="8306"/>
        </w:tabs>
      </w:pPr>
      <w:hyperlink w:anchor="_Toc12091" w:history="1">
        <w:r>
          <w:rPr>
            <w:rFonts w:ascii="仿宋" w:eastAsia="仿宋" w:hAnsi="仿宋" w:cs="仿宋" w:hint="eastAsia"/>
            <w:lang w:eastAsia="zh-CN"/>
          </w:rPr>
          <w:t>二、工艺说明</w:t>
        </w:r>
        <w:r>
          <w:tab/>
        </w:r>
        <w:r>
          <w:fldChar w:fldCharType="begin"/>
        </w:r>
        <w:r>
          <w:instrText xml:space="preserve"> PAGEREF _Toc12091 \h </w:instrText>
        </w:r>
        <w:r>
          <w:fldChar w:fldCharType="separate"/>
        </w:r>
        <w:r>
          <w:t>6</w:t>
        </w:r>
        <w:r>
          <w:fldChar w:fldCharType="end"/>
        </w:r>
      </w:hyperlink>
    </w:p>
    <w:p>
      <w:pPr>
        <w:pStyle w:val="TOC2"/>
        <w:tabs>
          <w:tab w:val="right" w:leader="dot" w:pos="8306"/>
        </w:tabs>
      </w:pPr>
      <w:hyperlink w:anchor="_Toc17083" w:history="1">
        <w:r>
          <w:rPr>
            <w:rFonts w:ascii="仿宋" w:eastAsia="仿宋" w:hAnsi="仿宋" w:cs="仿宋" w:hint="eastAsia"/>
            <w:lang w:eastAsia="zh-CN"/>
          </w:rPr>
          <w:t>(一)、技术管理特点</w:t>
        </w:r>
        <w:r>
          <w:tab/>
        </w:r>
        <w:r>
          <w:fldChar w:fldCharType="begin"/>
        </w:r>
        <w:r>
          <w:instrText xml:space="preserve"> PAGEREF _Toc17083 \h </w:instrText>
        </w:r>
        <w:r>
          <w:fldChar w:fldCharType="separate"/>
        </w:r>
        <w:r>
          <w:t>6</w:t>
        </w:r>
        <w:r>
          <w:fldChar w:fldCharType="end"/>
        </w:r>
      </w:hyperlink>
    </w:p>
    <w:p>
      <w:pPr>
        <w:pStyle w:val="TOC2"/>
        <w:tabs>
          <w:tab w:val="right" w:leader="dot" w:pos="8306"/>
        </w:tabs>
      </w:pPr>
      <w:hyperlink w:anchor="_Toc30177" w:history="1">
        <w:r>
          <w:rPr>
            <w:rFonts w:ascii="仿宋" w:eastAsia="仿宋" w:hAnsi="仿宋" w:cs="仿宋" w:hint="eastAsia"/>
            <w:lang w:eastAsia="zh-CN"/>
          </w:rPr>
          <w:t>(二)、移动通信终端设备及零部件项目工艺技术设计方案</w:t>
        </w:r>
        <w:r>
          <w:tab/>
        </w:r>
        <w:r>
          <w:fldChar w:fldCharType="begin"/>
        </w:r>
        <w:r>
          <w:instrText xml:space="preserve"> PAGEREF _Toc30177 \h </w:instrText>
        </w:r>
        <w:r>
          <w:fldChar w:fldCharType="separate"/>
        </w:r>
        <w:r>
          <w:t>7</w:t>
        </w:r>
        <w:r>
          <w:fldChar w:fldCharType="end"/>
        </w:r>
      </w:hyperlink>
    </w:p>
    <w:p>
      <w:pPr>
        <w:pStyle w:val="TOC2"/>
        <w:tabs>
          <w:tab w:val="right" w:leader="dot" w:pos="8306"/>
        </w:tabs>
      </w:pPr>
      <w:hyperlink w:anchor="_Toc31855" w:history="1">
        <w:r>
          <w:rPr>
            <w:rFonts w:ascii="仿宋" w:eastAsia="仿宋" w:hAnsi="仿宋" w:cs="仿宋" w:hint="eastAsia"/>
            <w:lang w:eastAsia="zh-CN"/>
          </w:rPr>
          <w:t>(三)、设备选型方案</w:t>
        </w:r>
        <w:r>
          <w:tab/>
        </w:r>
        <w:r>
          <w:fldChar w:fldCharType="begin"/>
        </w:r>
        <w:r>
          <w:instrText xml:space="preserve"> PAGEREF _Toc31855 \h </w:instrText>
        </w:r>
        <w:r>
          <w:fldChar w:fldCharType="separate"/>
        </w:r>
        <w:r>
          <w:t>8</w:t>
        </w:r>
        <w:r>
          <w:fldChar w:fldCharType="end"/>
        </w:r>
      </w:hyperlink>
    </w:p>
    <w:p>
      <w:pPr>
        <w:pStyle w:val="TOC1"/>
        <w:tabs>
          <w:tab w:val="right" w:leader="dot" w:pos="8306"/>
        </w:tabs>
      </w:pPr>
      <w:hyperlink w:anchor="_Toc3575" w:history="1">
        <w:r>
          <w:rPr>
            <w:rFonts w:ascii="仿宋" w:eastAsia="仿宋" w:hAnsi="仿宋" w:cs="仿宋" w:hint="eastAsia"/>
            <w:lang w:eastAsia="zh-CN"/>
          </w:rPr>
          <w:t>三、移动通信终端设备及零部件项目概论</w:t>
        </w:r>
        <w:r>
          <w:tab/>
        </w:r>
        <w:r>
          <w:fldChar w:fldCharType="begin"/>
        </w:r>
        <w:r>
          <w:instrText xml:space="preserve"> PAGEREF _Toc3575 \h </w:instrText>
        </w:r>
        <w:r>
          <w:fldChar w:fldCharType="separate"/>
        </w:r>
        <w:r>
          <w:t>10</w:t>
        </w:r>
        <w:r>
          <w:fldChar w:fldCharType="end"/>
        </w:r>
      </w:hyperlink>
    </w:p>
    <w:p>
      <w:pPr>
        <w:pStyle w:val="TOC2"/>
        <w:tabs>
          <w:tab w:val="right" w:leader="dot" w:pos="8306"/>
        </w:tabs>
      </w:pPr>
      <w:hyperlink w:anchor="_Toc6713" w:history="1">
        <w:r>
          <w:rPr>
            <w:rFonts w:ascii="仿宋" w:eastAsia="仿宋" w:hAnsi="仿宋" w:cs="仿宋" w:hint="eastAsia"/>
            <w:lang w:eastAsia="zh-CN"/>
          </w:rPr>
          <w:t>(一)、移动通信终端设备及零部件项目概况</w:t>
        </w:r>
        <w:r>
          <w:tab/>
        </w:r>
        <w:r>
          <w:fldChar w:fldCharType="begin"/>
        </w:r>
        <w:r>
          <w:instrText xml:space="preserve"> PAGEREF _Toc6713 \h </w:instrText>
        </w:r>
        <w:r>
          <w:fldChar w:fldCharType="separate"/>
        </w:r>
        <w:r>
          <w:t>10</w:t>
        </w:r>
        <w:r>
          <w:fldChar w:fldCharType="end"/>
        </w:r>
      </w:hyperlink>
    </w:p>
    <w:p>
      <w:pPr>
        <w:pStyle w:val="TOC2"/>
        <w:tabs>
          <w:tab w:val="right" w:leader="dot" w:pos="8306"/>
        </w:tabs>
      </w:pPr>
      <w:hyperlink w:anchor="_Toc24977" w:history="1">
        <w:r>
          <w:rPr>
            <w:rFonts w:ascii="仿宋" w:eastAsia="仿宋" w:hAnsi="仿宋" w:cs="仿宋" w:hint="eastAsia"/>
            <w:lang w:eastAsia="zh-CN"/>
          </w:rPr>
          <w:t>(二)、移动通信终端设备及零部件项目目标</w:t>
        </w:r>
        <w:r>
          <w:tab/>
        </w:r>
        <w:r>
          <w:fldChar w:fldCharType="begin"/>
        </w:r>
        <w:r>
          <w:instrText xml:space="preserve"> PAGEREF _Toc24977 \h </w:instrText>
        </w:r>
        <w:r>
          <w:fldChar w:fldCharType="separate"/>
        </w:r>
        <w:r>
          <w:t>12</w:t>
        </w:r>
        <w:r>
          <w:fldChar w:fldCharType="end"/>
        </w:r>
      </w:hyperlink>
    </w:p>
    <w:p>
      <w:pPr>
        <w:pStyle w:val="TOC2"/>
        <w:tabs>
          <w:tab w:val="right" w:leader="dot" w:pos="8306"/>
        </w:tabs>
      </w:pPr>
      <w:hyperlink w:anchor="_Toc31525" w:history="1">
        <w:r>
          <w:rPr>
            <w:rFonts w:ascii="仿宋" w:eastAsia="仿宋" w:hAnsi="仿宋" w:cs="仿宋" w:hint="eastAsia"/>
            <w:lang w:eastAsia="zh-CN"/>
          </w:rPr>
          <w:t>(三)、移动通信终端设备及零部件项目提出的理由</w:t>
        </w:r>
        <w:r>
          <w:tab/>
        </w:r>
        <w:r>
          <w:fldChar w:fldCharType="begin"/>
        </w:r>
        <w:r>
          <w:instrText xml:space="preserve"> PAGEREF _Toc31525 \h </w:instrText>
        </w:r>
        <w:r>
          <w:fldChar w:fldCharType="separate"/>
        </w:r>
        <w:r>
          <w:t>13</w:t>
        </w:r>
        <w:r>
          <w:fldChar w:fldCharType="end"/>
        </w:r>
      </w:hyperlink>
    </w:p>
    <w:p>
      <w:pPr>
        <w:pStyle w:val="TOC2"/>
        <w:tabs>
          <w:tab w:val="right" w:leader="dot" w:pos="8306"/>
        </w:tabs>
      </w:pPr>
      <w:hyperlink w:anchor="_Toc966" w:history="1">
        <w:r>
          <w:rPr>
            <w:rFonts w:ascii="仿宋" w:eastAsia="仿宋" w:hAnsi="仿宋" w:cs="仿宋" w:hint="eastAsia"/>
            <w:lang w:eastAsia="zh-CN"/>
          </w:rPr>
          <w:t>(四)、移动通信终端设备及零部件项目意义</w:t>
        </w:r>
        <w:r>
          <w:tab/>
        </w:r>
        <w:r>
          <w:fldChar w:fldCharType="begin"/>
        </w:r>
        <w:r>
          <w:instrText xml:space="preserve"> PAGEREF _Toc966 \h </w:instrText>
        </w:r>
        <w:r>
          <w:fldChar w:fldCharType="separate"/>
        </w:r>
        <w:r>
          <w:t>15</w:t>
        </w:r>
        <w:r>
          <w:fldChar w:fldCharType="end"/>
        </w:r>
      </w:hyperlink>
    </w:p>
    <w:p>
      <w:pPr>
        <w:pStyle w:val="TOC2"/>
        <w:tabs>
          <w:tab w:val="right" w:leader="dot" w:pos="8306"/>
        </w:tabs>
      </w:pPr>
      <w:hyperlink w:anchor="_Toc15671" w:history="1">
        <w:r>
          <w:rPr>
            <w:rFonts w:ascii="仿宋" w:eastAsia="仿宋" w:hAnsi="仿宋" w:cs="仿宋" w:hint="eastAsia"/>
            <w:lang w:eastAsia="zh-CN"/>
          </w:rPr>
          <w:t>(五)、移动通信终端设备及零部件项目背景</w:t>
        </w:r>
        <w:r>
          <w:tab/>
        </w:r>
        <w:r>
          <w:fldChar w:fldCharType="begin"/>
        </w:r>
        <w:r>
          <w:instrText xml:space="preserve"> PAGEREF _Toc15671 \h </w:instrText>
        </w:r>
        <w:r>
          <w:fldChar w:fldCharType="separate"/>
        </w:r>
        <w:r>
          <w:t>16</w:t>
        </w:r>
        <w:r>
          <w:fldChar w:fldCharType="end"/>
        </w:r>
      </w:hyperlink>
    </w:p>
    <w:p>
      <w:pPr>
        <w:pStyle w:val="TOC1"/>
        <w:tabs>
          <w:tab w:val="right" w:leader="dot" w:pos="8306"/>
        </w:tabs>
      </w:pPr>
      <w:hyperlink w:anchor="_Toc23700" w:history="1">
        <w:r>
          <w:rPr>
            <w:rFonts w:ascii="仿宋" w:eastAsia="仿宋" w:hAnsi="仿宋" w:cs="仿宋" w:hint="eastAsia"/>
            <w:lang w:eastAsia="zh-CN"/>
          </w:rPr>
          <w:t>四、移动通信终端设备及零部件项目绩效评估</w:t>
        </w:r>
        <w:r>
          <w:tab/>
        </w:r>
        <w:r>
          <w:fldChar w:fldCharType="begin"/>
        </w:r>
        <w:r>
          <w:instrText xml:space="preserve"> PAGEREF _Toc23700 \h </w:instrText>
        </w:r>
        <w:r>
          <w:fldChar w:fldCharType="separate"/>
        </w:r>
        <w:r>
          <w:t>17</w:t>
        </w:r>
        <w:r>
          <w:fldChar w:fldCharType="end"/>
        </w:r>
      </w:hyperlink>
    </w:p>
    <w:p>
      <w:pPr>
        <w:pStyle w:val="TOC2"/>
        <w:tabs>
          <w:tab w:val="right" w:leader="dot" w:pos="8306"/>
        </w:tabs>
      </w:pPr>
      <w:hyperlink w:anchor="_Toc2657" w:history="1">
        <w:r>
          <w:rPr>
            <w:rFonts w:ascii="仿宋" w:eastAsia="仿宋" w:hAnsi="仿宋" w:cs="仿宋" w:hint="eastAsia"/>
            <w:lang w:eastAsia="zh-CN"/>
          </w:rPr>
          <w:t>(一)、绩效评估指标</w:t>
        </w:r>
        <w:r>
          <w:tab/>
        </w:r>
        <w:r>
          <w:fldChar w:fldCharType="begin"/>
        </w:r>
        <w:r>
          <w:instrText xml:space="preserve"> PAGEREF _Toc2657 \h </w:instrText>
        </w:r>
        <w:r>
          <w:fldChar w:fldCharType="separate"/>
        </w:r>
        <w:r>
          <w:t>17</w:t>
        </w:r>
        <w:r>
          <w:fldChar w:fldCharType="end"/>
        </w:r>
      </w:hyperlink>
    </w:p>
    <w:p>
      <w:pPr>
        <w:pStyle w:val="TOC2"/>
        <w:tabs>
          <w:tab w:val="right" w:leader="dot" w:pos="8306"/>
        </w:tabs>
      </w:pPr>
      <w:hyperlink w:anchor="_Toc20608" w:history="1">
        <w:r>
          <w:rPr>
            <w:rFonts w:ascii="仿宋" w:eastAsia="仿宋" w:hAnsi="仿宋" w:cs="仿宋" w:hint="eastAsia"/>
            <w:lang w:eastAsia="zh-CN"/>
          </w:rPr>
          <w:t>(二)、绩效评估方法</w:t>
        </w:r>
        <w:r>
          <w:tab/>
        </w:r>
        <w:r>
          <w:fldChar w:fldCharType="begin"/>
        </w:r>
        <w:r>
          <w:instrText xml:space="preserve"> PAGEREF _Toc20608 \h </w:instrText>
        </w:r>
        <w:r>
          <w:fldChar w:fldCharType="separate"/>
        </w:r>
        <w:r>
          <w:t>18</w:t>
        </w:r>
        <w:r>
          <w:fldChar w:fldCharType="end"/>
        </w:r>
      </w:hyperlink>
    </w:p>
    <w:p>
      <w:pPr>
        <w:pStyle w:val="TOC2"/>
        <w:tabs>
          <w:tab w:val="right" w:leader="dot" w:pos="8306"/>
        </w:tabs>
      </w:pPr>
      <w:hyperlink w:anchor="_Toc30205" w:history="1">
        <w:r>
          <w:rPr>
            <w:rFonts w:ascii="仿宋" w:eastAsia="仿宋" w:hAnsi="仿宋" w:cs="仿宋" w:hint="eastAsia"/>
            <w:lang w:eastAsia="zh-CN"/>
          </w:rPr>
          <w:t>(三)、绩效评估周期</w:t>
        </w:r>
        <w:r>
          <w:tab/>
        </w:r>
        <w:r>
          <w:fldChar w:fldCharType="begin"/>
        </w:r>
        <w:r>
          <w:instrText xml:space="preserve"> PAGEREF _Toc30205 \h </w:instrText>
        </w:r>
        <w:r>
          <w:fldChar w:fldCharType="separate"/>
        </w:r>
        <w:r>
          <w:t>20</w:t>
        </w:r>
        <w:r>
          <w:fldChar w:fldCharType="end"/>
        </w:r>
      </w:hyperlink>
    </w:p>
    <w:p>
      <w:pPr>
        <w:pStyle w:val="TOC1"/>
        <w:tabs>
          <w:tab w:val="right" w:leader="dot" w:pos="8306"/>
        </w:tabs>
      </w:pPr>
      <w:hyperlink w:anchor="_Toc10916" w:history="1">
        <w:r>
          <w:rPr>
            <w:rFonts w:ascii="仿宋" w:eastAsia="仿宋" w:hAnsi="仿宋" w:cs="仿宋" w:hint="eastAsia"/>
            <w:lang w:eastAsia="zh-CN"/>
          </w:rPr>
          <w:t>五、移动通信终端设备及零部件项目建设单位说明</w:t>
        </w:r>
        <w:r>
          <w:tab/>
        </w:r>
        <w:r>
          <w:fldChar w:fldCharType="begin"/>
        </w:r>
        <w:r>
          <w:instrText xml:space="preserve"> PAGEREF _Toc10916 \h </w:instrText>
        </w:r>
        <w:r>
          <w:fldChar w:fldCharType="separate"/>
        </w:r>
        <w:r>
          <w:t>21</w:t>
        </w:r>
        <w:r>
          <w:fldChar w:fldCharType="end"/>
        </w:r>
      </w:hyperlink>
    </w:p>
    <w:p>
      <w:pPr>
        <w:pStyle w:val="TOC2"/>
        <w:tabs>
          <w:tab w:val="right" w:leader="dot" w:pos="8306"/>
        </w:tabs>
      </w:pPr>
      <w:hyperlink w:anchor="_Toc14150" w:history="1">
        <w:r>
          <w:rPr>
            <w:rFonts w:ascii="仿宋" w:eastAsia="仿宋" w:hAnsi="仿宋" w:cs="仿宋" w:hint="eastAsia"/>
            <w:lang w:eastAsia="zh-CN"/>
          </w:rPr>
          <w:t>(一)、移动通信终端设备及零部件项目承办单位基本情况</w:t>
        </w:r>
        <w:r>
          <w:tab/>
        </w:r>
        <w:r>
          <w:fldChar w:fldCharType="begin"/>
        </w:r>
        <w:r>
          <w:instrText xml:space="preserve"> PAGEREF _Toc14150 \h </w:instrText>
        </w:r>
        <w:r>
          <w:fldChar w:fldCharType="separate"/>
        </w:r>
        <w:r>
          <w:t>21</w:t>
        </w:r>
        <w:r>
          <w:fldChar w:fldCharType="end"/>
        </w:r>
      </w:hyperlink>
    </w:p>
    <w:p>
      <w:pPr>
        <w:pStyle w:val="TOC2"/>
        <w:tabs>
          <w:tab w:val="right" w:leader="dot" w:pos="8306"/>
        </w:tabs>
      </w:pPr>
      <w:hyperlink w:anchor="_Toc974" w:history="1">
        <w:r>
          <w:rPr>
            <w:rFonts w:ascii="仿宋" w:eastAsia="仿宋" w:hAnsi="仿宋" w:cs="仿宋" w:hint="eastAsia"/>
            <w:lang w:eastAsia="zh-CN"/>
          </w:rPr>
          <w:t>(二)、公司经济效益分析</w:t>
        </w:r>
        <w:r>
          <w:tab/>
        </w:r>
        <w:r>
          <w:fldChar w:fldCharType="begin"/>
        </w:r>
        <w:r>
          <w:instrText xml:space="preserve"> PAGEREF _Toc974 \h </w:instrText>
        </w:r>
        <w:r>
          <w:fldChar w:fldCharType="separate"/>
        </w:r>
        <w:r>
          <w:t>21</w:t>
        </w:r>
        <w:r>
          <w:fldChar w:fldCharType="end"/>
        </w:r>
      </w:hyperlink>
    </w:p>
    <w:p>
      <w:pPr>
        <w:pStyle w:val="TOC1"/>
        <w:tabs>
          <w:tab w:val="right" w:leader="dot" w:pos="8306"/>
        </w:tabs>
      </w:pPr>
      <w:hyperlink w:anchor="_Toc12386" w:history="1">
        <w:r>
          <w:rPr>
            <w:rFonts w:ascii="仿宋" w:eastAsia="仿宋" w:hAnsi="仿宋" w:cs="仿宋" w:hint="eastAsia"/>
            <w:lang w:eastAsia="zh-CN"/>
          </w:rPr>
          <w:t>六、移动通信终端设备及零部件项目文档管理</w:t>
        </w:r>
        <w:r>
          <w:tab/>
        </w:r>
        <w:r>
          <w:fldChar w:fldCharType="begin"/>
        </w:r>
        <w:r>
          <w:instrText xml:space="preserve"> PAGEREF _Toc12386 \h </w:instrText>
        </w:r>
        <w:r>
          <w:fldChar w:fldCharType="separate"/>
        </w:r>
        <w:r>
          <w:t>22</w:t>
        </w:r>
        <w:r>
          <w:fldChar w:fldCharType="end"/>
        </w:r>
      </w:hyperlink>
    </w:p>
    <w:p>
      <w:pPr>
        <w:pStyle w:val="TOC2"/>
        <w:tabs>
          <w:tab w:val="right" w:leader="dot" w:pos="8306"/>
        </w:tabs>
      </w:pPr>
      <w:hyperlink w:anchor="_Toc30671" w:history="1">
        <w:r>
          <w:rPr>
            <w:rFonts w:ascii="仿宋" w:eastAsia="仿宋" w:hAnsi="仿宋" w:cs="仿宋" w:hint="eastAsia"/>
            <w:lang w:eastAsia="zh-CN"/>
          </w:rPr>
          <w:t>(一)、文档编制与审查</w:t>
        </w:r>
        <w:r>
          <w:tab/>
        </w:r>
        <w:r>
          <w:fldChar w:fldCharType="begin"/>
        </w:r>
        <w:r>
          <w:instrText xml:space="preserve"> PAGEREF _Toc30671 \h </w:instrText>
        </w:r>
        <w:r>
          <w:fldChar w:fldCharType="separate"/>
        </w:r>
        <w:r>
          <w:t>22</w:t>
        </w:r>
        <w:r>
          <w:fldChar w:fldCharType="end"/>
        </w:r>
      </w:hyperlink>
    </w:p>
    <w:p>
      <w:pPr>
        <w:pStyle w:val="TOC2"/>
        <w:tabs>
          <w:tab w:val="right" w:leader="dot" w:pos="8306"/>
        </w:tabs>
      </w:pPr>
      <w:hyperlink w:anchor="_Toc28414" w:history="1">
        <w:r>
          <w:rPr>
            <w:rFonts w:ascii="仿宋" w:eastAsia="仿宋" w:hAnsi="仿宋" w:cs="仿宋" w:hint="eastAsia"/>
            <w:lang w:eastAsia="zh-CN"/>
          </w:rPr>
          <w:t>(二)、文档发布与分发</w:t>
        </w:r>
        <w:r>
          <w:tab/>
        </w:r>
        <w:r>
          <w:fldChar w:fldCharType="begin"/>
        </w:r>
        <w:r>
          <w:instrText xml:space="preserve"> PAGEREF _Toc28414 \h </w:instrText>
        </w:r>
        <w:r>
          <w:fldChar w:fldCharType="separate"/>
        </w:r>
        <w:r>
          <w:t>24</w:t>
        </w:r>
        <w:r>
          <w:fldChar w:fldCharType="end"/>
        </w:r>
      </w:hyperlink>
    </w:p>
    <w:p>
      <w:pPr>
        <w:pStyle w:val="TOC2"/>
        <w:tabs>
          <w:tab w:val="right" w:leader="dot" w:pos="8306"/>
        </w:tabs>
      </w:pPr>
      <w:hyperlink w:anchor="_Toc16956" w:history="1">
        <w:r>
          <w:rPr>
            <w:rFonts w:ascii="仿宋" w:eastAsia="仿宋" w:hAnsi="仿宋" w:cs="仿宋" w:hint="eastAsia"/>
            <w:lang w:eastAsia="zh-CN"/>
          </w:rPr>
          <w:t>(三)、文档存档与归档</w:t>
        </w:r>
        <w:r>
          <w:tab/>
        </w:r>
        <w:r>
          <w:fldChar w:fldCharType="begin"/>
        </w:r>
        <w:r>
          <w:instrText xml:space="preserve"> PAGEREF _Toc16956 \h </w:instrText>
        </w:r>
        <w:r>
          <w:fldChar w:fldCharType="separate"/>
        </w:r>
        <w:r>
          <w:t>25</w:t>
        </w:r>
        <w:r>
          <w:fldChar w:fldCharType="end"/>
        </w:r>
      </w:hyperlink>
    </w:p>
    <w:p>
      <w:pPr>
        <w:pStyle w:val="TOC1"/>
        <w:tabs>
          <w:tab w:val="right" w:leader="dot" w:pos="8306"/>
        </w:tabs>
      </w:pPr>
      <w:hyperlink w:anchor="_Toc31375" w:history="1">
        <w:r>
          <w:rPr>
            <w:rFonts w:ascii="仿宋" w:eastAsia="仿宋" w:hAnsi="仿宋" w:cs="仿宋" w:hint="eastAsia"/>
            <w:lang w:eastAsia="zh-CN"/>
          </w:rPr>
          <w:t>七、移动通信终端设备及零部件项目经营效益</w:t>
        </w:r>
        <w:r>
          <w:tab/>
        </w:r>
        <w:r>
          <w:fldChar w:fldCharType="begin"/>
        </w:r>
        <w:r>
          <w:instrText xml:space="preserve"> PAGEREF _Toc31375 \h </w:instrText>
        </w:r>
        <w:r>
          <w:fldChar w:fldCharType="separate"/>
        </w:r>
        <w:r>
          <w:t>26</w:t>
        </w:r>
        <w:r>
          <w:fldChar w:fldCharType="end"/>
        </w:r>
      </w:hyperlink>
    </w:p>
    <w:p>
      <w:pPr>
        <w:pStyle w:val="TOC2"/>
        <w:tabs>
          <w:tab w:val="right" w:leader="dot" w:pos="8306"/>
        </w:tabs>
      </w:pPr>
      <w:hyperlink w:anchor="_Toc26149" w:history="1">
        <w:r>
          <w:rPr>
            <w:rFonts w:ascii="仿宋" w:eastAsia="仿宋" w:hAnsi="仿宋" w:cs="仿宋" w:hint="eastAsia"/>
            <w:lang w:eastAsia="zh-CN"/>
          </w:rPr>
          <w:t>(一)、经济评价财务测算</w:t>
        </w:r>
        <w:r>
          <w:tab/>
        </w:r>
        <w:r>
          <w:fldChar w:fldCharType="begin"/>
        </w:r>
        <w:r>
          <w:instrText xml:space="preserve"> PAGEREF _Toc26149 \h </w:instrText>
        </w:r>
        <w:r>
          <w:fldChar w:fldCharType="separate"/>
        </w:r>
        <w:r>
          <w:t>26</w:t>
        </w:r>
        <w:r>
          <w:fldChar w:fldCharType="end"/>
        </w:r>
      </w:hyperlink>
    </w:p>
    <w:p>
      <w:pPr>
        <w:pStyle w:val="TOC2"/>
        <w:tabs>
          <w:tab w:val="right" w:leader="dot" w:pos="8306"/>
        </w:tabs>
      </w:pPr>
      <w:hyperlink w:anchor="_Toc9637" w:history="1">
        <w:r>
          <w:rPr>
            <w:rFonts w:ascii="仿宋" w:eastAsia="仿宋" w:hAnsi="仿宋" w:cs="仿宋" w:hint="eastAsia"/>
            <w:lang w:eastAsia="zh-CN"/>
          </w:rPr>
          <w:t>(二)、移动通信终端设备及零部件项目盈利能力分析</w:t>
        </w:r>
        <w:r>
          <w:tab/>
        </w:r>
        <w:r>
          <w:fldChar w:fldCharType="begin"/>
        </w:r>
        <w:r>
          <w:instrText xml:space="preserve"> PAGEREF _Toc9637 \h </w:instrText>
        </w:r>
        <w:r>
          <w:fldChar w:fldCharType="separate"/>
        </w:r>
        <w:r>
          <w:t>27</w:t>
        </w:r>
        <w:r>
          <w:fldChar w:fldCharType="end"/>
        </w:r>
      </w:hyperlink>
    </w:p>
    <w:p>
      <w:pPr>
        <w:pStyle w:val="TOC1"/>
        <w:tabs>
          <w:tab w:val="right" w:leader="dot" w:pos="8306"/>
        </w:tabs>
      </w:pPr>
      <w:hyperlink w:anchor="_Toc24719" w:history="1">
        <w:r>
          <w:rPr>
            <w:rFonts w:ascii="仿宋" w:eastAsia="仿宋" w:hAnsi="仿宋" w:cs="仿宋" w:hint="eastAsia"/>
            <w:lang w:eastAsia="zh-CN"/>
          </w:rPr>
          <w:t>八、移动通信终端设备及零部件项目创新与研发</w:t>
        </w:r>
        <w:r>
          <w:tab/>
        </w:r>
        <w:r>
          <w:fldChar w:fldCharType="begin"/>
        </w:r>
        <w:r>
          <w:instrText xml:space="preserve"> PAGEREF _Toc24719 \h </w:instrText>
        </w:r>
        <w:r>
          <w:fldChar w:fldCharType="separate"/>
        </w:r>
        <w:r>
          <w:t>28</w:t>
        </w:r>
        <w:r>
          <w:fldChar w:fldCharType="end"/>
        </w:r>
      </w:hyperlink>
    </w:p>
    <w:p>
      <w:pPr>
        <w:pStyle w:val="TOC2"/>
        <w:tabs>
          <w:tab w:val="right" w:leader="dot" w:pos="8306"/>
        </w:tabs>
      </w:pPr>
      <w:hyperlink w:anchor="_Toc773" w:history="1">
        <w:r>
          <w:rPr>
            <w:rFonts w:ascii="仿宋" w:eastAsia="仿宋" w:hAnsi="仿宋" w:cs="仿宋" w:hint="eastAsia"/>
            <w:lang w:eastAsia="zh-CN"/>
          </w:rPr>
          <w:t>(一)、创新策略与方向</w:t>
        </w:r>
        <w:r>
          <w:tab/>
        </w:r>
        <w:r>
          <w:fldChar w:fldCharType="begin"/>
        </w:r>
        <w:r>
          <w:instrText xml:space="preserve"> PAGEREF _Toc773 \h </w:instrText>
        </w:r>
        <w:r>
          <w:fldChar w:fldCharType="separate"/>
        </w:r>
        <w:r>
          <w:t>28</w:t>
        </w:r>
        <w:r>
          <w:fldChar w:fldCharType="end"/>
        </w:r>
      </w:hyperlink>
    </w:p>
    <w:p>
      <w:pPr>
        <w:pStyle w:val="TOC2"/>
        <w:tabs>
          <w:tab w:val="right" w:leader="dot" w:pos="8306"/>
        </w:tabs>
      </w:pPr>
      <w:hyperlink w:anchor="_Toc9140" w:history="1">
        <w:r>
          <w:rPr>
            <w:rFonts w:ascii="仿宋" w:eastAsia="仿宋" w:hAnsi="仿宋" w:cs="仿宋" w:hint="eastAsia"/>
            <w:lang w:eastAsia="zh-CN"/>
          </w:rPr>
          <w:t>(二)、研发规划与投入</w:t>
        </w:r>
        <w:r>
          <w:tab/>
        </w:r>
        <w:r>
          <w:fldChar w:fldCharType="begin"/>
        </w:r>
        <w:r>
          <w:instrText xml:space="preserve"> PAGEREF _Toc9140 \h </w:instrText>
        </w:r>
        <w:r>
          <w:fldChar w:fldCharType="separate"/>
        </w:r>
        <w:r>
          <w:t>30</w:t>
        </w:r>
        <w:r>
          <w:fldChar w:fldCharType="end"/>
        </w:r>
      </w:hyperlink>
    </w:p>
    <w:p>
      <w:pPr>
        <w:pStyle w:val="TOC1"/>
        <w:tabs>
          <w:tab w:val="right" w:leader="dot" w:pos="8306"/>
        </w:tabs>
      </w:pPr>
      <w:hyperlink w:anchor="_Toc25698" w:history="1">
        <w:r>
          <w:rPr>
            <w:rFonts w:ascii="仿宋" w:eastAsia="仿宋" w:hAnsi="仿宋" w:cs="仿宋" w:hint="eastAsia"/>
            <w:lang w:eastAsia="zh-CN"/>
          </w:rPr>
          <w:t>九、移动通信终端设备及零部件项目人力资源管理</w:t>
        </w:r>
        <w:r>
          <w:tab/>
        </w:r>
        <w:r>
          <w:fldChar w:fldCharType="begin"/>
        </w:r>
        <w:r>
          <w:instrText xml:space="preserve"> PAGEREF _Toc25698 \h </w:instrText>
        </w:r>
        <w:r>
          <w:fldChar w:fldCharType="separate"/>
        </w:r>
        <w:r>
          <w:t>31</w:t>
        </w:r>
        <w:r>
          <w:fldChar w:fldCharType="end"/>
        </w:r>
      </w:hyperlink>
    </w:p>
    <w:p>
      <w:pPr>
        <w:pStyle w:val="TOC2"/>
        <w:tabs>
          <w:tab w:val="right" w:leader="dot" w:pos="8306"/>
        </w:tabs>
      </w:pPr>
      <w:hyperlink w:anchor="_Toc18776" w:history="1">
        <w:r>
          <w:rPr>
            <w:rFonts w:ascii="仿宋" w:eastAsia="仿宋" w:hAnsi="仿宋" w:cs="仿宋" w:hint="eastAsia"/>
            <w:lang w:eastAsia="zh-CN"/>
          </w:rPr>
          <w:t>(一)、建立健全的预算管理制度</w:t>
        </w:r>
        <w:r>
          <w:tab/>
        </w:r>
        <w:r>
          <w:fldChar w:fldCharType="begin"/>
        </w:r>
        <w:r>
          <w:instrText xml:space="preserve"> PAGEREF _Toc18776 \h </w:instrText>
        </w:r>
        <w:r>
          <w:fldChar w:fldCharType="separate"/>
        </w:r>
        <w:r>
          <w:t>31</w:t>
        </w:r>
        <w:r>
          <w:fldChar w:fldCharType="end"/>
        </w:r>
      </w:hyperlink>
    </w:p>
    <w:p>
      <w:pPr>
        <w:pStyle w:val="TOC2"/>
        <w:tabs>
          <w:tab w:val="right" w:leader="dot" w:pos="8306"/>
        </w:tabs>
      </w:pPr>
      <w:hyperlink w:anchor="_Toc14306" w:history="1">
        <w:r>
          <w:rPr>
            <w:rFonts w:ascii="仿宋" w:eastAsia="仿宋" w:hAnsi="仿宋" w:cs="仿宋" w:hint="eastAsia"/>
            <w:lang w:eastAsia="zh-CN"/>
          </w:rPr>
          <w:t>(二)、加强资金流动监控</w:t>
        </w:r>
        <w:r>
          <w:tab/>
        </w:r>
        <w:r>
          <w:fldChar w:fldCharType="begin"/>
        </w:r>
        <w:r>
          <w:instrText xml:space="preserve"> PAGEREF _Toc14306 \h </w:instrText>
        </w:r>
        <w:r>
          <w:fldChar w:fldCharType="separate"/>
        </w:r>
        <w:r>
          <w:t>33</w:t>
        </w:r>
        <w:r>
          <w:fldChar w:fldCharType="end"/>
        </w:r>
      </w:hyperlink>
    </w:p>
    <w:p>
      <w:pPr>
        <w:pStyle w:val="TOC2"/>
        <w:tabs>
          <w:tab w:val="right" w:leader="dot" w:pos="8306"/>
        </w:tabs>
      </w:pPr>
      <w:hyperlink w:anchor="_Toc7350" w:history="1">
        <w:r>
          <w:rPr>
            <w:rFonts w:ascii="仿宋" w:eastAsia="仿宋" w:hAnsi="仿宋" w:cs="仿宋" w:hint="eastAsia"/>
            <w:lang w:eastAsia="zh-CN"/>
          </w:rPr>
          <w:t>(三)、制定完善的风险控制机制</w:t>
        </w:r>
        <w:r>
          <w:tab/>
        </w:r>
        <w:r>
          <w:fldChar w:fldCharType="begin"/>
        </w:r>
        <w:r>
          <w:instrText xml:space="preserve"> PAGEREF _Toc7350 \h </w:instrText>
        </w:r>
        <w:r>
          <w:fldChar w:fldCharType="separate"/>
        </w:r>
        <w:r>
          <w:t>35</w:t>
        </w:r>
        <w:r>
          <w:fldChar w:fldCharType="end"/>
        </w:r>
      </w:hyperlink>
    </w:p>
    <w:p>
      <w:pPr>
        <w:pStyle w:val="TOC2"/>
        <w:tabs>
          <w:tab w:val="right" w:leader="dot" w:pos="8306"/>
        </w:tabs>
      </w:pPr>
      <w:hyperlink w:anchor="_Toc727" w:history="1">
        <w:r>
          <w:rPr>
            <w:rFonts w:ascii="仿宋" w:eastAsia="仿宋" w:hAnsi="仿宋" w:cs="仿宋" w:hint="eastAsia"/>
            <w:lang w:eastAsia="zh-CN"/>
          </w:rPr>
          <w:t>(四)、优化成本管理</w:t>
        </w:r>
        <w:r>
          <w:tab/>
        </w:r>
        <w:r>
          <w:fldChar w:fldCharType="begin"/>
        </w:r>
        <w:r>
          <w:instrText xml:space="preserve"> PAGEREF _Toc727 \h </w:instrText>
        </w:r>
        <w:r>
          <w:fldChar w:fldCharType="separate"/>
        </w:r>
        <w:r>
          <w:t>36</w:t>
        </w:r>
        <w:r>
          <w:fldChar w:fldCharType="end"/>
        </w:r>
      </w:hyperlink>
    </w:p>
    <w:p>
      <w:pPr>
        <w:pStyle w:val="TOC1"/>
        <w:tabs>
          <w:tab w:val="right" w:leader="dot" w:pos="8306"/>
        </w:tabs>
      </w:pPr>
      <w:hyperlink w:anchor="_Toc24777" w:history="1">
        <w:r>
          <w:rPr>
            <w:rFonts w:ascii="仿宋" w:eastAsia="仿宋" w:hAnsi="仿宋" w:cs="仿宋" w:hint="eastAsia"/>
            <w:lang w:eastAsia="zh-CN"/>
          </w:rPr>
          <w:t>十、移动通信终端设备及零部件项目财务管理</w:t>
        </w:r>
        <w:r>
          <w:tab/>
        </w:r>
        <w:r>
          <w:fldChar w:fldCharType="begin"/>
        </w:r>
        <w:r>
          <w:instrText xml:space="preserve"> PAGEREF _Toc24777 \h </w:instrText>
        </w:r>
        <w:r>
          <w:fldChar w:fldCharType="separate"/>
        </w:r>
        <w:r>
          <w:t>38</w:t>
        </w:r>
        <w:r>
          <w:fldChar w:fldCharType="end"/>
        </w:r>
      </w:hyperlink>
    </w:p>
    <w:p>
      <w:pPr>
        <w:pStyle w:val="TOC2"/>
        <w:tabs>
          <w:tab w:val="right" w:leader="dot" w:pos="8306"/>
        </w:tabs>
      </w:pPr>
      <w:hyperlink w:anchor="_Toc27487" w:history="1">
        <w:r>
          <w:rPr>
            <w:rFonts w:ascii="仿宋" w:eastAsia="仿宋" w:hAnsi="仿宋" w:cs="仿宋" w:hint="eastAsia"/>
            <w:lang w:eastAsia="zh-CN"/>
          </w:rPr>
          <w:t>(一)、资金需求大</w:t>
        </w:r>
        <w:r>
          <w:tab/>
        </w:r>
        <w:r>
          <w:fldChar w:fldCharType="begin"/>
        </w:r>
        <w:r>
          <w:instrText xml:space="preserve"> PAGEREF _Toc27487 \h </w:instrText>
        </w:r>
        <w:r>
          <w:fldChar w:fldCharType="separate"/>
        </w:r>
        <w:r>
          <w:t>38</w:t>
        </w:r>
        <w:r>
          <w:fldChar w:fldCharType="end"/>
        </w:r>
      </w:hyperlink>
    </w:p>
    <w:p>
      <w:pPr>
        <w:pStyle w:val="TOC2"/>
        <w:tabs>
          <w:tab w:val="right" w:leader="dot" w:pos="8306"/>
        </w:tabs>
      </w:pPr>
      <w:hyperlink w:anchor="_Toc7688" w:history="1">
        <w:r>
          <w:rPr>
            <w:rFonts w:ascii="仿宋" w:eastAsia="仿宋" w:hAnsi="仿宋" w:cs="仿宋" w:hint="eastAsia"/>
            <w:lang w:eastAsia="zh-CN"/>
          </w:rPr>
          <w:t>(二)、研发周期长</w:t>
        </w:r>
        <w:r>
          <w:tab/>
        </w:r>
        <w:r>
          <w:fldChar w:fldCharType="begin"/>
        </w:r>
        <w:r>
          <w:instrText xml:space="preserve"> PAGEREF _Toc7688 \h </w:instrText>
        </w:r>
        <w:r>
          <w:fldChar w:fldCharType="separate"/>
        </w:r>
        <w:r>
          <w:t>39</w:t>
        </w:r>
        <w:r>
          <w:fldChar w:fldCharType="end"/>
        </w:r>
      </w:hyperlink>
    </w:p>
    <w:p>
      <w:pPr>
        <w:pStyle w:val="TOC2"/>
        <w:tabs>
          <w:tab w:val="right" w:leader="dot" w:pos="8306"/>
        </w:tabs>
      </w:pPr>
      <w:hyperlink w:anchor="_Toc4028" w:history="1">
        <w:r>
          <w:rPr>
            <w:rFonts w:ascii="仿宋" w:eastAsia="仿宋" w:hAnsi="仿宋" w:cs="仿宋" w:hint="eastAsia"/>
            <w:lang w:eastAsia="zh-CN"/>
          </w:rPr>
          <w:t>(三)、市场风险大</w:t>
        </w:r>
        <w:r>
          <w:tab/>
        </w:r>
        <w:r>
          <w:fldChar w:fldCharType="begin"/>
        </w:r>
        <w:r>
          <w:instrText xml:space="preserve"> PAGEREF _Toc4028 \h </w:instrText>
        </w:r>
        <w:r>
          <w:fldChar w:fldCharType="separate"/>
        </w:r>
        <w:r>
          <w:t>40</w:t>
        </w:r>
        <w:r>
          <w:fldChar w:fldCharType="end"/>
        </w:r>
      </w:hyperlink>
    </w:p>
    <w:p>
      <w:pPr>
        <w:pStyle w:val="TOC2"/>
        <w:tabs>
          <w:tab w:val="right" w:leader="dot" w:pos="8306"/>
        </w:tabs>
      </w:pPr>
      <w:hyperlink w:anchor="_Toc23240" w:history="1">
        <w:r>
          <w:rPr>
            <w:rFonts w:ascii="仿宋" w:eastAsia="仿宋" w:hAnsi="仿宋" w:cs="仿宋" w:hint="eastAsia"/>
            <w:lang w:eastAsia="zh-CN"/>
          </w:rPr>
          <w:t>(四)、利润率高</w:t>
        </w:r>
        <w:r>
          <w:tab/>
        </w:r>
        <w:r>
          <w:fldChar w:fldCharType="begin"/>
        </w:r>
        <w:r>
          <w:instrText xml:space="preserve"> PAGEREF _Toc23240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06" w:history="1">
        <w:r>
          <w:rPr>
            <w:rFonts w:ascii="仿宋" w:eastAsia="仿宋" w:hAnsi="仿宋" w:cs="仿宋" w:hint="eastAsia"/>
            <w:lang w:eastAsia="zh-CN"/>
          </w:rPr>
          <w:t>十一、移动通信终端设备及零部件项目计划安排</w:t>
        </w:r>
        <w:r>
          <w:tab/>
        </w:r>
        <w:r>
          <w:fldChar w:fldCharType="begin"/>
        </w:r>
        <w:r>
          <w:instrText xml:space="preserve"> PAGEREF _Toc8606 \h </w:instrText>
        </w:r>
        <w:r>
          <w:fldChar w:fldCharType="separate"/>
        </w:r>
        <w:r>
          <w:t>45</w:t>
        </w:r>
        <w:r>
          <w:fldChar w:fldCharType="end"/>
        </w:r>
      </w:hyperlink>
    </w:p>
    <w:p>
      <w:pPr>
        <w:pStyle w:val="TOC2"/>
        <w:tabs>
          <w:tab w:val="right" w:leader="dot" w:pos="8306"/>
        </w:tabs>
      </w:pPr>
      <w:hyperlink w:anchor="_Toc31710" w:history="1">
        <w:r>
          <w:rPr>
            <w:rFonts w:ascii="仿宋" w:eastAsia="仿宋" w:hAnsi="仿宋" w:cs="仿宋" w:hint="eastAsia"/>
            <w:lang w:eastAsia="zh-CN"/>
          </w:rPr>
          <w:t>(一)、建设周期</w:t>
        </w:r>
        <w:r>
          <w:tab/>
        </w:r>
        <w:r>
          <w:fldChar w:fldCharType="begin"/>
        </w:r>
        <w:r>
          <w:instrText xml:space="preserve"> PAGEREF _Toc31710 \h </w:instrText>
        </w:r>
        <w:r>
          <w:fldChar w:fldCharType="separate"/>
        </w:r>
        <w:r>
          <w:t>45</w:t>
        </w:r>
        <w:r>
          <w:fldChar w:fldCharType="end"/>
        </w:r>
      </w:hyperlink>
    </w:p>
    <w:p>
      <w:pPr>
        <w:pStyle w:val="TOC2"/>
        <w:tabs>
          <w:tab w:val="right" w:leader="dot" w:pos="8306"/>
        </w:tabs>
      </w:pPr>
      <w:hyperlink w:anchor="_Toc11462" w:history="1">
        <w:r>
          <w:rPr>
            <w:rFonts w:ascii="仿宋" w:eastAsia="仿宋" w:hAnsi="仿宋" w:cs="仿宋" w:hint="eastAsia"/>
            <w:lang w:eastAsia="zh-CN"/>
          </w:rPr>
          <w:t>(二)、建设进度</w:t>
        </w:r>
        <w:r>
          <w:tab/>
        </w:r>
        <w:r>
          <w:fldChar w:fldCharType="begin"/>
        </w:r>
        <w:r>
          <w:instrText xml:space="preserve"> PAGEREF _Toc11462 \h </w:instrText>
        </w:r>
        <w:r>
          <w:fldChar w:fldCharType="separate"/>
        </w:r>
        <w:r>
          <w:t>46</w:t>
        </w:r>
        <w:r>
          <w:fldChar w:fldCharType="end"/>
        </w:r>
      </w:hyperlink>
    </w:p>
    <w:p>
      <w:pPr>
        <w:pStyle w:val="TOC2"/>
        <w:tabs>
          <w:tab w:val="right" w:leader="dot" w:pos="8306"/>
        </w:tabs>
      </w:pPr>
      <w:hyperlink w:anchor="_Toc14146" w:history="1">
        <w:r>
          <w:rPr>
            <w:rFonts w:ascii="仿宋" w:eastAsia="仿宋" w:hAnsi="仿宋" w:cs="仿宋" w:hint="eastAsia"/>
            <w:lang w:eastAsia="zh-CN"/>
          </w:rPr>
          <w:t>(三)、进度安排注意事项</w:t>
        </w:r>
        <w:r>
          <w:tab/>
        </w:r>
        <w:r>
          <w:fldChar w:fldCharType="begin"/>
        </w:r>
        <w:r>
          <w:instrText xml:space="preserve"> PAGEREF _Toc14146 \h </w:instrText>
        </w:r>
        <w:r>
          <w:fldChar w:fldCharType="separate"/>
        </w:r>
        <w:r>
          <w:t>47</w:t>
        </w:r>
        <w:r>
          <w:fldChar w:fldCharType="end"/>
        </w:r>
      </w:hyperlink>
    </w:p>
    <w:p>
      <w:pPr>
        <w:pStyle w:val="TOC2"/>
        <w:tabs>
          <w:tab w:val="right" w:leader="dot" w:pos="8306"/>
        </w:tabs>
      </w:pPr>
      <w:hyperlink w:anchor="_Toc27555" w:history="1">
        <w:r>
          <w:rPr>
            <w:rFonts w:ascii="仿宋" w:eastAsia="仿宋" w:hAnsi="仿宋" w:cs="仿宋" w:hint="eastAsia"/>
            <w:lang w:eastAsia="zh-CN"/>
          </w:rPr>
          <w:t>(四)、人力资源配置</w:t>
        </w:r>
        <w:r>
          <w:tab/>
        </w:r>
        <w:r>
          <w:fldChar w:fldCharType="begin"/>
        </w:r>
        <w:r>
          <w:instrText xml:space="preserve"> PAGEREF _Toc27555 \h </w:instrText>
        </w:r>
        <w:r>
          <w:fldChar w:fldCharType="separate"/>
        </w:r>
        <w:r>
          <w:t>49</w:t>
        </w:r>
        <w:r>
          <w:fldChar w:fldCharType="end"/>
        </w:r>
      </w:hyperlink>
    </w:p>
    <w:p>
      <w:pPr>
        <w:pStyle w:val="TOC1"/>
        <w:tabs>
          <w:tab w:val="right" w:leader="dot" w:pos="8306"/>
        </w:tabs>
      </w:pPr>
      <w:hyperlink w:anchor="_Toc4278" w:history="1">
        <w:r>
          <w:rPr>
            <w:rFonts w:ascii="仿宋" w:eastAsia="仿宋" w:hAnsi="仿宋" w:cs="仿宋" w:hint="eastAsia"/>
            <w:lang w:eastAsia="zh-CN"/>
          </w:rPr>
          <w:t>十二、移动通信终端设备及零部件项目投资规划</w:t>
        </w:r>
        <w:r>
          <w:tab/>
        </w:r>
        <w:r>
          <w:fldChar w:fldCharType="begin"/>
        </w:r>
        <w:r>
          <w:instrText xml:space="preserve"> PAGEREF _Toc4278 \h </w:instrText>
        </w:r>
        <w:r>
          <w:fldChar w:fldCharType="separate"/>
        </w:r>
        <w:r>
          <w:t>50</w:t>
        </w:r>
        <w:r>
          <w:fldChar w:fldCharType="end"/>
        </w:r>
      </w:hyperlink>
    </w:p>
    <w:p>
      <w:pPr>
        <w:pStyle w:val="TOC2"/>
        <w:tabs>
          <w:tab w:val="right" w:leader="dot" w:pos="8306"/>
        </w:tabs>
      </w:pPr>
      <w:hyperlink w:anchor="_Toc25038" w:history="1">
        <w:r>
          <w:rPr>
            <w:rFonts w:ascii="仿宋" w:eastAsia="仿宋" w:hAnsi="仿宋" w:cs="仿宋" w:hint="eastAsia"/>
            <w:lang w:eastAsia="zh-CN"/>
          </w:rPr>
          <w:t>(一)、移动通信终端设备及零部件项目总投资估算</w:t>
        </w:r>
        <w:r>
          <w:tab/>
        </w:r>
        <w:r>
          <w:fldChar w:fldCharType="begin"/>
        </w:r>
        <w:r>
          <w:instrText xml:space="preserve"> PAGEREF _Toc25038 \h </w:instrText>
        </w:r>
        <w:r>
          <w:fldChar w:fldCharType="separate"/>
        </w:r>
        <w:r>
          <w:t>50</w:t>
        </w:r>
        <w:r>
          <w:fldChar w:fldCharType="end"/>
        </w:r>
      </w:hyperlink>
    </w:p>
    <w:p>
      <w:pPr>
        <w:pStyle w:val="TOC2"/>
        <w:tabs>
          <w:tab w:val="right" w:leader="dot" w:pos="8306"/>
        </w:tabs>
      </w:pPr>
      <w:hyperlink w:anchor="_Toc22722" w:history="1">
        <w:r>
          <w:rPr>
            <w:rFonts w:ascii="仿宋" w:eastAsia="仿宋" w:hAnsi="仿宋" w:cs="仿宋" w:hint="eastAsia"/>
            <w:lang w:eastAsia="zh-CN"/>
          </w:rPr>
          <w:t>(二)、资金筹措</w:t>
        </w:r>
        <w:r>
          <w:tab/>
        </w:r>
        <w:r>
          <w:fldChar w:fldCharType="begin"/>
        </w:r>
        <w:r>
          <w:instrText xml:space="preserve"> PAGEREF _Toc22722 \h </w:instrText>
        </w:r>
        <w:r>
          <w:fldChar w:fldCharType="separate"/>
        </w:r>
        <w:r>
          <w:t>51</w:t>
        </w:r>
        <w:r>
          <w:fldChar w:fldCharType="end"/>
        </w:r>
      </w:hyperlink>
    </w:p>
    <w:p>
      <w:pPr>
        <w:pStyle w:val="TOC1"/>
        <w:tabs>
          <w:tab w:val="right" w:leader="dot" w:pos="8306"/>
        </w:tabs>
      </w:pPr>
      <w:hyperlink w:anchor="_Toc29600" w:history="1">
        <w:r>
          <w:rPr>
            <w:rFonts w:ascii="仿宋" w:eastAsia="仿宋" w:hAnsi="仿宋" w:cs="仿宋" w:hint="eastAsia"/>
            <w:lang w:eastAsia="zh-CN"/>
          </w:rPr>
          <w:t>十三、移动通信终端设备及零部件项目实施保障措施</w:t>
        </w:r>
        <w:r>
          <w:tab/>
        </w:r>
        <w:r>
          <w:fldChar w:fldCharType="begin"/>
        </w:r>
        <w:r>
          <w:instrText xml:space="preserve"> PAGEREF _Toc29600 \h </w:instrText>
        </w:r>
        <w:r>
          <w:fldChar w:fldCharType="separate"/>
        </w:r>
        <w:r>
          <w:t>52</w:t>
        </w:r>
        <w:r>
          <w:fldChar w:fldCharType="end"/>
        </w:r>
      </w:hyperlink>
    </w:p>
    <w:p>
      <w:pPr>
        <w:pStyle w:val="TOC2"/>
        <w:tabs>
          <w:tab w:val="right" w:leader="dot" w:pos="8306"/>
        </w:tabs>
      </w:pPr>
      <w:hyperlink w:anchor="_Toc10378" w:history="1">
        <w:r>
          <w:rPr>
            <w:rFonts w:ascii="仿宋" w:eastAsia="仿宋" w:hAnsi="仿宋" w:cs="仿宋" w:hint="eastAsia"/>
            <w:lang w:eastAsia="zh-CN"/>
          </w:rPr>
          <w:t>(一)、移动通信终端设备及零部件项目实施保障机制</w:t>
        </w:r>
        <w:r>
          <w:tab/>
        </w:r>
        <w:r>
          <w:fldChar w:fldCharType="begin"/>
        </w:r>
        <w:r>
          <w:instrText xml:space="preserve"> PAGEREF _Toc10378 \h </w:instrText>
        </w:r>
        <w:r>
          <w:fldChar w:fldCharType="separate"/>
        </w:r>
        <w:r>
          <w:t>52</w:t>
        </w:r>
        <w:r>
          <w:fldChar w:fldCharType="end"/>
        </w:r>
      </w:hyperlink>
    </w:p>
    <w:p>
      <w:pPr>
        <w:pStyle w:val="TOC2"/>
        <w:tabs>
          <w:tab w:val="right" w:leader="dot" w:pos="8306"/>
        </w:tabs>
      </w:pPr>
      <w:hyperlink w:anchor="_Toc11055" w:history="1">
        <w:r>
          <w:rPr>
            <w:rFonts w:ascii="仿宋" w:eastAsia="仿宋" w:hAnsi="仿宋" w:cs="仿宋" w:hint="eastAsia"/>
            <w:lang w:eastAsia="zh-CN"/>
          </w:rPr>
          <w:t>(二)、移动通信终端设备及零部件项目法律合规要求</w:t>
        </w:r>
        <w:r>
          <w:tab/>
        </w:r>
        <w:r>
          <w:fldChar w:fldCharType="begin"/>
        </w:r>
        <w:r>
          <w:instrText xml:space="preserve"> PAGEREF _Toc11055 \h </w:instrText>
        </w:r>
        <w:r>
          <w:fldChar w:fldCharType="separate"/>
        </w:r>
        <w:r>
          <w:t>56</w:t>
        </w:r>
        <w:r>
          <w:fldChar w:fldCharType="end"/>
        </w:r>
      </w:hyperlink>
    </w:p>
    <w:p>
      <w:pPr>
        <w:pStyle w:val="TOC2"/>
        <w:tabs>
          <w:tab w:val="right" w:leader="dot" w:pos="8306"/>
        </w:tabs>
      </w:pPr>
      <w:hyperlink w:anchor="_Toc26946" w:history="1">
        <w:r>
          <w:rPr>
            <w:rFonts w:ascii="仿宋" w:eastAsia="仿宋" w:hAnsi="仿宋" w:cs="仿宋" w:hint="eastAsia"/>
            <w:lang w:eastAsia="zh-CN"/>
          </w:rPr>
          <w:t>(三)、移动通信终端设备及零部件项目合同管理与法律事务</w:t>
        </w:r>
        <w:r>
          <w:tab/>
        </w:r>
        <w:r>
          <w:fldChar w:fldCharType="begin"/>
        </w:r>
        <w:r>
          <w:instrText xml:space="preserve"> PAGEREF _Toc26946 \h </w:instrText>
        </w:r>
        <w:r>
          <w:fldChar w:fldCharType="separate"/>
        </w:r>
        <w:r>
          <w:t>61</w:t>
        </w:r>
        <w:r>
          <w:fldChar w:fldCharType="end"/>
        </w:r>
      </w:hyperlink>
    </w:p>
    <w:p>
      <w:pPr>
        <w:pStyle w:val="TOC2"/>
        <w:tabs>
          <w:tab w:val="right" w:leader="dot" w:pos="8306"/>
        </w:tabs>
      </w:pPr>
      <w:hyperlink w:anchor="_Toc7797" w:history="1">
        <w:r>
          <w:rPr>
            <w:rFonts w:ascii="仿宋" w:eastAsia="仿宋" w:hAnsi="仿宋" w:cs="仿宋" w:hint="eastAsia"/>
            <w:lang w:eastAsia="zh-CN"/>
          </w:rPr>
          <w:t>(四)、移动通信终端设备及零部件项目知识产权保护策略</w:t>
        </w:r>
        <w:r>
          <w:tab/>
        </w:r>
        <w:r>
          <w:fldChar w:fldCharType="begin"/>
        </w:r>
        <w:r>
          <w:instrText xml:space="preserve"> PAGEREF _Toc7797 \h </w:instrText>
        </w:r>
        <w:r>
          <w:fldChar w:fldCharType="separate"/>
        </w:r>
        <w:r>
          <w:t>67</w:t>
        </w:r>
        <w:r>
          <w:fldChar w:fldCharType="end"/>
        </w:r>
      </w:hyperlink>
    </w:p>
    <w:p>
      <w:pPr>
        <w:pStyle w:val="TOC1"/>
        <w:tabs>
          <w:tab w:val="right" w:leader="dot" w:pos="8306"/>
        </w:tabs>
      </w:pPr>
      <w:hyperlink w:anchor="_Toc11338" w:history="1">
        <w:r>
          <w:rPr>
            <w:rFonts w:ascii="仿宋" w:eastAsia="仿宋" w:hAnsi="仿宋" w:cs="仿宋" w:hint="eastAsia"/>
            <w:lang w:eastAsia="zh-CN"/>
          </w:rPr>
          <w:t>十四、移动通信终端设备及零部件项目工程方案分析</w:t>
        </w:r>
        <w:r>
          <w:tab/>
        </w:r>
        <w:r>
          <w:fldChar w:fldCharType="begin"/>
        </w:r>
        <w:r>
          <w:instrText xml:space="preserve"> PAGEREF _Toc11338 \h </w:instrText>
        </w:r>
        <w:r>
          <w:fldChar w:fldCharType="separate"/>
        </w:r>
        <w:r>
          <w:t>70</w:t>
        </w:r>
        <w:r>
          <w:fldChar w:fldCharType="end"/>
        </w:r>
      </w:hyperlink>
    </w:p>
    <w:p>
      <w:pPr>
        <w:pStyle w:val="TOC2"/>
        <w:tabs>
          <w:tab w:val="right" w:leader="dot" w:pos="8306"/>
        </w:tabs>
      </w:pPr>
      <w:hyperlink w:anchor="_Toc18288" w:history="1">
        <w:r>
          <w:rPr>
            <w:rFonts w:ascii="仿宋" w:eastAsia="仿宋" w:hAnsi="仿宋" w:cs="仿宋" w:hint="eastAsia"/>
            <w:lang w:eastAsia="zh-CN"/>
          </w:rPr>
          <w:t>(一)、建筑工程设计原则</w:t>
        </w:r>
        <w:r>
          <w:tab/>
        </w:r>
        <w:r>
          <w:fldChar w:fldCharType="begin"/>
        </w:r>
        <w:r>
          <w:instrText xml:space="preserve"> PAGEREF _Toc18288 \h </w:instrText>
        </w:r>
        <w:r>
          <w:fldChar w:fldCharType="separate"/>
        </w:r>
        <w:r>
          <w:t>70</w:t>
        </w:r>
        <w:r>
          <w:fldChar w:fldCharType="end"/>
        </w:r>
      </w:hyperlink>
    </w:p>
    <w:p>
      <w:pPr>
        <w:pStyle w:val="TOC2"/>
        <w:tabs>
          <w:tab w:val="right" w:leader="dot" w:pos="8306"/>
        </w:tabs>
      </w:pPr>
      <w:hyperlink w:anchor="_Toc321" w:history="1">
        <w:r>
          <w:rPr>
            <w:rFonts w:ascii="仿宋" w:eastAsia="仿宋" w:hAnsi="仿宋" w:cs="仿宋" w:hint="eastAsia"/>
            <w:lang w:eastAsia="zh-CN"/>
          </w:rPr>
          <w:t>(二)、土建工程建设指标</w:t>
        </w:r>
        <w:r>
          <w:tab/>
        </w:r>
        <w:r>
          <w:fldChar w:fldCharType="begin"/>
        </w:r>
        <w:r>
          <w:instrText xml:space="preserve"> PAGEREF _Toc321 \h </w:instrText>
        </w:r>
        <w:r>
          <w:fldChar w:fldCharType="separate"/>
        </w:r>
        <w:r>
          <w:t>74</w:t>
        </w:r>
        <w:r>
          <w:fldChar w:fldCharType="end"/>
        </w:r>
      </w:hyperlink>
    </w:p>
    <w:p>
      <w:pPr>
        <w:pStyle w:val="TOC1"/>
        <w:tabs>
          <w:tab w:val="right" w:leader="dot" w:pos="8306"/>
        </w:tabs>
      </w:pPr>
      <w:hyperlink w:anchor="_Toc26231" w:history="1">
        <w:r>
          <w:rPr>
            <w:rFonts w:ascii="仿宋" w:eastAsia="仿宋" w:hAnsi="仿宋" w:cs="仿宋" w:hint="eastAsia"/>
            <w:lang w:eastAsia="zh-CN"/>
          </w:rPr>
          <w:t>十五、移动通信终端设备及零部件项目变更管理</w:t>
        </w:r>
        <w:r>
          <w:tab/>
        </w:r>
        <w:r>
          <w:fldChar w:fldCharType="begin"/>
        </w:r>
        <w:r>
          <w:instrText xml:space="preserve"> PAGEREF _Toc26231 \h </w:instrText>
        </w:r>
        <w:r>
          <w:fldChar w:fldCharType="separate"/>
        </w:r>
        <w:r>
          <w:t>75</w:t>
        </w:r>
        <w:r>
          <w:fldChar w:fldCharType="end"/>
        </w:r>
      </w:hyperlink>
    </w:p>
    <w:p>
      <w:pPr>
        <w:pStyle w:val="TOC2"/>
        <w:tabs>
          <w:tab w:val="right" w:leader="dot" w:pos="8306"/>
        </w:tabs>
      </w:pPr>
      <w:hyperlink w:anchor="_Toc8585" w:history="1">
        <w:r>
          <w:rPr>
            <w:rFonts w:ascii="仿宋" w:eastAsia="仿宋" w:hAnsi="仿宋" w:cs="仿宋" w:hint="eastAsia"/>
            <w:lang w:eastAsia="zh-CN"/>
          </w:rPr>
          <w:t>(一)、变更申请与评估</w:t>
        </w:r>
        <w:r>
          <w:tab/>
        </w:r>
        <w:r>
          <w:fldChar w:fldCharType="begin"/>
        </w:r>
        <w:r>
          <w:instrText xml:space="preserve"> PAGEREF _Toc8585 \h </w:instrText>
        </w:r>
        <w:r>
          <w:fldChar w:fldCharType="separate"/>
        </w:r>
        <w:r>
          <w:t>75</w:t>
        </w:r>
        <w:r>
          <w:fldChar w:fldCharType="end"/>
        </w:r>
      </w:hyperlink>
    </w:p>
    <w:p>
      <w:pPr>
        <w:pStyle w:val="TOC2"/>
        <w:tabs>
          <w:tab w:val="right" w:leader="dot" w:pos="8306"/>
        </w:tabs>
      </w:pPr>
      <w:hyperlink w:anchor="_Toc2083" w:history="1">
        <w:r>
          <w:rPr>
            <w:rFonts w:ascii="仿宋" w:eastAsia="仿宋" w:hAnsi="仿宋" w:cs="仿宋" w:hint="eastAsia"/>
            <w:lang w:eastAsia="zh-CN"/>
          </w:rPr>
          <w:t>(二)、变更实施与控制</w:t>
        </w:r>
        <w:r>
          <w:tab/>
        </w:r>
        <w:r>
          <w:fldChar w:fldCharType="begin"/>
        </w:r>
        <w:r>
          <w:instrText xml:space="preserve"> PAGEREF _Toc2083 \h </w:instrText>
        </w:r>
        <w:r>
          <w:fldChar w:fldCharType="separate"/>
        </w:r>
        <w:r>
          <w:t>76</w:t>
        </w:r>
        <w:r>
          <w:fldChar w:fldCharType="end"/>
        </w:r>
      </w:hyperlink>
    </w:p>
    <w:p>
      <w:pPr>
        <w:pStyle w:val="TOC1"/>
        <w:tabs>
          <w:tab w:val="right" w:leader="dot" w:pos="8306"/>
        </w:tabs>
      </w:pPr>
      <w:hyperlink w:anchor="_Toc17685" w:history="1">
        <w:r>
          <w:rPr>
            <w:rFonts w:ascii="仿宋" w:eastAsia="仿宋" w:hAnsi="仿宋" w:cs="仿宋" w:hint="eastAsia"/>
            <w:lang w:eastAsia="zh-CN"/>
          </w:rPr>
          <w:t>十六、利益相关者分析与沟通计划</w:t>
        </w:r>
        <w:r>
          <w:tab/>
        </w:r>
        <w:r>
          <w:fldChar w:fldCharType="begin"/>
        </w:r>
        <w:r>
          <w:instrText xml:space="preserve"> PAGEREF _Toc17685 \h </w:instrText>
        </w:r>
        <w:r>
          <w:fldChar w:fldCharType="separate"/>
        </w:r>
        <w:r>
          <w:t>76</w:t>
        </w:r>
        <w:r>
          <w:fldChar w:fldCharType="end"/>
        </w:r>
      </w:hyperlink>
    </w:p>
    <w:p>
      <w:pPr>
        <w:pStyle w:val="TOC2"/>
        <w:tabs>
          <w:tab w:val="right" w:leader="dot" w:pos="8306"/>
        </w:tabs>
      </w:pPr>
      <w:hyperlink w:anchor="_Toc21360" w:history="1">
        <w:r>
          <w:rPr>
            <w:rFonts w:ascii="仿宋" w:eastAsia="仿宋" w:hAnsi="仿宋" w:cs="仿宋" w:hint="eastAsia"/>
            <w:lang w:eastAsia="zh-CN"/>
          </w:rPr>
          <w:t>(一)、利益相关者分析</w:t>
        </w:r>
        <w:r>
          <w:tab/>
        </w:r>
        <w:r>
          <w:fldChar w:fldCharType="begin"/>
        </w:r>
        <w:r>
          <w:instrText xml:space="preserve"> PAGEREF _Toc21360 \h </w:instrText>
        </w:r>
        <w:r>
          <w:fldChar w:fldCharType="separate"/>
        </w:r>
        <w:r>
          <w:t>76</w:t>
        </w:r>
        <w:r>
          <w:fldChar w:fldCharType="end"/>
        </w:r>
      </w:hyperlink>
    </w:p>
    <w:p>
      <w:pPr>
        <w:pStyle w:val="TOC2"/>
        <w:tabs>
          <w:tab w:val="right" w:leader="dot" w:pos="8306"/>
        </w:tabs>
      </w:pPr>
      <w:hyperlink w:anchor="_Toc21111" w:history="1">
        <w:r>
          <w:rPr>
            <w:rFonts w:ascii="仿宋" w:eastAsia="仿宋" w:hAnsi="仿宋" w:cs="仿宋" w:hint="eastAsia"/>
            <w:lang w:eastAsia="zh-CN"/>
          </w:rPr>
          <w:t>(二)、沟通计划</w:t>
        </w:r>
        <w:r>
          <w:tab/>
        </w:r>
        <w:r>
          <w:fldChar w:fldCharType="begin"/>
        </w:r>
        <w:r>
          <w:instrText xml:space="preserve"> PAGEREF _Toc21111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57"/>
      <w:r>
        <w:rPr>
          <w:rFonts w:ascii="仿宋" w:eastAsia="仿宋" w:hAnsi="仿宋" w:cs="仿宋" w:hint="eastAsia"/>
          <w:sz w:val="28"/>
          <w:lang w:eastAsia="zh-CN"/>
        </w:rPr>
        <w:t>一、移动通信终端设备及零部件项目危机管理</w:t>
      </w:r>
      <w:bookmarkEnd w:id="2"/>
    </w:p>
    <w:p>
      <w:pPr>
        <w:pStyle w:val="Heading2"/>
        <w:rPr>
          <w:rFonts w:ascii="仿宋" w:eastAsia="仿宋" w:hAnsi="仿宋" w:cs="仿宋" w:hint="eastAsia"/>
          <w:lang w:eastAsia="zh-CN"/>
        </w:rPr>
      </w:pPr>
      <w:bookmarkStart w:id="3" w:name="_Toc2577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终端设备及零部件项目危机管理中，危机预警与识别是确保移动通信终端设备及零部件项目稳健运行的核心步骤。通过建立全面的监测机制，移动通信终端设备及零部件项目团队旨在及时发现和理解潜在的风险和危机因素，以便采取及时的预防和应对措施，确保移动通信终端设备及零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移动通信终端设备及零部件项目团队全面分析了整个移动通信终端设备及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移动通信终端设备及零部件项目团队着重于明确定义移动通信终端设备及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移动通信终端设备及零部件项目进展的持续监控，团队能够及时发现潜在问题并作出迅速反应。移动通信终端设备及零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移动通信终端设备及零部件项目得以更有序、可控地推进。</w:t>
      </w:r>
    </w:p>
    <w:p>
      <w:pPr>
        <w:pStyle w:val="Heading2"/>
        <w:ind w:firstLine="560" w:firstLineChars="200"/>
        <w:rPr>
          <w:rFonts w:ascii="仿宋" w:eastAsia="仿宋" w:hAnsi="仿宋" w:cs="仿宋" w:hint="eastAsia"/>
          <w:sz w:val="28"/>
          <w:lang w:eastAsia="zh-CN"/>
        </w:rPr>
      </w:pPr>
      <w:bookmarkStart w:id="4" w:name="_Toc75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在危机发生时，移动通信终端设备及零部件项目团队立即行动，成立了应急小组。该小组的任务是迅速制定并实施紧急应对措施，以最小化潜在损失。以下是采取的主要措施：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暂停移动通信终端设备及零部件项目进度：为遏制危机蔓延，移动通信终端设备及零部件项目暂时停止进行，以便全面评估当前状况。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资源重新分配：重新评估移动通信终端设备及零部件项目资源的分配，确保最大限度地减小损失。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实时沟通：与关键利益相关者建立实时沟通机制，向他们传递移动通信终端设备及零部件项目危机的实际状况，保障移动通信终端设备及零部件项目核心利益。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在紧急应对的同时，移动通信终端设备及零部件项目团队强调了团队协作和有效沟通的重要性。以下是团队协作的关键举措：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信息共享机制：建立了信息共享平台，确保团队成员能够及时获取移动通信终端设备及零部件项目危机的实时信息。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领导者沟通：移动通信终端设备及零部件项目领导者通过定期会议和即时沟通工具，指导团队应对危机，保持团队稳定运行。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随着危机得到初步控制，移动通信终端设备及零部件项目团队转向制定恢复计划，以确保移动通信终端设备及零部件项目能够从中迅速恢复。主要恢复计划包括：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修复受损的进度计划：重新评估移动通信终端设备及零部件项目进度，制定修复计划，确保移动通信终端设备及零部件项目尽快回归正常进程。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重新调整资源分配：优化资源分配，确保移动通信终端设备及零部件项目在有限资源下高效运转。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风险管理机制加强：对移动通信终端设备及零部件项目风险进行全面评估，制定更强化的风险管理策略，以预防未来可能的危机。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09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08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技术管理特点体现在其创新导向。通过引入最先进的技术趋势和解决方案，移动通信终端设备及零部件项目致力于提升科技含量、提高质量和效率水平。这意味着我们将采用最新的工具和方法，确保移动通信终端设备及零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移动通信终端设备及零部件项目技术管理的显著特征。通过整合不同领域的技术资源，我们实现了跨学科的协同工作。这有助于优化技术架构，提高整体效能。此外，整合性策略还促进了不同技术团队之间的紧密沟通和高效合作，确保移动通信终端设备及零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移动通信终端设备及零部件项目所采用的技术。通过不断优化技术方案，移动通信终端设备及零部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移动通信终端设备及零部件项目团队将在移动通信终端设备及零部件项目初期识别可能的技术风险，并采取相应的预防和应对措施。通过建立健全的风险评估机制，移动通信终端设备及零部件项目能够在实施过程中及时发现并解决潜在的技术问题，保障移动通信终端设备及零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移动通信终端设备及零部件项目中，技术将成为移动通信终端设备及零部件项目成功的有力支持。这一深度剖析揭示了技术管理在移动通信终端设备及零部件项目实施中的关键作用，为移动通信终端设备及零部件项目的技术基础奠定了坚实的基础。</w:t>
      </w:r>
    </w:p>
    <w:p>
      <w:pPr>
        <w:pStyle w:val="Heading2"/>
        <w:ind w:firstLine="560" w:firstLineChars="200"/>
        <w:rPr>
          <w:rFonts w:ascii="仿宋" w:eastAsia="仿宋" w:hAnsi="仿宋" w:cs="仿宋" w:hint="eastAsia"/>
          <w:sz w:val="28"/>
          <w:lang w:eastAsia="zh-CN"/>
        </w:rPr>
      </w:pPr>
      <w:bookmarkStart w:id="7" w:name="_Toc30177"/>
      <w:r>
        <w:rPr>
          <w:rFonts w:ascii="仿宋" w:eastAsia="仿宋" w:hAnsi="仿宋" w:cs="仿宋" w:hint="eastAsia"/>
          <w:sz w:val="28"/>
          <w:lang w:eastAsia="zh-CN"/>
        </w:rPr>
        <w:t>(二)、移动通信终端设备及零部件项目工艺技术设计方案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移动通信终端设备及零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移动通信终端设备及零部件项目将严格按照相关行业规范要求进行组织。通过有效控制产品质量，移动通信终端设备及零部件项目将致力于为顾客提供优质的移动通信终端设备及零部件项目产品和良好的服务。这体现了移动通信终端设备及零部件项目对于生产活动合规性和质量标准的高度重视，为移动通信终端设备及零部件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移动通信终端设备及零部件项目注重生态效益和清洁生产原则。移动通信终端设备及零部件项目建设将紧密结合地方特色经济发展，与社会经济发展规划和区域环境保护规划方案相协调一致。通过与当地区域自然生态系统的结合，移动通信终端设备及零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移动通信终端设备及零部件项目产品具有多样化的客户需求和个性化的特点。因此，移动通信终端设备及零部件项目产品规格品种多样，且单批生产数量较小。为满足这一特点，移动通信终端设备及零部件项目承办单位将建设先进的柔性制造生产线。通过广泛应用柔性制造技术，移动通信终端设备及零部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移动通信终端设备及零部件项目采用的技术具有较高的技术含量和自动化水平，处于国内先进水平。这一技术选用不仅体现了对生产效率、质量和环境友好性的高标准要求，同时为移动通信终端设备及零部件项目的可持续发展奠定了坚实的基础。</w:t>
      </w:r>
    </w:p>
    <w:p>
      <w:pPr>
        <w:pStyle w:val="Heading2"/>
        <w:ind w:firstLine="560" w:firstLineChars="200"/>
        <w:rPr>
          <w:rFonts w:ascii="仿宋" w:eastAsia="仿宋" w:hAnsi="仿宋" w:cs="仿宋" w:hint="eastAsia"/>
          <w:sz w:val="28"/>
          <w:lang w:eastAsia="zh-CN"/>
        </w:rPr>
      </w:pPr>
      <w:bookmarkStart w:id="8" w:name="_Toc3185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为确保移动通信终端设备及零部件项目的高效生产和技术实施，我们制定了一套精心设计的设备选型方案，以满足移动通信终端设备及零部件项目生产、质量和环保的要求。该方案的主要特点如下：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移动通信终端设备及零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移动通信终端设备及零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575"/>
      <w:r>
        <w:rPr>
          <w:rFonts w:ascii="仿宋" w:eastAsia="仿宋" w:hAnsi="仿宋" w:cs="仿宋" w:hint="eastAsia"/>
          <w:sz w:val="28"/>
          <w:lang w:eastAsia="zh-CN"/>
        </w:rPr>
        <w:t>三、移动通信终端设备及零部件项目概论</w:t>
      </w:r>
      <w:bookmarkEnd w:id="9"/>
    </w:p>
    <w:p>
      <w:pPr>
        <w:pStyle w:val="Heading2"/>
        <w:rPr>
          <w:rFonts w:ascii="仿宋" w:eastAsia="仿宋" w:hAnsi="仿宋" w:cs="仿宋" w:hint="eastAsia"/>
          <w:lang w:eastAsia="zh-CN"/>
        </w:rPr>
      </w:pPr>
      <w:bookmarkStart w:id="10" w:name="_Toc6713"/>
      <w:r>
        <w:rPr>
          <w:rFonts w:ascii="仿宋" w:eastAsia="仿宋" w:hAnsi="仿宋" w:cs="仿宋" w:hint="eastAsia"/>
          <w:lang w:eastAsia="zh-CN"/>
        </w:rPr>
        <w:t>(一)、移动通信终端设备及零部件项目概况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起源追溯至对市场的深入洞察。市场的不断演变与变革为移动通信终端设备及零部件项目提供了难得的机遇。当前市场存在的需求缺口和变革的大环境共同构成了移动通信终端设备及零部件项目的背景。这个移动通信终端设备及零部件项目旨在充分利用市场机遇，填补行业中尚未满足的需求，为客户提供全新的解决方案。市场的变革和需求的增长使得这个移动通信终端设备及零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移动通信终端设备及零部件项目名称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正式命名为移动通信终端设备及零部件。这个名称不仅仅是一个标识，更代表了移动通信终端设备及零部件项目的核心理念和愿景。它蕴含着移动通信终端设备及零部件项目所要解决问题的关键字，具有强烈的表达和辨识度，为移动通信终端设备及零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移动通信终端设备及零部件项目目标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核心目标是提供一种全新、高效的解决方案，满足客户日益增长的需求。移动通信终端设备及零部件项目追求的不仅仅是满足市场需求，更是在市场中获得卓越的竞争优势。通过不断提升产品或服务的质量和创新水平，移动通信终端设备及零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移动通信终端设备及零部件项目范围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全面涵盖了产品研发、制造、市场推广和售后服务，确保从产品设计到最终用户体验的全方位关注。这一全面的移动通信终端设备及零部件项目范围是为了确保移动通信终端设备及零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移动通信终端设备及零部件项目时间表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计划在未来18个月内完成，包括研发、测试、市场试点和正式推出等不同阶段。这个时间表的合理设计是为了确保移动通信终端设备及零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移动通信终端设备及零部件项目预算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总预算估算为XX百万美元，主要分配在研发、市场推广、人员培训和运营等方面。这一充足的预算为移动通信终端设备及零部件项目提供了充足的资源，确保移动通信终端设备及零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移动通信终端设备及零部件项目风险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移动通信终端设备及零部件项目可能面临的风险包括市场接受度低、技术难题、竞争激烈等。移动通信终端设备及零部件项目团队已经制定了相应的风险应对计划，通过前瞻性的风险管理，确保移动通信终端设备及零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移动通信终端设备及零部件项目团队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汇聚了一支经验丰富、多领域专业素养的核心团队，确保移动通信终端设备及零部件项目在各个方面都能拥有高水平的执行力。团队的协同作战是移动通信终端设备及零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移动通信终端设备及零部件项目背景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移动通信终端设备及零部件项目的背景根植于市场对更高效、创新产品的渴望，同时也受到科技发展对行业格局的深刻改变的影响。这为移动通信终端设备及零部件项目提供了广阔的发展空间和市场需求。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移动通信终端设备及零部件项目现状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截至目前，移动通信终端设备及零部件项目已完成市场调研和技术验证，取得了初步的成功。这为移动通信终端设备及零部件项目在未来的发展奠定了坚实的基础，为更远大的目标打下了坚实的基石。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4977"/>
      <w:r>
        <w:rPr>
          <w:rFonts w:ascii="仿宋" w:eastAsia="仿宋" w:hAnsi="仿宋" w:cs="仿宋" w:hint="eastAsia"/>
          <w:sz w:val="28"/>
          <w:lang w:eastAsia="zh-CN"/>
        </w:rPr>
        <w:t>(二)、移动通信终端设备及零部件项目目标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移动通信终端设备及零部件项目首要业务目标是在市场中占据有利地位，实现产品/服务的成功推广和销售。通过不断提升产品质量、创新性，移动通信终端设备及零部件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移动通信终端设备及零部件项目着眼于技术创新。通过持续的研发和技术升级，移动通信终端设备及零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移动通信终端设备及零部件项目设定了客户满意度目标。通过提供卓越的产品质量和优质的客户服务，移动通信终端设备及零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注重社会责任和可持续发展。通过实施环保、社会责任移动通信终端设备及零部件项目，移动通信终端设备及零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移动通信终端设备及零部件项目的团队是实现目标的核心驱动力。因此，移动通信终端设备及零部件项目设定了团队发展目标，包括提升团队成员的专业技能、培养领导力，以及搭建协同高效的团队工作氛围。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1525"/>
      <w:r>
        <w:rPr>
          <w:rFonts w:ascii="仿宋" w:eastAsia="仿宋" w:hAnsi="仿宋" w:cs="仿宋" w:hint="eastAsia"/>
          <w:sz w:val="28"/>
          <w:lang w:eastAsia="zh-CN"/>
        </w:rPr>
        <w:t>(三)、移动通信终端设备及零部件项目提出的理由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移动通信终端设备及零部件项目提出的理由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移动通信终端设备及零部件项目的提出源于对市场机遇的深刻洞察。当前市场中存在的需求缺口和行业发展趋势表明，有巨大的商业机会等待被开发。通过准确捕捉市场机遇，移动通信终端设备及零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理念基于对技术创新的信仰。通过持续的研发和技术投入，移动通信终端设备及零部件项目有望推出更具创新性的产品或服务。在科技飞速发展的当下，移动通信终端设备及零部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提出是为了增强企业的行业竞争力。通过提升产品或服务的质量和独特性，移动通信终端设备及零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响应了消费者需求的变化。随着社会和科技的不断发展，消费者对产品和服务的需求也在发生变化。通过深入了解并及时回应消费者的新需求，移动通信终端设备及零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移动通信终端设备及零部件项目的提出是企业战略发展规划的一部分。在面对日益激烈的市场竞争和不断变化的商业环境中，移动通信终端设备及零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提出不仅仅是基于商业考量，还注重社会责任。通过推出环保、社会责任等方面的移动通信终端设备及零部件项目，移动通信终端设备及零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提出反映了对利益相关者期望的关注。包括客户、员工、投资者等利益相关者在企业发展中都有着各自的期望，移动通信终端设备及零部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966"/>
      <w:r>
        <w:rPr>
          <w:rFonts w:ascii="仿宋" w:eastAsia="仿宋" w:hAnsi="仿宋" w:cs="仿宋" w:hint="eastAsia"/>
          <w:sz w:val="28"/>
          <w:lang w:eastAsia="zh-CN"/>
        </w:rPr>
        <w:t>(四)、移动通信终端设备及零部件项目意义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在实施移动通信终端设备及零部件项目的过程中，我们不仅仅是在追逐商业成功，更是为企业和社会的多个层面创造了深远的意义。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首要意义在于提升企业的市场竞争力。通过持续的创新和对产品质量的高标准要求，移动通信终端设备及零部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移动通信终端设备及零部件项目的推进将促使行业技术水平的提升。通过引入先进技术和创新性解决方案，移动通信终端设备及零部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移动通信终端设备及零部件项目不仅创造了大量就业机会，提高了就业水平，还注重社会责任和环保。通过参与社会公益事业和推动环保移动通信终端设备及零部件项目，移动通信终端设备及零部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综合而言，移动通信终端设备及零部件项目意义重大，不仅推动了企业的发展，也为行业和社会的进步贡献了积极力量。这是一个全面而深刻的影响，将在未来产生可持续的正面效应。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671"/>
      <w:r>
        <w:rPr>
          <w:rFonts w:ascii="仿宋" w:eastAsia="仿宋" w:hAnsi="仿宋" w:cs="仿宋" w:hint="eastAsia"/>
          <w:sz w:val="28"/>
          <w:lang w:eastAsia="zh-CN"/>
        </w:rPr>
        <w:t>(五)、移动通信终端设备及零部件项目背景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在当今迅猛发展的商业环境中，移动通信终端设备及零部件项目的动因根植于对多方面因素的审慎考量。这个移动通信终端设备及零部件项目的提出并非孤立的决策，而是对企业所处背景深入思考的产物。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移动通信终端设备及零部件项目背后的首要原因。科技的迅速发展和全球市场的快速变化使得企业必须灵活应对。移动通信终端设备及零部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https://d.book118.com/377115156164006030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7A4998"/>
    <w:rsid w:val="727A49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1515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2024-01-12T04:52:00Z</dcterms:created>
  <dcterms:modified xsi:type="dcterms:W3CDTF">2024-01-12T04:53:11Z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9CCB68907C0445B7B19A701DEB3C7A68_11</vt:lpwstr>
  </property>
  <property fmtid="{D5CDD505-2E9C-101B-9397-08002B2CF9AE}" pid="3" name="KSOProductBuildVer">
    <vt:lpwstr>2052-12.1.0.16120</vt:lpwstr>
  </property>
</Properties>
</file>