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5C42F0D9"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F1E969E"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0A060F3"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3B4319C" w14:textId="77777777">
                          <w:pPr>
                            <w:pStyle w:val="NoSpacing"/>
                            <w:jc w:val="right"/>
                            <w:rPr>
                              <w:color w:val="595959" w:themeColor="text1" w:themeTint="A6"/>
                              <w:sz w:val="32"/>
                              <w:szCs w:val="32"/>
                            </w:rPr>
                          </w:pPr>
                          <w:sdt>
                            <w:sdtPr>
                              <w:rPr>
                                <w:color w:val="595959" w:themeColor="text1" w:themeTint="A6"/>
                                <w:sz w:val="32"/>
                                <w:szCs w:val="32"/>
                              </w:rPr>
                              <w:alias w:val="摘要"/>
                              <w:id w:val="163355277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02338798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ED382B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34BC4B0"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67184891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7F277F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2384EBEA"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D5B328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EAEE3B9"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6631942"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2CCC5ED"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64D203D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7EA3AC6"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FDDBECF"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8EDCEDD"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625A895"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DC15417"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CC3C8DB"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DFD2C83"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4A164DA"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EA6A8B5"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AA2F35C"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85ECE76"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8236DF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23F7D0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8ACEBD5"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CE0263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41688417"/>
        <w:docPartObj>
          <w:docPartGallery w:val="Table of Contents"/>
          <w:docPartUnique/>
        </w:docPartObj>
      </w:sdtPr>
      <w:sdtEndPr>
        <w:rPr>
          <w:b/>
          <w:bCs/>
        </w:rPr>
      </w:sdtEndPr>
      <w:sdtContent>
        <w:p w:rsidR="00483551" w:rsidRPr="00913CD1" w:rsidP="00457322" w14:paraId="3E27FD8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F35F831"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47F2299"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C5F4DA1"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F31F1AD"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A117209"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A50843B"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DEDB7C9"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3B04028"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B9A29D4"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443880C"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DC732F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DFBECD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4BA31FA"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61C01EF"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2B831DEB"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01F900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5E4ECE1"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A603E25"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93CD314"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D7A849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03DD5B9"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97769198"/>
        <w:docPartObj>
          <w:docPartGallery w:val="Table of Contents"/>
          <w:docPartUnique/>
        </w:docPartObj>
      </w:sdtPr>
      <w:sdtEndPr>
        <w:rPr>
          <w:b/>
          <w:bCs/>
        </w:rPr>
      </w:sdtEndPr>
      <w:sdtContent>
        <w:p w:rsidR="00483551" w:rsidRPr="00913CD1" w:rsidP="00457322" w14:paraId="7F3CE282"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DCAA04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1743BE1"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32A1064"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FC38427"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AB18C02"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854F94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EEBD662"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88C536D"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6A69771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B0B1FF9"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24D67324"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20C0445"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20C9CE4"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8EB97CB"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12B0CBA"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B942E70"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EC643B3"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71FE8AB"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5E2DBC44"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1B9C55DF"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797055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23813189"/>
        <w:docPartObj>
          <w:docPartGallery w:val="Table of Contents"/>
          <w:docPartUnique/>
        </w:docPartObj>
      </w:sdtPr>
      <w:sdtEndPr>
        <w:rPr>
          <w:b/>
          <w:bCs/>
        </w:rPr>
      </w:sdtEndPr>
      <w:sdtContent>
        <w:p w:rsidR="00483551" w:rsidRPr="00913CD1" w:rsidP="00457322" w14:paraId="57B465F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3EB9B27E"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50150DB"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E87CD88"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AE4AA81"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16DF75F"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2B7CF8E"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0A23E78"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B437129"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5591D7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6CD3E52"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ADC9792"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BAF9653"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A26E9A2"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1DDD2E1"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5EFD23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1C603E9B"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334E83BF"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6620FC25"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1F019C" w14:paraId="1A75F567" w14:textId="70D1B99F">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组合开关项目可行性分析报告编制的目的在于通过对项目的全面评估，确定项目在技术、经济、市场、社会和环境等方面的可行性和潜在风险，为项目决策提供科学依据。其意义在于：</w:t>
      </w:r>
      <w:r>
        <w:rPr>
          <w:rFonts w:ascii="仿宋" w:eastAsia="仿宋" w:hAnsi="仿宋"/>
          <w:sz w:val="28"/>
        </w:rPr>
        <w:br/>
        <w:t xml:space="preserve">    1.</w:t>
      </w:r>
      <w:r>
        <w:rPr>
          <w:rFonts w:ascii="仿宋" w:eastAsia="仿宋" w:hAnsi="仿宋"/>
          <w:sz w:val="28"/>
        </w:rPr>
        <w:t>指导投资决策：通过可行性分析，可以判断项目是否值得投资，为投资者提供决策参考。</w:t>
      </w:r>
      <w:r>
        <w:rPr>
          <w:rFonts w:ascii="仿宋" w:eastAsia="仿宋" w:hAnsi="仿宋"/>
          <w:sz w:val="28"/>
        </w:rPr>
        <w:br/>
        <w:t xml:space="preserve">    2.</w:t>
      </w:r>
      <w:r>
        <w:rPr>
          <w:rFonts w:ascii="仿宋" w:eastAsia="仿宋" w:hAnsi="仿宋"/>
          <w:sz w:val="28"/>
        </w:rPr>
        <w:t>优化资源配置：分析报告可以揭示项目所需的资源及其合理配置，确保资源的有效利用。</w:t>
      </w:r>
      <w:r>
        <w:rPr>
          <w:rFonts w:ascii="仿宋" w:eastAsia="仿宋" w:hAnsi="仿宋"/>
          <w:sz w:val="28"/>
        </w:rPr>
        <w:br/>
        <w:t xml:space="preserve">    3.</w:t>
      </w:r>
      <w:r>
        <w:rPr>
          <w:rFonts w:ascii="仿宋" w:eastAsia="仿宋" w:hAnsi="仿宋"/>
          <w:sz w:val="28"/>
        </w:rPr>
        <w:t>风险评估与控制：通过识别和评估潜在风险，可以制定相应的风险应对策略，提高项目成功率。</w:t>
      </w:r>
      <w:r>
        <w:rPr>
          <w:rFonts w:ascii="仿宋" w:eastAsia="仿宋" w:hAnsi="仿宋"/>
          <w:sz w:val="28"/>
        </w:rPr>
        <w:br/>
        <w:t xml:space="preserve">    4.</w:t>
      </w:r>
      <w:r>
        <w:rPr>
          <w:rFonts w:ascii="仿宋" w:eastAsia="仿宋" w:hAnsi="仿宋"/>
          <w:sz w:val="28"/>
        </w:rPr>
        <w:t>市场洞察：通过市场研究，可以了解目标市场的需求和竞争状况，为产品定位和营销策略提供支持。</w:t>
      </w:r>
      <w:r>
        <w:rPr>
          <w:rFonts w:ascii="仿宋" w:eastAsia="仿宋" w:hAnsi="仿宋"/>
          <w:sz w:val="28"/>
        </w:rPr>
        <w:br/>
        <w:t xml:space="preserve">    5.</w:t>
      </w:r>
      <w:r>
        <w:rPr>
          <w:rFonts w:ascii="仿宋" w:eastAsia="仿宋" w:hAnsi="仿宋"/>
          <w:sz w:val="28"/>
        </w:rPr>
        <w:t>技术评估：分析报告对项目所采用的技术进行评估，确保技术先进性和适用性，为技术创新和研发提供方向。</w:t>
      </w:r>
      <w:r>
        <w:rPr>
          <w:rFonts w:ascii="仿宋" w:eastAsia="仿宋" w:hAnsi="仿宋"/>
          <w:sz w:val="28"/>
        </w:rPr>
        <w:br/>
        <w:t xml:space="preserve">    6.</w:t>
      </w:r>
      <w:r>
        <w:rPr>
          <w:rFonts w:ascii="仿宋" w:eastAsia="仿宋" w:hAnsi="仿宋"/>
          <w:sz w:val="28"/>
        </w:rPr>
        <w:t>环境与社会影响评估：通过评估项目对环境和当地社会的影响，可以采取措施减少负面影响，并获得相关方的支持。</w:t>
      </w:r>
      <w:r>
        <w:rPr>
          <w:rFonts w:ascii="仿宋" w:eastAsia="仿宋" w:hAnsi="仿宋"/>
          <w:sz w:val="28"/>
        </w:rPr>
        <w:br/>
        <w:t xml:space="preserve">    7.</w:t>
      </w:r>
      <w:r>
        <w:rPr>
          <w:rFonts w:ascii="仿宋" w:eastAsia="仿宋" w:hAnsi="仿宋"/>
          <w:sz w:val="28"/>
        </w:rPr>
        <w:t>政策合规性：确保项目符合国家和地方的法律法规，降低政策风险。</w:t>
      </w:r>
    </w:p>
    <w:p w:rsidR="001F019C" w14:textId="70D1B99F">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财务分析：通过详细的财务预测和分析，评估项目的盈利能力和财务可持续性。</w:t>
      </w:r>
      <w:r>
        <w:rPr>
          <w:rFonts w:ascii="仿宋" w:eastAsia="仿宋" w:hAnsi="仿宋"/>
          <w:sz w:val="28"/>
        </w:rPr>
        <w:br/>
        <w:t xml:space="preserve">    9.</w:t>
      </w:r>
      <w:r>
        <w:rPr>
          <w:rFonts w:ascii="仿宋" w:eastAsia="仿宋" w:hAnsi="仿宋"/>
          <w:sz w:val="28"/>
        </w:rPr>
        <w:t>项目优化：根据分析结果，可以对项目方案进行优化，提高项目的效率和效益。</w:t>
      </w:r>
      <w:r>
        <w:rPr>
          <w:rFonts w:ascii="仿宋" w:eastAsia="仿宋" w:hAnsi="仿宋"/>
          <w:sz w:val="28"/>
        </w:rPr>
        <w:br/>
      </w:r>
      <w:r>
        <w:rPr>
          <w:rFonts w:ascii="仿宋" w:eastAsia="仿宋" w:hAnsi="仿宋"/>
          <w:sz w:val="28"/>
        </w:rPr>
        <w:t>综上所述，组合开关项目可行性分析报告编制对于项目的成功实施具有至关重要的作用，它不仅能为投资决策提供可靠依据，还能为项目实施过程中的风险控制、资源配置和优化提供指导。</w:t>
      </w:r>
    </w:p>
    <w:p w:rsidR="009D1637" w:rsidRPr="00913CD1" w:rsidP="00457322" w14:paraId="3A5441B7"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D69E664"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72B86D28"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84087C7"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EA594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41452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3FD2A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726241FD"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E8A81B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29F3E9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231236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227627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BF9060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B685CF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4DC318DE"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09DCBC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09F3D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80A17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63A470D"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04C46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7DD5F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3DC34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1D1C0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66DE83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016EE38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61AEA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1A845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w:t>
      </w:r>
    </w:p>
    <w:p w:rsidR="009D1637" w:rsidRPr="00913CD1" w:rsidP="00457322" w14:paraId="4F6F22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w:t>
      </w:r>
    </w:p>
    <w:p w:rsidR="009D1637" w:rsidRPr="00913CD1" w:rsidP="00457322" w14:paraId="757C8E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67F7C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3D0A5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673F3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942B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0FAB7C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0DA01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66C65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组合开关产品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77362C5"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组合开关</w:t>
      </w:r>
      <w:r w:rsidRPr="00913CD1">
        <w:rPr>
          <w:rFonts w:ascii="仿宋" w:eastAsia="仿宋" w:hAnsi="仿宋"/>
        </w:rPr>
        <w:t>项目绪论</w:t>
      </w:r>
      <w:bookmarkEnd w:id="4"/>
    </w:p>
    <w:p w:rsidR="009D1637" w:rsidRPr="00913CD1" w:rsidP="00457322" w14:paraId="70A0E21A"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组合开关</w:t>
      </w:r>
      <w:r w:rsidRPr="00913CD1">
        <w:rPr>
          <w:rFonts w:ascii="仿宋" w:eastAsia="仿宋" w:hAnsi="仿宋"/>
        </w:rPr>
        <w:t>项目名称及建设性质</w:t>
      </w:r>
      <w:bookmarkEnd w:id="5"/>
    </w:p>
    <w:p w:rsidR="009D1637" w:rsidRPr="00913CD1" w:rsidP="00457322" w14:paraId="670EE4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项目名称</w:t>
      </w:r>
    </w:p>
    <w:p w:rsidR="009D1637" w:rsidRPr="00913CD1" w:rsidP="00457322" w14:paraId="4167839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w:t>
      </w:r>
    </w:p>
    <w:p w:rsidR="009D1637" w:rsidRPr="00913CD1" w:rsidP="00457322" w14:paraId="3B30C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项目建设性质</w:t>
      </w:r>
    </w:p>
    <w:p w:rsidR="009D1637" w:rsidRPr="00913CD1" w:rsidP="00457322" w14:paraId="59F98A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组合开关</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54C4296"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组合开关</w:t>
      </w:r>
      <w:r w:rsidRPr="00913CD1">
        <w:rPr>
          <w:rFonts w:ascii="仿宋" w:eastAsia="仿宋" w:hAnsi="仿宋"/>
        </w:rPr>
        <w:t>项目承办单位</w:t>
      </w:r>
      <w:bookmarkEnd w:id="6"/>
    </w:p>
    <w:p w:rsidR="009D1637" w:rsidRPr="00913CD1" w:rsidP="00457322" w14:paraId="69A34A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项目实施主体</w:t>
      </w:r>
    </w:p>
    <w:p w:rsidR="009D1637" w:rsidRPr="00913CD1" w:rsidP="00457322" w14:paraId="3876EA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518F3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95021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项目信息。</w:t>
      </w:r>
    </w:p>
    <w:p w:rsidR="009D1637" w:rsidRPr="00913CD1" w:rsidP="00457322" w14:paraId="422313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6AB5A3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6AFB72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E116912"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CF8A99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0A8EB55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组合开关</w:t>
      </w:r>
      <w:r w:rsidRPr="00913CD1">
        <w:rPr>
          <w:rFonts w:ascii="仿宋" w:eastAsia="仿宋" w:hAnsi="仿宋"/>
        </w:rPr>
        <w:t>项目定位及建设理由</w:t>
      </w:r>
      <w:bookmarkEnd w:id="7"/>
    </w:p>
    <w:p w:rsidR="001F019C" w14:paraId="1FD06A68" w14:textId="0046CA31">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组合开关项目可行性分析报告中的项目定位及建设理由应明确指出项目在市场中的地位、目标客户群体以及产品或服务的核心竞争力。同时，报告应详细说明建设该项目的必要性，包括技术发展趋势、市场需求分析、竞争环境评估以及项目建成后对当地经济和社会发展的贡献。具体来说，可以从以下几个方面进行阐述：</w:t>
      </w:r>
      <w:r>
        <w:rPr>
          <w:rFonts w:ascii="仿宋" w:eastAsia="仿宋" w:hAnsi="仿宋"/>
          <w:sz w:val="28"/>
        </w:rPr>
        <w:br/>
        <w:t xml:space="preserve">    1.</w:t>
      </w:r>
      <w:r>
        <w:rPr>
          <w:rFonts w:ascii="仿宋" w:eastAsia="仿宋" w:hAnsi="仿宋"/>
          <w:sz w:val="28"/>
        </w:rPr>
        <w:t>市场定位：结合市场调研和行业分析，明确项目产品或服务的目标市场和客户群体，以及项目如何满足市场的需求和痛点。</w:t>
      </w:r>
      <w:r>
        <w:rPr>
          <w:rFonts w:ascii="仿宋" w:eastAsia="仿宋" w:hAnsi="仿宋"/>
          <w:sz w:val="28"/>
        </w:rPr>
        <w:br/>
        <w:t xml:space="preserve">    2.</w:t>
      </w:r>
      <w:r>
        <w:rPr>
          <w:rFonts w:ascii="仿宋" w:eastAsia="仿宋" w:hAnsi="仿宋"/>
          <w:sz w:val="28"/>
        </w:rPr>
        <w:t>技术优势：说明项目采用的技术是否具有创新性、先进性，是否能够提高效率、降低成本，以及技术在未来一段时间内的适用性和发展潜力。</w:t>
      </w:r>
      <w:r>
        <w:rPr>
          <w:rFonts w:ascii="仿宋" w:eastAsia="仿宋" w:hAnsi="仿宋"/>
          <w:sz w:val="28"/>
        </w:rPr>
        <w:br/>
        <w:t xml:space="preserve">    3.</w:t>
      </w:r>
      <w:r>
        <w:rPr>
          <w:rFonts w:ascii="仿宋" w:eastAsia="仿宋" w:hAnsi="仿宋"/>
          <w:sz w:val="28"/>
        </w:rPr>
        <w:t>经济可行性：进行详细的财务分析，包括投资回报率、成本效益分析、敏感性分析等，以评估项目在财务上的可行性和潜在的经济效益。</w:t>
      </w:r>
      <w:r>
        <w:rPr>
          <w:rFonts w:ascii="仿宋" w:eastAsia="仿宋" w:hAnsi="仿宋"/>
          <w:sz w:val="28"/>
        </w:rPr>
        <w:br/>
        <w:t xml:space="preserve">    4.</w:t>
      </w:r>
      <w:r>
        <w:rPr>
          <w:rFonts w:ascii="仿宋" w:eastAsia="仿宋" w:hAnsi="仿宋"/>
          <w:sz w:val="28"/>
        </w:rPr>
        <w:t>社会效益：探讨项目对当地就业、税收、基础设施以及社会服务等方面的贡献，以及项目如何促进区域经济的发展和社会的进步。</w:t>
      </w:r>
      <w:r>
        <w:rPr>
          <w:rFonts w:ascii="仿宋" w:eastAsia="仿宋" w:hAnsi="仿宋"/>
          <w:sz w:val="28"/>
        </w:rPr>
        <w:br/>
        <w:t xml:space="preserve">    5.</w:t>
      </w:r>
      <w:r>
        <w:rPr>
          <w:rFonts w:ascii="仿宋" w:eastAsia="仿宋" w:hAnsi="仿宋"/>
          <w:sz w:val="28"/>
        </w:rPr>
        <w:t>环境影响：评估项目对当地环境和生态可能产生的影响，以及项目是否符合国家或地区的环保政策，是否有有效的环境管理措施。</w:t>
      </w:r>
    </w:p>
    <w:p w:rsidR="001F019C" w14:textId="0046CA31">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风险评估：识别项目可能面临的主要风险，如市场风险、技术风险、管理风险等，并提出相应的风险应对策略。</w:t>
      </w:r>
      <w:r>
        <w:rPr>
          <w:rFonts w:ascii="仿宋" w:eastAsia="仿宋" w:hAnsi="仿宋"/>
          <w:sz w:val="28"/>
        </w:rPr>
        <w:br/>
        <w:t xml:space="preserve">    7.</w:t>
      </w:r>
      <w:r>
        <w:rPr>
          <w:rFonts w:ascii="仿宋" w:eastAsia="仿宋" w:hAnsi="仿宋"/>
          <w:sz w:val="28"/>
        </w:rPr>
        <w:t>政策支持：分析项目是否符合国家或地方的政策导向，是否能够享受税收优惠、财政补贴等政策支持。</w:t>
      </w:r>
      <w:r>
        <w:rPr>
          <w:rFonts w:ascii="仿宋" w:eastAsia="仿宋" w:hAnsi="仿宋"/>
          <w:sz w:val="28"/>
        </w:rPr>
        <w:br/>
      </w:r>
      <w:r>
        <w:rPr>
          <w:rFonts w:ascii="仿宋" w:eastAsia="仿宋" w:hAnsi="仿宋"/>
          <w:sz w:val="28"/>
        </w:rPr>
        <w:t>综上所述，组合开关项目可行性分析报告中的项目定位及建设理由应基于充分的市场调研和深入的分析，为项目的实施提供有力的理论和数据支持。</w:t>
      </w:r>
    </w:p>
    <w:p w:rsidR="009D1637" w:rsidRPr="00913CD1" w:rsidP="00457322" w14:paraId="198EE569"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1A03A7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93E398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03321AA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3435695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组合开关</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017CF7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组合开关</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2C7E8E9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组合开关</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0E316E4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9609A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A11DC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A46347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25656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项目功能、盈利性等</w:t>
      </w:r>
    </w:p>
    <w:p w:rsidR="007D3AEE" w:rsidRPr="00913CD1" w:rsidP="00457322" w14:paraId="054CAD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9995B8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3B58C3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7408DDC"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项目建设的可行性和效益的合理性。</w:t>
      </w:r>
    </w:p>
    <w:p w:rsidR="009D1637" w:rsidRPr="00913CD1" w:rsidP="00457322" w14:paraId="628F289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组合开关</w:t>
      </w:r>
      <w:r w:rsidRPr="00913CD1">
        <w:rPr>
          <w:rFonts w:ascii="仿宋" w:eastAsia="仿宋" w:hAnsi="仿宋"/>
        </w:rPr>
        <w:t>项目建设选址</w:t>
      </w:r>
      <w:bookmarkEnd w:id="9"/>
    </w:p>
    <w:p w:rsidR="009D1637" w:rsidRPr="00913CD1" w:rsidP="00457322" w14:paraId="2914B9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项目选址及规划</w:t>
      </w:r>
    </w:p>
    <w:p w:rsidR="009D1637" w:rsidRPr="00913CD1" w:rsidP="00457322" w14:paraId="1B0B9777"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项目的建设。</w:t>
      </w:r>
    </w:p>
    <w:p w:rsidR="009D1637" w:rsidRPr="00913CD1" w:rsidP="00457322" w14:paraId="26BE7A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项目背景及选址理由</w:t>
      </w:r>
    </w:p>
    <w:p w:rsidR="009D1637" w:rsidRPr="00913CD1" w:rsidP="00457322" w14:paraId="745F61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项目背景</w:t>
      </w:r>
    </w:p>
    <w:p w:rsidR="001F019C" w14:paraId="0A36244D" w14:textId="7B248992">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组合开关项目背景分析：</w:t>
      </w:r>
      <w:r>
        <w:rPr>
          <w:rFonts w:ascii="仿宋" w:eastAsia="仿宋" w:hAnsi="仿宋"/>
          <w:sz w:val="28"/>
        </w:rPr>
        <w:br/>
      </w:r>
      <w:r>
        <w:rPr>
          <w:rFonts w:ascii="仿宋" w:eastAsia="仿宋" w:hAnsi="仿宋"/>
          <w:sz w:val="28"/>
        </w:rPr>
        <w:t>组合开关是一种多功能的开关设备，它将多种开关功能集成在一个单元中，如转换、隔离、保护等，广泛应用于电力、电子、通信等行业。随着科技的进步和市场需求的不断变化，组合开关产品的技术要求和市场趋势也在不断发展。</w:t>
      </w:r>
      <w:r>
        <w:rPr>
          <w:rFonts w:ascii="仿宋" w:eastAsia="仿宋" w:hAnsi="仿宋"/>
          <w:sz w:val="28"/>
        </w:rPr>
        <w:br/>
      </w:r>
      <w:r>
        <w:rPr>
          <w:rFonts w:ascii="仿宋" w:eastAsia="仿宋" w:hAnsi="仿宋"/>
          <w:sz w:val="28"/>
        </w:rPr>
        <w:t>本项目旨在通过对国内外组合开关市场的深入调研，结合最新的技术发展趋势，开发出一系列高性能、高可靠性的组合开关产品，以满足不同领域客户的需求。</w:t>
      </w:r>
      <w:r>
        <w:rPr>
          <w:rFonts w:ascii="仿宋" w:eastAsia="仿宋" w:hAnsi="仿宋"/>
          <w:sz w:val="28"/>
        </w:rPr>
        <w:br/>
      </w:r>
      <w:r>
        <w:rPr>
          <w:rFonts w:ascii="仿宋" w:eastAsia="仿宋" w:hAnsi="仿宋"/>
          <w:sz w:val="28"/>
        </w:rPr>
        <w:t>在项目可行性分析中，项目背景部分应重点阐述以下内容：</w:t>
      </w:r>
      <w:r>
        <w:rPr>
          <w:rFonts w:ascii="仿宋" w:eastAsia="仿宋" w:hAnsi="仿宋"/>
          <w:sz w:val="28"/>
        </w:rPr>
        <w:br/>
        <w:t xml:space="preserve">    1.</w:t>
      </w:r>
      <w:r>
        <w:rPr>
          <w:rFonts w:ascii="仿宋" w:eastAsia="仿宋" w:hAnsi="仿宋"/>
          <w:sz w:val="28"/>
        </w:rPr>
        <w:t>市场调研结果：分析目标市场的规模、增长潜力、竞争状况、客户需求等，确定项目的市场空间和定位。</w:t>
      </w:r>
      <w:r>
        <w:rPr>
          <w:rFonts w:ascii="仿宋" w:eastAsia="仿宋" w:hAnsi="仿宋"/>
          <w:sz w:val="28"/>
        </w:rPr>
        <w:br/>
        <w:t xml:space="preserve">    2.</w:t>
      </w:r>
      <w:r>
        <w:rPr>
          <w:rFonts w:ascii="仿宋" w:eastAsia="仿宋" w:hAnsi="仿宋"/>
          <w:sz w:val="28"/>
        </w:rPr>
        <w:t>技术发展趋势：研究组合开关领域的技术动态，包括新材料、新工艺、新设计等，确保项目的技术先进性和可持续性。</w:t>
      </w:r>
      <w:r>
        <w:rPr>
          <w:rFonts w:ascii="仿宋" w:eastAsia="仿宋" w:hAnsi="仿宋"/>
          <w:sz w:val="28"/>
        </w:rPr>
        <w:br/>
        <w:t xml:space="preserve">    3.</w:t>
      </w:r>
      <w:r>
        <w:rPr>
          <w:rFonts w:ascii="仿宋" w:eastAsia="仿宋" w:hAnsi="仿宋"/>
          <w:sz w:val="28"/>
        </w:rPr>
        <w:t>政策环境：分析国家及地方的相关政策，如产业政策、环保政策、税收政策等，评估政策对项目的影响和潜在的支持。</w:t>
      </w:r>
      <w:r>
        <w:rPr>
          <w:rFonts w:ascii="仿宋" w:eastAsia="仿宋" w:hAnsi="仿宋"/>
          <w:sz w:val="28"/>
        </w:rPr>
        <w:br/>
        <w:t xml:space="preserve">    4.</w:t>
      </w:r>
      <w:r>
        <w:rPr>
          <w:rFonts w:ascii="仿宋" w:eastAsia="仿宋" w:hAnsi="仿宋"/>
          <w:sz w:val="28"/>
        </w:rPr>
        <w:t>供应链状况：评估原材料供应、零部件采购、物流配送等供应链环节的稳定性和成本效益，确保项目生产的连续性和经济性。</w:t>
      </w:r>
      <w:r>
        <w:rPr>
          <w:rFonts w:ascii="仿宋" w:eastAsia="仿宋" w:hAnsi="仿宋"/>
          <w:sz w:val="28"/>
        </w:rPr>
        <w:br/>
        <w:t xml:space="preserve">    5.</w:t>
      </w:r>
      <w:r>
        <w:rPr>
          <w:rFonts w:ascii="仿宋" w:eastAsia="仿宋" w:hAnsi="仿宋"/>
          <w:sz w:val="28"/>
        </w:rPr>
        <w:t>项目优势：总结项目在技术、市场、管理、资源等方面的优势，以及如何转化为竞争优势和经济效益。</w:t>
      </w:r>
      <w:r>
        <w:rPr>
          <w:rFonts w:ascii="仿宋" w:eastAsia="仿宋" w:hAnsi="仿宋"/>
          <w:sz w:val="28"/>
        </w:rPr>
        <w:br/>
        <w:t xml:space="preserve">    6.</w:t>
      </w:r>
    </w:p>
    <w:p w:rsidR="001F019C" w14:textId="7B248992">
      <w:pPr>
        <w:ind w:firstLine="560"/>
      </w:pPr>
      <w:r>
        <w:rPr>
          <w:rFonts w:ascii="仿宋" w:eastAsia="仿宋" w:hAnsi="仿宋"/>
          <w:sz w:val="28"/>
        </w:rPr>
        <w:t>风险评估：识别项目可能面临的技术风险、市场风险、财务风险等，并提出相应的应对措施和风险管理计划。</w:t>
      </w:r>
      <w:r>
        <w:rPr>
          <w:rFonts w:ascii="仿宋" w:eastAsia="仿宋" w:hAnsi="仿宋"/>
          <w:sz w:val="28"/>
        </w:rPr>
        <w:br/>
      </w:r>
      <w:r>
        <w:rPr>
          <w:rFonts w:ascii="仿宋" w:eastAsia="仿宋" w:hAnsi="仿宋"/>
          <w:sz w:val="28"/>
        </w:rPr>
        <w:t>通过上述分析，项目背景部分将为项目的整体规划、投资决策和后续实施提供重要的参考依据。</w:t>
      </w:r>
    </w:p>
    <w:p w:rsidR="009D1637" w:rsidRPr="00913CD1" w:rsidP="00457322" w14:paraId="5A1B42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62DD13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564D54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项目的发展和扩张。</w:t>
      </w:r>
    </w:p>
    <w:p w:rsidR="009D1637" w:rsidRPr="00913CD1" w:rsidP="00457322" w14:paraId="6FB34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项目的可迗性。</w:t>
      </w:r>
    </w:p>
    <w:p w:rsidR="009D1637" w:rsidRPr="00913CD1" w:rsidP="00457322" w14:paraId="4B222E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项目建设提供了良好基础条件。</w:t>
      </w:r>
    </w:p>
    <w:p w:rsidR="009D1637" w:rsidRPr="00913CD1" w:rsidP="00457322" w14:paraId="795596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项目规模和扩展的需要。</w:t>
      </w:r>
    </w:p>
    <w:p w:rsidR="009D1637" w:rsidRPr="00913CD1" w:rsidP="00457322" w14:paraId="638A2E12"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组合开关</w:t>
      </w:r>
      <w:r w:rsidRPr="00913CD1">
        <w:rPr>
          <w:rFonts w:ascii="仿宋" w:eastAsia="仿宋" w:hAnsi="仿宋"/>
        </w:rPr>
        <w:t>项目生产规模</w:t>
      </w:r>
      <w:bookmarkEnd w:id="10"/>
    </w:p>
    <w:p w:rsidR="009D1637" w:rsidRPr="00913CD1" w:rsidP="00457322" w14:paraId="47165D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01F2552"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5E77F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D1E9A1D"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3A0B1EA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组合开关</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项目实施过程中，对环境的影响降到最低。</w:t>
      </w:r>
    </w:p>
    <w:p w:rsidR="009D1637" w:rsidRPr="00913CD1" w:rsidP="00457322" w14:paraId="57A4D2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9278C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2D4822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434FB10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组合开关</w:t>
      </w:r>
      <w:r w:rsidRPr="00913CD1">
        <w:rPr>
          <w:rFonts w:ascii="仿宋" w:eastAsia="仿宋" w:hAnsi="仿宋"/>
        </w:rPr>
        <w:t>项目总投资及资金构成</w:t>
      </w:r>
      <w:bookmarkEnd w:id="13"/>
    </w:p>
    <w:p w:rsidR="009D1637" w:rsidRPr="00913CD1" w:rsidP="00457322" w14:paraId="634744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的生产能力。</w:t>
      </w:r>
    </w:p>
    <w:p w:rsidR="009D1637" w:rsidRPr="00913CD1" w:rsidP="00457322" w14:paraId="402E89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项目总投资</w:t>
      </w:r>
    </w:p>
    <w:p w:rsidR="009D1637" w:rsidRPr="00913CD1" w:rsidP="00457322" w14:paraId="546C73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F896C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60763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47DE9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D7D111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42065F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985B7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69E22F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项目的顺利建设奠定了财务基础。</w:t>
      </w:r>
    </w:p>
    <w:p w:rsidR="009D1637" w:rsidRPr="00913CD1" w:rsidP="00457322" w14:paraId="2536825E"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37341C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52D983F"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组合开关</w:t>
      </w:r>
      <w:r w:rsidRPr="00913CD1">
        <w:rPr>
          <w:rFonts w:ascii="仿宋" w:eastAsia="仿宋" w:hAnsi="仿宋"/>
        </w:rPr>
        <w:t>项目预期经济效益规划目标</w:t>
      </w:r>
      <w:bookmarkEnd w:id="15"/>
    </w:p>
    <w:p w:rsidR="009D1637" w:rsidRPr="00913CD1" w:rsidP="00457322" w14:paraId="21369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项目的盈利能力和市场竞争力。</w:t>
      </w:r>
    </w:p>
    <w:p w:rsidR="009D1637" w:rsidRPr="00913CD1" w:rsidP="00457322" w14:paraId="46F960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项目具有较高的投资价值和发展潜力。</w:t>
      </w:r>
    </w:p>
    <w:p w:rsidR="009D1637" w:rsidRPr="00913CD1" w:rsidP="00457322" w14:paraId="67F56CB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4D58CC59"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组合开关</w:t>
      </w:r>
      <w:r w:rsidRPr="00913CD1">
        <w:rPr>
          <w:rFonts w:ascii="仿宋" w:eastAsia="仿宋" w:hAnsi="仿宋"/>
        </w:rPr>
        <w:t>项目建设进度规划</w:t>
      </w:r>
      <w:bookmarkEnd w:id="16"/>
    </w:p>
    <w:p w:rsidR="009D1637" w:rsidRPr="00913CD1" w:rsidP="00457322" w14:paraId="62A455A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项目的顺利进行和按时完成。</w:t>
      </w:r>
    </w:p>
    <w:p w:rsidR="009D1637" w:rsidRPr="00913CD1" w:rsidP="00457322" w14:paraId="557815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项目的质量和进度。</w:t>
      </w:r>
    </w:p>
    <w:p w:rsidR="009D1637" w:rsidRPr="00913CD1" w:rsidP="00457322" w14:paraId="7AD35F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A04E237"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组合开关</w:t>
      </w:r>
      <w:r w:rsidRPr="00913CD1">
        <w:rPr>
          <w:rFonts w:ascii="仿宋" w:eastAsia="仿宋" w:hAnsi="仿宋"/>
        </w:rPr>
        <w:t>项目综合评价</w:t>
      </w:r>
      <w:bookmarkEnd w:id="17"/>
    </w:p>
    <w:p w:rsidR="00BF6395" w:rsidRPr="00913CD1" w:rsidP="00457322" w14:paraId="48670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组合开关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40CDAB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组合开关项目的投资回报率稳定且可观。根据市场调查和预测，组合开关市场需求持续增长，具有良好的市场前景和发展空间。我们的投资方向紧密结合国家产业政策和市场需求，为投资者创造可观的投资收益。</w:t>
      </w:r>
    </w:p>
    <w:p w:rsidR="00BF6395" w:rsidRPr="00913CD1" w:rsidP="00457322" w14:paraId="6C2FF60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组合开关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6FF1A75"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在技术方案设计方面，我们注重方案的优化和效益的提升。通过科学合理的设计，实现组合开关</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生产流程的高效化和产品的优质化。我们将采用先进的生产工艺和技术，提高生产效率，降低生产成本。同时，我们还将加强产品研发和创新，不断推出具有竞争力的新产品，满足组合开关</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3A6A3C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此外，组合开关项目的建设将带来显著的就业机会和社会效益。项目的实施将促进当地经济的发展，提升当地民众的生活水平。我们将积极履行社会责任，关注环境保护和可持续发展，为社会做出积极贡献。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AE6597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综上所述，本期组合开关项目具备技术和经济的可行性，具有良好的市场前景和发展空间。我们将充分发挥自身优势，抓住市场机遇，为投资者创造丰厚的投资回报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20234D1"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9B11DEE"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6AD5E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BB5CF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8D6E0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67ECA31"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291FB6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40B10F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3B5217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6D1DC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2C0C8C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786E64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E00FB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6BF05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953F7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55704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46468C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1B7C95E8"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58FAC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3E959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组合开关</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6A15FB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组合开关</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8690D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组合开关</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214861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0CB26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C8E7C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415447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952BD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组合开关</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647CB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B463F78"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0FD8E7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A4F94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项目的顺利进行和迗成目标。</w:t>
      </w:r>
    </w:p>
    <w:p w:rsidR="009D1637" w:rsidRPr="00913CD1" w:rsidP="00457322" w14:paraId="69FDAC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43CBDB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EC23F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7D097C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FFC93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47ACD0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BC61B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0A21A4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47A71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174A7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340F43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0DE634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38867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3097E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E363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5203A7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13B67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0EF3F9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0B1F7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66E8C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5A16E4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B43D419"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42C96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2DA126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A3C13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DB6FB9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FDE63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518D1D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DA48E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D007D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6CAF9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23CF94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D912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74E3B9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F4E17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51FA38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7590AB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DFCC1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649866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59F3B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08C98C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37132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5EBDF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4E588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4A8A4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74A9F4A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371C00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8410B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02643A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A1874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74161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2445D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3C8D636"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ACE9E9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组合开关</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3A72A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5F0D9F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8A693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196C5632"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组合开关</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C33825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F1D57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3C2B1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F18DC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7CFC1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851D6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692A9A8"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383710B"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649472C2"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2E036C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4632C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7BC025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5609F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36C08B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13BE53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78D1D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BB5D5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19CF0B1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36E975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3548E607"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组合开关</w:t>
      </w:r>
      <w:r w:rsidRPr="00913CD1">
        <w:rPr>
          <w:rFonts w:ascii="仿宋" w:eastAsia="仿宋" w:hAnsi="仿宋"/>
        </w:rPr>
        <w:t>项目技术工艺分析</w:t>
      </w:r>
      <w:bookmarkEnd w:id="28"/>
    </w:p>
    <w:p w:rsidR="009D1637" w:rsidRPr="00913CD1" w:rsidP="00457322" w14:paraId="48AD61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3E8525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50575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0D706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2D5097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07C112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4E49F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1B66BC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组合开关</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6E5056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B1EDD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0A18C892"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组合开关项目</w:t>
      </w:r>
      <w:r w:rsidRPr="00913CD1">
        <w:rPr>
          <w:rFonts w:ascii="仿宋" w:eastAsia="仿宋" w:hAnsi="仿宋"/>
        </w:rPr>
        <w:t>质量管理</w:t>
      </w:r>
      <w:bookmarkEnd w:id="29"/>
    </w:p>
    <w:p w:rsidR="009D1637" w:rsidRPr="00913CD1" w:rsidP="00457322" w14:paraId="73D330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80219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53A993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B963A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D4427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7AA933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481A3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2FBA164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10F5E536"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组合开关项目</w:t>
      </w:r>
      <w:r w:rsidRPr="00913CD1">
        <w:rPr>
          <w:rFonts w:ascii="仿宋" w:eastAsia="仿宋" w:hAnsi="仿宋"/>
        </w:rPr>
        <w:t>设备选型方案</w:t>
      </w:r>
      <w:bookmarkEnd w:id="30"/>
    </w:p>
    <w:p w:rsidR="009D1637" w:rsidRPr="00913CD1" w:rsidP="00457322" w14:paraId="4466F1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3C4409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91AA3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DFDCA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7C5CA1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089F54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38110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6962BE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项目的高效运行和产品质量的稳定提升。</w:t>
      </w:r>
    </w:p>
    <w:p w:rsidR="009D1637" w:rsidRPr="00913CD1" w:rsidP="00457322" w14:paraId="0C27206A"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4134857"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2CB168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组合开关</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42C52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7376EB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3429F9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49627F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2CBD0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FF775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35EDA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8FF14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2CCF8407"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008C7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BC914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C29A60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4D33B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组合开关</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692F9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2F7AAB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102333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318879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5B9D84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44EDEB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766672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组合开关</w:t>
      </w:r>
      <w:r w:rsidRPr="00913CD1">
        <w:rPr>
          <w:rFonts w:ascii="仿宋" w:eastAsia="仿宋" w:hAnsi="仿宋" w:cs="宋体"/>
          <w:kern w:val="0"/>
          <w:sz w:val="28"/>
          <w:szCs w:val="28"/>
          <w14:ligatures w14:val="none"/>
        </w:rPr>
        <w:t>项目的安全生产，确保生产过程中职工的安全与健康。</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https://d.book118.com/377124134035006040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1E60A28" w14:textId="77777777">
    <w:pPr>
      <w:pStyle w:val="Footer"/>
      <w:jc w:val="center"/>
    </w:pPr>
  </w:p>
  <w:p w:rsidR="008D6901" w14:paraId="312074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A4E9BA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04B551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1132693"/>
      <w:docPartObj>
        <w:docPartGallery w:val="Page Numbers (Bottom of Page)"/>
        <w:docPartUnique/>
      </w:docPartObj>
    </w:sdtPr>
    <w:sdtContent>
      <w:sdt>
        <w:sdtPr>
          <w:id w:val="20320221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251006"/>
      <w:docPartObj>
        <w:docPartGallery w:val="Page Numbers (Bottom of Page)"/>
        <w:docPartUnique/>
      </w:docPartObj>
    </w:sdtPr>
    <w:sdtContent>
      <w:sdt>
        <w:sdtPr>
          <w:id w:val="4891023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0586672"/>
      <w:docPartObj>
        <w:docPartGallery w:val="Page Numbers (Bottom of Page)"/>
        <w:docPartUnique/>
      </w:docPartObj>
    </w:sdtPr>
    <w:sdtContent>
      <w:sdt>
        <w:sdtPr>
          <w:id w:val="10184408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3902030"/>
      <w:docPartObj>
        <w:docPartGallery w:val="Page Numbers (Bottom of Page)"/>
        <w:docPartUnique/>
      </w:docPartObj>
    </w:sdtPr>
    <w:sdtContent>
      <w:sdt>
        <w:sdtPr>
          <w:id w:val="145127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336713"/>
      <w:docPartObj>
        <w:docPartGallery w:val="Page Numbers (Bottom of Page)"/>
        <w:docPartUnique/>
      </w:docPartObj>
    </w:sdtPr>
    <w:sdtContent>
      <w:sdt>
        <w:sdtPr>
          <w:id w:val="21367197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0023188"/>
      <w:docPartObj>
        <w:docPartGallery w:val="Page Numbers (Bottom of Page)"/>
        <w:docPartUnique/>
      </w:docPartObj>
    </w:sdtPr>
    <w:sdtContent>
      <w:sdt>
        <w:sdtPr>
          <w:id w:val="13098485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0904129"/>
      <w:docPartObj>
        <w:docPartGallery w:val="Page Numbers (Bottom of Page)"/>
        <w:docPartUnique/>
      </w:docPartObj>
    </w:sdtPr>
    <w:sdtContent>
      <w:sdt>
        <w:sdtPr>
          <w:id w:val="7846952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6907216"/>
      <w:docPartObj>
        <w:docPartGallery w:val="Page Numbers (Bottom of Page)"/>
        <w:docPartUnique/>
      </w:docPartObj>
    </w:sdtPr>
    <w:sdtContent>
      <w:sdt>
        <w:sdtPr>
          <w:id w:val="19092111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6674336"/>
      <w:docPartObj>
        <w:docPartGallery w:val="Page Numbers (Bottom of Page)"/>
        <w:docPartUnique/>
      </w:docPartObj>
    </w:sdtPr>
    <w:sdtContent>
      <w:sdt>
        <w:sdtPr>
          <w:id w:val="13064522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381997"/>
      <w:docPartObj>
        <w:docPartGallery w:val="Page Numbers (Bottom of Page)"/>
        <w:docPartUnique/>
      </w:docPartObj>
    </w:sdtPr>
    <w:sdtContent>
      <w:sdt>
        <w:sdtPr>
          <w:id w:val="7924328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9626306"/>
      <w:docPartObj>
        <w:docPartGallery w:val="Page Numbers (Bottom of Page)"/>
        <w:docPartUnique/>
      </w:docPartObj>
    </w:sdtPr>
    <w:sdtContent>
      <w:sdt>
        <w:sdtPr>
          <w:id w:val="11821615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2501856"/>
      <w:docPartObj>
        <w:docPartGallery w:val="Page Numbers (Bottom of Page)"/>
        <w:docPartUnique/>
      </w:docPartObj>
    </w:sdtPr>
    <w:sdtContent>
      <w:sdt>
        <w:sdtPr>
          <w:id w:val="5943367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3940234"/>
      <w:docPartObj>
        <w:docPartGallery w:val="Page Numbers (Bottom of Page)"/>
        <w:docPartUnique/>
      </w:docPartObj>
    </w:sdtPr>
    <w:sdtContent>
      <w:sdt>
        <w:sdtPr>
          <w:id w:val="21220714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9175992"/>
      <w:docPartObj>
        <w:docPartGallery w:val="Page Numbers (Bottom of Page)"/>
        <w:docPartUnique/>
      </w:docPartObj>
    </w:sdtPr>
    <w:sdtContent>
      <w:sdt>
        <w:sdtPr>
          <w:id w:val="18111128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1027005"/>
      <w:docPartObj>
        <w:docPartGallery w:val="Page Numbers (Bottom of Page)"/>
        <w:docPartUnique/>
      </w:docPartObj>
    </w:sdtPr>
    <w:sdtContent>
      <w:sdt>
        <w:sdtPr>
          <w:id w:val="5351598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0526137"/>
      <w:docPartObj>
        <w:docPartGallery w:val="Page Numbers (Bottom of Page)"/>
        <w:docPartUnique/>
      </w:docPartObj>
    </w:sdtPr>
    <w:sdtContent>
      <w:sdt>
        <w:sdtPr>
          <w:id w:val="13834311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0503209"/>
      <w:docPartObj>
        <w:docPartGallery w:val="Page Numbers (Bottom of Page)"/>
        <w:docPartUnique/>
      </w:docPartObj>
    </w:sdtPr>
    <w:sdtContent>
      <w:sdt>
        <w:sdtPr>
          <w:id w:val="19168755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8774974"/>
      <w:docPartObj>
        <w:docPartGallery w:val="Page Numbers (Bottom of Page)"/>
        <w:docPartUnique/>
      </w:docPartObj>
    </w:sdtPr>
    <w:sdtContent>
      <w:sdt>
        <w:sdtPr>
          <w:id w:val="3332621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9253528"/>
      <w:docPartObj>
        <w:docPartGallery w:val="Page Numbers (Bottom of Page)"/>
        <w:docPartUnique/>
      </w:docPartObj>
    </w:sdtPr>
    <w:sdtContent>
      <w:sdt>
        <w:sdtPr>
          <w:id w:val="21435572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9846981"/>
      <w:docPartObj>
        <w:docPartGallery w:val="Page Numbers (Bottom of Page)"/>
        <w:docPartUnique/>
      </w:docPartObj>
    </w:sdtPr>
    <w:sdtContent>
      <w:sdt>
        <w:sdtPr>
          <w:id w:val="8737784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873723"/>
      <w:docPartObj>
        <w:docPartGallery w:val="Page Numbers (Bottom of Page)"/>
        <w:docPartUnique/>
      </w:docPartObj>
    </w:sdtPr>
    <w:sdtContent>
      <w:sdt>
        <w:sdtPr>
          <w:id w:val="12662485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114557"/>
      <w:docPartObj>
        <w:docPartGallery w:val="Page Numbers (Bottom of Page)"/>
        <w:docPartUnique/>
      </w:docPartObj>
    </w:sdtPr>
    <w:sdtContent>
      <w:sdt>
        <w:sdtPr>
          <w:id w:val="20957543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3882416"/>
      <w:docPartObj>
        <w:docPartGallery w:val="Page Numbers (Bottom of Page)"/>
        <w:docPartUnique/>
      </w:docPartObj>
    </w:sdtPr>
    <w:sdtContent>
      <w:sdt>
        <w:sdtPr>
          <w:id w:val="1551346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4058648"/>
      <w:docPartObj>
        <w:docPartGallery w:val="Page Numbers (Bottom of Page)"/>
        <w:docPartUnique/>
      </w:docPartObj>
    </w:sdtPr>
    <w:sdtContent>
      <w:sdt>
        <w:sdtPr>
          <w:id w:val="921387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8197727"/>
      <w:docPartObj>
        <w:docPartGallery w:val="Page Numbers (Bottom of Page)"/>
        <w:docPartUnique/>
      </w:docPartObj>
    </w:sdtPr>
    <w:sdtContent>
      <w:sdt>
        <w:sdtPr>
          <w:id w:val="8962611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3482987"/>
      <w:docPartObj>
        <w:docPartGallery w:val="Page Numbers (Bottom of Page)"/>
        <w:docPartUnique/>
      </w:docPartObj>
    </w:sdtPr>
    <w:sdtContent>
      <w:sdt>
        <w:sdtPr>
          <w:id w:val="21472916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6610130"/>
      <w:docPartObj>
        <w:docPartGallery w:val="Page Numbers (Bottom of Page)"/>
        <w:docPartUnique/>
      </w:docPartObj>
    </w:sdtPr>
    <w:sdtContent>
      <w:sdt>
        <w:sdtPr>
          <w:id w:val="14891846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915888"/>
      <w:docPartObj>
        <w:docPartGallery w:val="Page Numbers (Bottom of Page)"/>
        <w:docPartUnique/>
      </w:docPartObj>
    </w:sdtPr>
    <w:sdtContent>
      <w:sdt>
        <w:sdtPr>
          <w:id w:val="2828483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0313625"/>
      <w:docPartObj>
        <w:docPartGallery w:val="Page Numbers (Bottom of Page)"/>
        <w:docPartUnique/>
      </w:docPartObj>
    </w:sdtPr>
    <w:sdtContent>
      <w:sdt>
        <w:sdtPr>
          <w:id w:val="1062073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1AFBB7F" w14:textId="77777777">
    <w:pPr>
      <w:pStyle w:val="Header"/>
      <w:pBdr>
        <w:bottom w:val="single" w:sz="4" w:space="1" w:color="auto"/>
      </w:pBdr>
      <w:jc w:val="right"/>
    </w:pPr>
    <w:r>
      <w:t>2024年组合开关项目可行性分析报告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2024年组合开关项目可行性分析报告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2024年组合开关项目可行性分析报告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2024年组合开关项目可行性分析报告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2024年组合开关项目可行性分析报告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9B96F8A" w14:textId="77777777">
    <w:pPr>
      <w:pStyle w:val="Header"/>
      <w:pBdr>
        <w:bottom w:val="single" w:sz="4" w:space="1" w:color="auto"/>
      </w:pBdr>
      <w:jc w:val="right"/>
      <w:rPr>
        <w:sz w:val="24"/>
        <w:szCs w:val="24"/>
      </w:rPr>
    </w:pPr>
    <w:r>
      <w:t>2024年组合开关项目可行性分析报告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2024年组合开关项目可行性分析报告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1F019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80196"/>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DB8CE5"/>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77124134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7151</Words>
  <Characters>40762</Characters>
  <Application>Microsoft Office Word</Application>
  <DocSecurity>0</DocSecurity>
  <Lines>339</Lines>
  <Paragraphs>95</Paragraphs>
  <ScaleCrop>false</ScaleCrop>
  <Company/>
  <LinksUpToDate>false</LinksUpToDate>
  <CharactersWithSpaces>47818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2024-02-02T03:42:00Z</dcterms:modified>
</cp:coreProperties>
</file>