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消泡剂项目计划设计方案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66" w:history="1">
        <w:r>
          <w:rPr>
            <w:rFonts w:ascii="仿宋" w:eastAsia="仿宋" w:hAnsi="仿宋" w:cs="仿宋" w:hint="eastAsia"/>
            <w:lang w:eastAsia="zh-CN"/>
          </w:rPr>
          <w:t>前言</w:t>
        </w:r>
        <w:r>
          <w:tab/>
        </w:r>
        <w:r>
          <w:fldChar w:fldCharType="begin"/>
        </w:r>
        <w:r>
          <w:instrText xml:space="preserve"> PAGEREF _Toc28066 \h </w:instrText>
        </w:r>
        <w:r>
          <w:fldChar w:fldCharType="separate"/>
        </w:r>
        <w:r>
          <w:t>3</w:t>
        </w:r>
        <w:r>
          <w:fldChar w:fldCharType="end"/>
        </w:r>
      </w:hyperlink>
    </w:p>
    <w:p>
      <w:pPr>
        <w:pStyle w:val="TOC1"/>
        <w:tabs>
          <w:tab w:val="right" w:leader="dot" w:pos="8306"/>
        </w:tabs>
      </w:pPr>
      <w:hyperlink w:anchor="_Toc9575" w:history="1">
        <w:r>
          <w:rPr>
            <w:rFonts w:ascii="仿宋" w:eastAsia="仿宋" w:hAnsi="仿宋" w:cs="仿宋" w:hint="eastAsia"/>
            <w:lang w:eastAsia="zh-CN"/>
          </w:rPr>
          <w:t>一、消泡剂项目建设单位说明</w:t>
        </w:r>
        <w:r>
          <w:tab/>
        </w:r>
        <w:r>
          <w:fldChar w:fldCharType="begin"/>
        </w:r>
        <w:r>
          <w:instrText xml:space="preserve"> PAGEREF _Toc9575 \h </w:instrText>
        </w:r>
        <w:r>
          <w:fldChar w:fldCharType="separate"/>
        </w:r>
        <w:r>
          <w:t>3</w:t>
        </w:r>
        <w:r>
          <w:fldChar w:fldCharType="end"/>
        </w:r>
      </w:hyperlink>
    </w:p>
    <w:p>
      <w:pPr>
        <w:pStyle w:val="TOC2"/>
        <w:tabs>
          <w:tab w:val="right" w:leader="dot" w:pos="8306"/>
        </w:tabs>
      </w:pPr>
      <w:hyperlink w:anchor="_Toc18397" w:history="1">
        <w:r>
          <w:rPr>
            <w:rFonts w:ascii="仿宋" w:eastAsia="仿宋" w:hAnsi="仿宋" w:cs="仿宋" w:hint="eastAsia"/>
            <w:lang w:eastAsia="zh-CN"/>
          </w:rPr>
          <w:t>(一)、消泡剂项目承办单位基本情况</w:t>
        </w:r>
        <w:r>
          <w:tab/>
        </w:r>
        <w:r>
          <w:fldChar w:fldCharType="begin"/>
        </w:r>
        <w:r>
          <w:instrText xml:space="preserve"> PAGEREF _Toc18397 \h </w:instrText>
        </w:r>
        <w:r>
          <w:fldChar w:fldCharType="separate"/>
        </w:r>
        <w:r>
          <w:t>3</w:t>
        </w:r>
        <w:r>
          <w:fldChar w:fldCharType="end"/>
        </w:r>
      </w:hyperlink>
    </w:p>
    <w:p>
      <w:pPr>
        <w:pStyle w:val="TOC2"/>
        <w:tabs>
          <w:tab w:val="right" w:leader="dot" w:pos="8306"/>
        </w:tabs>
      </w:pPr>
      <w:hyperlink w:anchor="_Toc7582" w:history="1">
        <w:r>
          <w:rPr>
            <w:rFonts w:ascii="仿宋" w:eastAsia="仿宋" w:hAnsi="仿宋" w:cs="仿宋" w:hint="eastAsia"/>
            <w:lang w:eastAsia="zh-CN"/>
          </w:rPr>
          <w:t>(二)、公司经济效益分析</w:t>
        </w:r>
        <w:r>
          <w:tab/>
        </w:r>
        <w:r>
          <w:fldChar w:fldCharType="begin"/>
        </w:r>
        <w:r>
          <w:instrText xml:space="preserve"> PAGEREF _Toc7582 \h </w:instrText>
        </w:r>
        <w:r>
          <w:fldChar w:fldCharType="separate"/>
        </w:r>
        <w:r>
          <w:t>4</w:t>
        </w:r>
        <w:r>
          <w:fldChar w:fldCharType="end"/>
        </w:r>
      </w:hyperlink>
    </w:p>
    <w:p>
      <w:pPr>
        <w:pStyle w:val="TOC1"/>
        <w:tabs>
          <w:tab w:val="right" w:leader="dot" w:pos="8306"/>
        </w:tabs>
      </w:pPr>
      <w:hyperlink w:anchor="_Toc21916" w:history="1">
        <w:r>
          <w:rPr>
            <w:rFonts w:ascii="仿宋" w:eastAsia="仿宋" w:hAnsi="仿宋" w:cs="仿宋" w:hint="eastAsia"/>
            <w:lang w:eastAsia="zh-CN"/>
          </w:rPr>
          <w:t>二、消泡剂项目选址可行性分析</w:t>
        </w:r>
        <w:r>
          <w:tab/>
        </w:r>
        <w:r>
          <w:fldChar w:fldCharType="begin"/>
        </w:r>
        <w:r>
          <w:instrText xml:space="preserve"> PAGEREF _Toc21916 \h </w:instrText>
        </w:r>
        <w:r>
          <w:fldChar w:fldCharType="separate"/>
        </w:r>
        <w:r>
          <w:t>5</w:t>
        </w:r>
        <w:r>
          <w:fldChar w:fldCharType="end"/>
        </w:r>
      </w:hyperlink>
    </w:p>
    <w:p>
      <w:pPr>
        <w:pStyle w:val="TOC2"/>
        <w:tabs>
          <w:tab w:val="right" w:leader="dot" w:pos="8306"/>
        </w:tabs>
      </w:pPr>
      <w:hyperlink w:anchor="_Toc28618" w:history="1">
        <w:r>
          <w:rPr>
            <w:rFonts w:ascii="仿宋" w:eastAsia="仿宋" w:hAnsi="仿宋" w:cs="仿宋" w:hint="eastAsia"/>
            <w:lang w:eastAsia="zh-CN"/>
          </w:rPr>
          <w:t>(一)、消泡剂项目选址</w:t>
        </w:r>
        <w:r>
          <w:tab/>
        </w:r>
        <w:r>
          <w:fldChar w:fldCharType="begin"/>
        </w:r>
        <w:r>
          <w:instrText xml:space="preserve"> PAGEREF _Toc28618 \h </w:instrText>
        </w:r>
        <w:r>
          <w:fldChar w:fldCharType="separate"/>
        </w:r>
        <w:r>
          <w:t>5</w:t>
        </w:r>
        <w:r>
          <w:fldChar w:fldCharType="end"/>
        </w:r>
      </w:hyperlink>
    </w:p>
    <w:p>
      <w:pPr>
        <w:pStyle w:val="TOC2"/>
        <w:tabs>
          <w:tab w:val="right" w:leader="dot" w:pos="8306"/>
        </w:tabs>
      </w:pPr>
      <w:hyperlink w:anchor="_Toc20729" w:history="1">
        <w:r>
          <w:rPr>
            <w:rFonts w:ascii="仿宋" w:eastAsia="仿宋" w:hAnsi="仿宋" w:cs="仿宋" w:hint="eastAsia"/>
            <w:lang w:eastAsia="zh-CN"/>
          </w:rPr>
          <w:t>(二)、用地控制指标</w:t>
        </w:r>
        <w:r>
          <w:tab/>
        </w:r>
        <w:r>
          <w:fldChar w:fldCharType="begin"/>
        </w:r>
        <w:r>
          <w:instrText xml:space="preserve"> PAGEREF _Toc20729 \h </w:instrText>
        </w:r>
        <w:r>
          <w:fldChar w:fldCharType="separate"/>
        </w:r>
        <w:r>
          <w:t>5</w:t>
        </w:r>
        <w:r>
          <w:fldChar w:fldCharType="end"/>
        </w:r>
      </w:hyperlink>
    </w:p>
    <w:p>
      <w:pPr>
        <w:pStyle w:val="TOC2"/>
        <w:tabs>
          <w:tab w:val="right" w:leader="dot" w:pos="8306"/>
        </w:tabs>
      </w:pPr>
      <w:hyperlink w:anchor="_Toc31667" w:history="1">
        <w:r>
          <w:rPr>
            <w:rFonts w:ascii="仿宋" w:eastAsia="仿宋" w:hAnsi="仿宋" w:cs="仿宋" w:hint="eastAsia"/>
            <w:lang w:eastAsia="zh-CN"/>
          </w:rPr>
          <w:t>(三)、节约用地措施</w:t>
        </w:r>
        <w:r>
          <w:tab/>
        </w:r>
        <w:r>
          <w:fldChar w:fldCharType="begin"/>
        </w:r>
        <w:r>
          <w:instrText xml:space="preserve"> PAGEREF _Toc31667 \h </w:instrText>
        </w:r>
        <w:r>
          <w:fldChar w:fldCharType="separate"/>
        </w:r>
        <w:r>
          <w:t>7</w:t>
        </w:r>
        <w:r>
          <w:fldChar w:fldCharType="end"/>
        </w:r>
      </w:hyperlink>
    </w:p>
    <w:p>
      <w:pPr>
        <w:pStyle w:val="TOC2"/>
        <w:tabs>
          <w:tab w:val="right" w:leader="dot" w:pos="8306"/>
        </w:tabs>
      </w:pPr>
      <w:hyperlink w:anchor="_Toc14434" w:history="1">
        <w:r>
          <w:rPr>
            <w:rFonts w:ascii="仿宋" w:eastAsia="仿宋" w:hAnsi="仿宋" w:cs="仿宋" w:hint="eastAsia"/>
            <w:lang w:eastAsia="zh-CN"/>
          </w:rPr>
          <w:t>(四)、总图布置方案</w:t>
        </w:r>
        <w:r>
          <w:tab/>
        </w:r>
        <w:r>
          <w:fldChar w:fldCharType="begin"/>
        </w:r>
        <w:r>
          <w:instrText xml:space="preserve"> PAGEREF _Toc14434 \h </w:instrText>
        </w:r>
        <w:r>
          <w:fldChar w:fldCharType="separate"/>
        </w:r>
        <w:r>
          <w:t>8</w:t>
        </w:r>
        <w:r>
          <w:fldChar w:fldCharType="end"/>
        </w:r>
      </w:hyperlink>
    </w:p>
    <w:p>
      <w:pPr>
        <w:pStyle w:val="TOC2"/>
        <w:tabs>
          <w:tab w:val="right" w:leader="dot" w:pos="8306"/>
        </w:tabs>
      </w:pPr>
      <w:hyperlink w:anchor="_Toc5293" w:history="1">
        <w:r>
          <w:rPr>
            <w:rFonts w:ascii="仿宋" w:eastAsia="仿宋" w:hAnsi="仿宋" w:cs="仿宋" w:hint="eastAsia"/>
            <w:lang w:eastAsia="zh-CN"/>
          </w:rPr>
          <w:t>(五)、选址综合评价</w:t>
        </w:r>
        <w:r>
          <w:tab/>
        </w:r>
        <w:r>
          <w:fldChar w:fldCharType="begin"/>
        </w:r>
        <w:r>
          <w:instrText xml:space="preserve"> PAGEREF _Toc5293 \h </w:instrText>
        </w:r>
        <w:r>
          <w:fldChar w:fldCharType="separate"/>
        </w:r>
        <w:r>
          <w:t>9</w:t>
        </w:r>
        <w:r>
          <w:fldChar w:fldCharType="end"/>
        </w:r>
      </w:hyperlink>
    </w:p>
    <w:p>
      <w:pPr>
        <w:pStyle w:val="TOC1"/>
        <w:tabs>
          <w:tab w:val="right" w:leader="dot" w:pos="8306"/>
        </w:tabs>
      </w:pPr>
      <w:hyperlink w:anchor="_Toc11765" w:history="1">
        <w:r>
          <w:rPr>
            <w:rFonts w:ascii="仿宋" w:eastAsia="仿宋" w:hAnsi="仿宋" w:cs="仿宋" w:hint="eastAsia"/>
            <w:lang w:eastAsia="zh-CN"/>
          </w:rPr>
          <w:t>三、消泡剂项目建设背景及必要性分析</w:t>
        </w:r>
        <w:r>
          <w:tab/>
        </w:r>
        <w:r>
          <w:fldChar w:fldCharType="begin"/>
        </w:r>
        <w:r>
          <w:instrText xml:space="preserve"> PAGEREF _Toc11765 \h </w:instrText>
        </w:r>
        <w:r>
          <w:fldChar w:fldCharType="separate"/>
        </w:r>
        <w:r>
          <w:t>10</w:t>
        </w:r>
        <w:r>
          <w:fldChar w:fldCharType="end"/>
        </w:r>
      </w:hyperlink>
    </w:p>
    <w:p>
      <w:pPr>
        <w:pStyle w:val="TOC2"/>
        <w:tabs>
          <w:tab w:val="right" w:leader="dot" w:pos="8306"/>
        </w:tabs>
      </w:pPr>
      <w:hyperlink w:anchor="_Toc26643" w:history="1">
        <w:r>
          <w:rPr>
            <w:rFonts w:ascii="仿宋" w:eastAsia="仿宋" w:hAnsi="仿宋" w:cs="仿宋" w:hint="eastAsia"/>
            <w:lang w:eastAsia="zh-CN"/>
          </w:rPr>
          <w:t>(一)、消泡剂项目背景分析</w:t>
        </w:r>
        <w:r>
          <w:tab/>
        </w:r>
        <w:r>
          <w:fldChar w:fldCharType="begin"/>
        </w:r>
        <w:r>
          <w:instrText xml:space="preserve"> PAGEREF _Toc26643 \h </w:instrText>
        </w:r>
        <w:r>
          <w:fldChar w:fldCharType="separate"/>
        </w:r>
        <w:r>
          <w:t>10</w:t>
        </w:r>
        <w:r>
          <w:fldChar w:fldCharType="end"/>
        </w:r>
      </w:hyperlink>
    </w:p>
    <w:p>
      <w:pPr>
        <w:pStyle w:val="TOC2"/>
        <w:tabs>
          <w:tab w:val="right" w:leader="dot" w:pos="8306"/>
        </w:tabs>
      </w:pPr>
      <w:hyperlink w:anchor="_Toc13964" w:history="1">
        <w:r>
          <w:rPr>
            <w:rFonts w:ascii="仿宋" w:eastAsia="仿宋" w:hAnsi="仿宋" w:cs="仿宋" w:hint="eastAsia"/>
            <w:lang w:eastAsia="zh-CN"/>
          </w:rPr>
          <w:t>(二)、消泡剂项目建设必要性分析</w:t>
        </w:r>
        <w:r>
          <w:tab/>
        </w:r>
        <w:r>
          <w:fldChar w:fldCharType="begin"/>
        </w:r>
        <w:r>
          <w:instrText xml:space="preserve"> PAGEREF _Toc13964 \h </w:instrText>
        </w:r>
        <w:r>
          <w:fldChar w:fldCharType="separate"/>
        </w:r>
        <w:r>
          <w:t>11</w:t>
        </w:r>
        <w:r>
          <w:fldChar w:fldCharType="end"/>
        </w:r>
      </w:hyperlink>
    </w:p>
    <w:p>
      <w:pPr>
        <w:pStyle w:val="TOC1"/>
        <w:tabs>
          <w:tab w:val="right" w:leader="dot" w:pos="8306"/>
        </w:tabs>
      </w:pPr>
      <w:hyperlink w:anchor="_Toc26772" w:history="1">
        <w:r>
          <w:rPr>
            <w:rFonts w:ascii="仿宋" w:eastAsia="仿宋" w:hAnsi="仿宋" w:cs="仿宋" w:hint="eastAsia"/>
            <w:lang w:eastAsia="zh-CN"/>
          </w:rPr>
          <w:t>四、市场分析、调研</w:t>
        </w:r>
        <w:r>
          <w:tab/>
        </w:r>
        <w:r>
          <w:fldChar w:fldCharType="begin"/>
        </w:r>
        <w:r>
          <w:instrText xml:space="preserve"> PAGEREF _Toc26772 \h </w:instrText>
        </w:r>
        <w:r>
          <w:fldChar w:fldCharType="separate"/>
        </w:r>
        <w:r>
          <w:t>13</w:t>
        </w:r>
        <w:r>
          <w:fldChar w:fldCharType="end"/>
        </w:r>
      </w:hyperlink>
    </w:p>
    <w:p>
      <w:pPr>
        <w:pStyle w:val="TOC2"/>
        <w:tabs>
          <w:tab w:val="right" w:leader="dot" w:pos="8306"/>
        </w:tabs>
      </w:pPr>
      <w:hyperlink w:anchor="_Toc32340" w:history="1">
        <w:r>
          <w:rPr>
            <w:rFonts w:ascii="仿宋" w:eastAsia="仿宋" w:hAnsi="仿宋" w:cs="仿宋" w:hint="eastAsia"/>
            <w:lang w:eastAsia="zh-CN"/>
          </w:rPr>
          <w:t>(一)、消泡剂行业分析</w:t>
        </w:r>
        <w:r>
          <w:tab/>
        </w:r>
        <w:r>
          <w:fldChar w:fldCharType="begin"/>
        </w:r>
        <w:r>
          <w:instrText xml:space="preserve"> PAGEREF _Toc32340 \h </w:instrText>
        </w:r>
        <w:r>
          <w:fldChar w:fldCharType="separate"/>
        </w:r>
        <w:r>
          <w:t>13</w:t>
        </w:r>
        <w:r>
          <w:fldChar w:fldCharType="end"/>
        </w:r>
      </w:hyperlink>
    </w:p>
    <w:p>
      <w:pPr>
        <w:pStyle w:val="TOC2"/>
        <w:tabs>
          <w:tab w:val="right" w:leader="dot" w:pos="8306"/>
        </w:tabs>
      </w:pPr>
      <w:hyperlink w:anchor="_Toc27905" w:history="1">
        <w:r>
          <w:rPr>
            <w:rFonts w:ascii="仿宋" w:eastAsia="仿宋" w:hAnsi="仿宋" w:cs="仿宋" w:hint="eastAsia"/>
            <w:lang w:eastAsia="zh-CN"/>
          </w:rPr>
          <w:t>(二)、消泡剂市场分析预测</w:t>
        </w:r>
        <w:r>
          <w:tab/>
        </w:r>
        <w:r>
          <w:fldChar w:fldCharType="begin"/>
        </w:r>
        <w:r>
          <w:instrText xml:space="preserve"> PAGEREF _Toc27905 \h </w:instrText>
        </w:r>
        <w:r>
          <w:fldChar w:fldCharType="separate"/>
        </w:r>
        <w:r>
          <w:t>13</w:t>
        </w:r>
        <w:r>
          <w:fldChar w:fldCharType="end"/>
        </w:r>
      </w:hyperlink>
    </w:p>
    <w:p>
      <w:pPr>
        <w:pStyle w:val="TOC1"/>
        <w:tabs>
          <w:tab w:val="right" w:leader="dot" w:pos="8306"/>
        </w:tabs>
      </w:pPr>
      <w:hyperlink w:anchor="_Toc14047" w:history="1">
        <w:r>
          <w:rPr>
            <w:rFonts w:ascii="仿宋" w:eastAsia="仿宋" w:hAnsi="仿宋" w:cs="仿宋" w:hint="eastAsia"/>
            <w:lang w:eastAsia="zh-CN"/>
          </w:rPr>
          <w:t>五、消泡剂项目危机管理</w:t>
        </w:r>
        <w:r>
          <w:tab/>
        </w:r>
        <w:r>
          <w:fldChar w:fldCharType="begin"/>
        </w:r>
        <w:r>
          <w:instrText xml:space="preserve"> PAGEREF _Toc14047 \h </w:instrText>
        </w:r>
        <w:r>
          <w:fldChar w:fldCharType="separate"/>
        </w:r>
        <w:r>
          <w:t>14</w:t>
        </w:r>
        <w:r>
          <w:fldChar w:fldCharType="end"/>
        </w:r>
      </w:hyperlink>
    </w:p>
    <w:p>
      <w:pPr>
        <w:pStyle w:val="TOC2"/>
        <w:tabs>
          <w:tab w:val="right" w:leader="dot" w:pos="8306"/>
        </w:tabs>
      </w:pPr>
      <w:hyperlink w:anchor="_Toc26242" w:history="1">
        <w:r>
          <w:rPr>
            <w:rFonts w:ascii="仿宋" w:eastAsia="仿宋" w:hAnsi="仿宋" w:cs="仿宋" w:hint="eastAsia"/>
            <w:lang w:eastAsia="zh-CN"/>
          </w:rPr>
          <w:t>(一)、危机预警与识别</w:t>
        </w:r>
        <w:r>
          <w:tab/>
        </w:r>
        <w:r>
          <w:fldChar w:fldCharType="begin"/>
        </w:r>
        <w:r>
          <w:instrText xml:space="preserve"> PAGEREF _Toc26242 \h </w:instrText>
        </w:r>
        <w:r>
          <w:fldChar w:fldCharType="separate"/>
        </w:r>
        <w:r>
          <w:t>14</w:t>
        </w:r>
        <w:r>
          <w:fldChar w:fldCharType="end"/>
        </w:r>
      </w:hyperlink>
    </w:p>
    <w:p>
      <w:pPr>
        <w:pStyle w:val="TOC2"/>
        <w:tabs>
          <w:tab w:val="right" w:leader="dot" w:pos="8306"/>
        </w:tabs>
      </w:pPr>
      <w:hyperlink w:anchor="_Toc790" w:history="1">
        <w:r>
          <w:rPr>
            <w:rFonts w:ascii="仿宋" w:eastAsia="仿宋" w:hAnsi="仿宋" w:cs="仿宋" w:hint="eastAsia"/>
            <w:lang w:eastAsia="zh-CN"/>
          </w:rPr>
          <w:t>(二)、危机应对与恢复</w:t>
        </w:r>
        <w:r>
          <w:tab/>
        </w:r>
        <w:r>
          <w:fldChar w:fldCharType="begin"/>
        </w:r>
        <w:r>
          <w:instrText xml:space="preserve"> PAGEREF _Toc790 \h </w:instrText>
        </w:r>
        <w:r>
          <w:fldChar w:fldCharType="separate"/>
        </w:r>
        <w:r>
          <w:t>15</w:t>
        </w:r>
        <w:r>
          <w:fldChar w:fldCharType="end"/>
        </w:r>
      </w:hyperlink>
    </w:p>
    <w:p>
      <w:pPr>
        <w:pStyle w:val="TOC1"/>
        <w:tabs>
          <w:tab w:val="right" w:leader="dot" w:pos="8306"/>
        </w:tabs>
      </w:pPr>
      <w:hyperlink w:anchor="_Toc29006" w:history="1">
        <w:r>
          <w:rPr>
            <w:rFonts w:ascii="仿宋" w:eastAsia="仿宋" w:hAnsi="仿宋" w:cs="仿宋" w:hint="eastAsia"/>
            <w:lang w:eastAsia="zh-CN"/>
          </w:rPr>
          <w:t>六、产品规划分析</w:t>
        </w:r>
        <w:r>
          <w:tab/>
        </w:r>
        <w:r>
          <w:fldChar w:fldCharType="begin"/>
        </w:r>
        <w:r>
          <w:instrText xml:space="preserve"> PAGEREF _Toc29006 \h </w:instrText>
        </w:r>
        <w:r>
          <w:fldChar w:fldCharType="separate"/>
        </w:r>
        <w:r>
          <w:t>17</w:t>
        </w:r>
        <w:r>
          <w:fldChar w:fldCharType="end"/>
        </w:r>
      </w:hyperlink>
    </w:p>
    <w:p>
      <w:pPr>
        <w:pStyle w:val="TOC2"/>
        <w:tabs>
          <w:tab w:val="right" w:leader="dot" w:pos="8306"/>
        </w:tabs>
      </w:pPr>
      <w:hyperlink w:anchor="_Toc18299" w:history="1">
        <w:r>
          <w:rPr>
            <w:rFonts w:ascii="仿宋" w:eastAsia="仿宋" w:hAnsi="仿宋" w:cs="仿宋" w:hint="eastAsia"/>
            <w:lang w:eastAsia="zh-CN"/>
          </w:rPr>
          <w:t>(一)、产品规划</w:t>
        </w:r>
        <w:r>
          <w:tab/>
        </w:r>
        <w:r>
          <w:fldChar w:fldCharType="begin"/>
        </w:r>
        <w:r>
          <w:instrText xml:space="preserve"> PAGEREF _Toc18299 \h </w:instrText>
        </w:r>
        <w:r>
          <w:fldChar w:fldCharType="separate"/>
        </w:r>
        <w:r>
          <w:t>17</w:t>
        </w:r>
        <w:r>
          <w:fldChar w:fldCharType="end"/>
        </w:r>
      </w:hyperlink>
    </w:p>
    <w:p>
      <w:pPr>
        <w:pStyle w:val="TOC2"/>
        <w:tabs>
          <w:tab w:val="right" w:leader="dot" w:pos="8306"/>
        </w:tabs>
      </w:pPr>
      <w:hyperlink w:anchor="_Toc23652" w:history="1">
        <w:r>
          <w:rPr>
            <w:rFonts w:ascii="仿宋" w:eastAsia="仿宋" w:hAnsi="仿宋" w:cs="仿宋" w:hint="eastAsia"/>
            <w:lang w:eastAsia="zh-CN"/>
          </w:rPr>
          <w:t>(二)、建设规模</w:t>
        </w:r>
        <w:r>
          <w:tab/>
        </w:r>
        <w:r>
          <w:fldChar w:fldCharType="begin"/>
        </w:r>
        <w:r>
          <w:instrText xml:space="preserve"> PAGEREF _Toc23652 \h </w:instrText>
        </w:r>
        <w:r>
          <w:fldChar w:fldCharType="separate"/>
        </w:r>
        <w:r>
          <w:t>17</w:t>
        </w:r>
        <w:r>
          <w:fldChar w:fldCharType="end"/>
        </w:r>
      </w:hyperlink>
    </w:p>
    <w:p>
      <w:pPr>
        <w:pStyle w:val="TOC1"/>
        <w:tabs>
          <w:tab w:val="right" w:leader="dot" w:pos="8306"/>
        </w:tabs>
      </w:pPr>
      <w:hyperlink w:anchor="_Toc10636" w:history="1">
        <w:r>
          <w:rPr>
            <w:rFonts w:ascii="仿宋" w:eastAsia="仿宋" w:hAnsi="仿宋" w:cs="仿宋" w:hint="eastAsia"/>
            <w:lang w:eastAsia="zh-CN"/>
          </w:rPr>
          <w:t>七、消泡剂项目财务管理</w:t>
        </w:r>
        <w:r>
          <w:tab/>
        </w:r>
        <w:r>
          <w:fldChar w:fldCharType="begin"/>
        </w:r>
        <w:r>
          <w:instrText xml:space="preserve"> PAGEREF _Toc10636 \h </w:instrText>
        </w:r>
        <w:r>
          <w:fldChar w:fldCharType="separate"/>
        </w:r>
        <w:r>
          <w:t>19</w:t>
        </w:r>
        <w:r>
          <w:fldChar w:fldCharType="end"/>
        </w:r>
      </w:hyperlink>
    </w:p>
    <w:p>
      <w:pPr>
        <w:pStyle w:val="TOC2"/>
        <w:tabs>
          <w:tab w:val="right" w:leader="dot" w:pos="8306"/>
        </w:tabs>
      </w:pPr>
      <w:hyperlink w:anchor="_Toc26584" w:history="1">
        <w:r>
          <w:rPr>
            <w:rFonts w:ascii="仿宋" w:eastAsia="仿宋" w:hAnsi="仿宋" w:cs="仿宋" w:hint="eastAsia"/>
            <w:lang w:eastAsia="zh-CN"/>
          </w:rPr>
          <w:t>(一)、资金需求大</w:t>
        </w:r>
        <w:r>
          <w:tab/>
        </w:r>
        <w:r>
          <w:fldChar w:fldCharType="begin"/>
        </w:r>
        <w:r>
          <w:instrText xml:space="preserve"> PAGEREF _Toc26584 \h </w:instrText>
        </w:r>
        <w:r>
          <w:fldChar w:fldCharType="separate"/>
        </w:r>
        <w:r>
          <w:t>19</w:t>
        </w:r>
        <w:r>
          <w:fldChar w:fldCharType="end"/>
        </w:r>
      </w:hyperlink>
    </w:p>
    <w:p>
      <w:pPr>
        <w:pStyle w:val="TOC2"/>
        <w:tabs>
          <w:tab w:val="right" w:leader="dot" w:pos="8306"/>
        </w:tabs>
      </w:pPr>
      <w:hyperlink w:anchor="_Toc8021" w:history="1">
        <w:r>
          <w:rPr>
            <w:rFonts w:ascii="仿宋" w:eastAsia="仿宋" w:hAnsi="仿宋" w:cs="仿宋" w:hint="eastAsia"/>
            <w:lang w:eastAsia="zh-CN"/>
          </w:rPr>
          <w:t>(二)、研发周期长</w:t>
        </w:r>
        <w:r>
          <w:tab/>
        </w:r>
        <w:r>
          <w:fldChar w:fldCharType="begin"/>
        </w:r>
        <w:r>
          <w:instrText xml:space="preserve"> PAGEREF _Toc8021 \h </w:instrText>
        </w:r>
        <w:r>
          <w:fldChar w:fldCharType="separate"/>
        </w:r>
        <w:r>
          <w:t>20</w:t>
        </w:r>
        <w:r>
          <w:fldChar w:fldCharType="end"/>
        </w:r>
      </w:hyperlink>
    </w:p>
    <w:p>
      <w:pPr>
        <w:pStyle w:val="TOC2"/>
        <w:tabs>
          <w:tab w:val="right" w:leader="dot" w:pos="8306"/>
        </w:tabs>
      </w:pPr>
      <w:hyperlink w:anchor="_Toc13996" w:history="1">
        <w:r>
          <w:rPr>
            <w:rFonts w:ascii="仿宋" w:eastAsia="仿宋" w:hAnsi="仿宋" w:cs="仿宋" w:hint="eastAsia"/>
            <w:lang w:eastAsia="zh-CN"/>
          </w:rPr>
          <w:t>(三)、市场风险大</w:t>
        </w:r>
        <w:r>
          <w:tab/>
        </w:r>
        <w:r>
          <w:fldChar w:fldCharType="begin"/>
        </w:r>
        <w:r>
          <w:instrText xml:space="preserve"> PAGEREF _Toc13996 \h </w:instrText>
        </w:r>
        <w:r>
          <w:fldChar w:fldCharType="separate"/>
        </w:r>
        <w:r>
          <w:t>21</w:t>
        </w:r>
        <w:r>
          <w:fldChar w:fldCharType="end"/>
        </w:r>
      </w:hyperlink>
    </w:p>
    <w:p>
      <w:pPr>
        <w:pStyle w:val="TOC2"/>
        <w:tabs>
          <w:tab w:val="right" w:leader="dot" w:pos="8306"/>
        </w:tabs>
      </w:pPr>
      <w:hyperlink w:anchor="_Toc14444" w:history="1">
        <w:r>
          <w:rPr>
            <w:rFonts w:ascii="仿宋" w:eastAsia="仿宋" w:hAnsi="仿宋" w:cs="仿宋" w:hint="eastAsia"/>
            <w:lang w:eastAsia="zh-CN"/>
          </w:rPr>
          <w:t>(四)、利润率高</w:t>
        </w:r>
        <w:r>
          <w:tab/>
        </w:r>
        <w:r>
          <w:fldChar w:fldCharType="begin"/>
        </w:r>
        <w:r>
          <w:instrText xml:space="preserve"> PAGEREF _Toc14444 \h </w:instrText>
        </w:r>
        <w:r>
          <w:fldChar w:fldCharType="separate"/>
        </w:r>
        <w:r>
          <w:t>24</w:t>
        </w:r>
        <w:r>
          <w:fldChar w:fldCharType="end"/>
        </w:r>
      </w:hyperlink>
    </w:p>
    <w:p>
      <w:pPr>
        <w:pStyle w:val="TOC1"/>
        <w:tabs>
          <w:tab w:val="right" w:leader="dot" w:pos="8306"/>
        </w:tabs>
      </w:pPr>
      <w:hyperlink w:anchor="_Toc6225" w:history="1">
        <w:r>
          <w:rPr>
            <w:rFonts w:ascii="仿宋" w:eastAsia="仿宋" w:hAnsi="仿宋" w:cs="仿宋" w:hint="eastAsia"/>
            <w:lang w:eastAsia="zh-CN"/>
          </w:rPr>
          <w:t>八、消泡剂项目人力资源管理</w:t>
        </w:r>
        <w:r>
          <w:tab/>
        </w:r>
        <w:r>
          <w:fldChar w:fldCharType="begin"/>
        </w:r>
        <w:r>
          <w:instrText xml:space="preserve"> PAGEREF _Toc6225 \h </w:instrText>
        </w:r>
        <w:r>
          <w:fldChar w:fldCharType="separate"/>
        </w:r>
        <w:r>
          <w:t>26</w:t>
        </w:r>
        <w:r>
          <w:fldChar w:fldCharType="end"/>
        </w:r>
      </w:hyperlink>
    </w:p>
    <w:p>
      <w:pPr>
        <w:pStyle w:val="TOC2"/>
        <w:tabs>
          <w:tab w:val="right" w:leader="dot" w:pos="8306"/>
        </w:tabs>
      </w:pPr>
      <w:hyperlink w:anchor="_Toc21480" w:history="1">
        <w:r>
          <w:rPr>
            <w:rFonts w:ascii="仿宋" w:eastAsia="仿宋" w:hAnsi="仿宋" w:cs="仿宋" w:hint="eastAsia"/>
            <w:lang w:eastAsia="zh-CN"/>
          </w:rPr>
          <w:t>(一)、建立健全的预算管理制度</w:t>
        </w:r>
        <w:r>
          <w:tab/>
        </w:r>
        <w:r>
          <w:fldChar w:fldCharType="begin"/>
        </w:r>
        <w:r>
          <w:instrText xml:space="preserve"> PAGEREF _Toc21480 \h </w:instrText>
        </w:r>
        <w:r>
          <w:fldChar w:fldCharType="separate"/>
        </w:r>
        <w:r>
          <w:t>26</w:t>
        </w:r>
        <w:r>
          <w:fldChar w:fldCharType="end"/>
        </w:r>
      </w:hyperlink>
    </w:p>
    <w:p>
      <w:pPr>
        <w:pStyle w:val="TOC2"/>
        <w:tabs>
          <w:tab w:val="right" w:leader="dot" w:pos="8306"/>
        </w:tabs>
      </w:pPr>
      <w:hyperlink w:anchor="_Toc12093" w:history="1">
        <w:r>
          <w:rPr>
            <w:rFonts w:ascii="仿宋" w:eastAsia="仿宋" w:hAnsi="仿宋" w:cs="仿宋" w:hint="eastAsia"/>
            <w:lang w:eastAsia="zh-CN"/>
          </w:rPr>
          <w:t>(二)、加强资金流动监控</w:t>
        </w:r>
        <w:r>
          <w:tab/>
        </w:r>
        <w:r>
          <w:fldChar w:fldCharType="begin"/>
        </w:r>
        <w:r>
          <w:instrText xml:space="preserve"> PAGEREF _Toc12093 \h </w:instrText>
        </w:r>
        <w:r>
          <w:fldChar w:fldCharType="separate"/>
        </w:r>
        <w:r>
          <w:t>27</w:t>
        </w:r>
        <w:r>
          <w:fldChar w:fldCharType="end"/>
        </w:r>
      </w:hyperlink>
    </w:p>
    <w:p>
      <w:pPr>
        <w:pStyle w:val="TOC2"/>
        <w:tabs>
          <w:tab w:val="right" w:leader="dot" w:pos="8306"/>
        </w:tabs>
      </w:pPr>
      <w:hyperlink w:anchor="_Toc21281" w:history="1">
        <w:r>
          <w:rPr>
            <w:rFonts w:ascii="仿宋" w:eastAsia="仿宋" w:hAnsi="仿宋" w:cs="仿宋" w:hint="eastAsia"/>
            <w:lang w:eastAsia="zh-CN"/>
          </w:rPr>
          <w:t>(三)、制定完善的风险控制机制</w:t>
        </w:r>
        <w:r>
          <w:tab/>
        </w:r>
        <w:r>
          <w:fldChar w:fldCharType="begin"/>
        </w:r>
        <w:r>
          <w:instrText xml:space="preserve"> PAGEREF _Toc21281 \h </w:instrText>
        </w:r>
        <w:r>
          <w:fldChar w:fldCharType="separate"/>
        </w:r>
        <w:r>
          <w:t>28</w:t>
        </w:r>
        <w:r>
          <w:fldChar w:fldCharType="end"/>
        </w:r>
      </w:hyperlink>
    </w:p>
    <w:p>
      <w:pPr>
        <w:pStyle w:val="TOC2"/>
        <w:tabs>
          <w:tab w:val="right" w:leader="dot" w:pos="8306"/>
        </w:tabs>
      </w:pPr>
      <w:hyperlink w:anchor="_Toc25922" w:history="1">
        <w:r>
          <w:rPr>
            <w:rFonts w:ascii="仿宋" w:eastAsia="仿宋" w:hAnsi="仿宋" w:cs="仿宋" w:hint="eastAsia"/>
            <w:lang w:eastAsia="zh-CN"/>
          </w:rPr>
          <w:t>(四)、优化成本管理</w:t>
        </w:r>
        <w:r>
          <w:tab/>
        </w:r>
        <w:r>
          <w:fldChar w:fldCharType="begin"/>
        </w:r>
        <w:r>
          <w:instrText xml:space="preserve"> PAGEREF _Toc25922 \h </w:instrText>
        </w:r>
        <w:r>
          <w:fldChar w:fldCharType="separate"/>
        </w:r>
        <w:r>
          <w:t>30</w:t>
        </w:r>
        <w:r>
          <w:fldChar w:fldCharType="end"/>
        </w:r>
      </w:hyperlink>
    </w:p>
    <w:p>
      <w:pPr>
        <w:pStyle w:val="TOC1"/>
        <w:tabs>
          <w:tab w:val="right" w:leader="dot" w:pos="8306"/>
        </w:tabs>
      </w:pPr>
      <w:hyperlink w:anchor="_Toc5928" w:history="1">
        <w:r>
          <w:rPr>
            <w:rFonts w:ascii="仿宋" w:eastAsia="仿宋" w:hAnsi="仿宋" w:cs="仿宋" w:hint="eastAsia"/>
            <w:lang w:eastAsia="zh-CN"/>
          </w:rPr>
          <w:t>九、消泡剂项目环境影响分析</w:t>
        </w:r>
        <w:r>
          <w:tab/>
        </w:r>
        <w:r>
          <w:fldChar w:fldCharType="begin"/>
        </w:r>
        <w:r>
          <w:instrText xml:space="preserve"> PAGEREF _Toc5928 \h </w:instrText>
        </w:r>
        <w:r>
          <w:fldChar w:fldCharType="separate"/>
        </w:r>
        <w:r>
          <w:t>31</w:t>
        </w:r>
        <w:r>
          <w:fldChar w:fldCharType="end"/>
        </w:r>
      </w:hyperlink>
    </w:p>
    <w:p>
      <w:pPr>
        <w:pStyle w:val="TOC2"/>
        <w:tabs>
          <w:tab w:val="right" w:leader="dot" w:pos="8306"/>
        </w:tabs>
      </w:pPr>
      <w:hyperlink w:anchor="_Toc25479" w:history="1">
        <w:r>
          <w:rPr>
            <w:rFonts w:ascii="仿宋" w:eastAsia="仿宋" w:hAnsi="仿宋" w:cs="仿宋" w:hint="eastAsia"/>
            <w:lang w:eastAsia="zh-CN"/>
          </w:rPr>
          <w:t>(一)、建设区域环境质量现状</w:t>
        </w:r>
        <w:r>
          <w:tab/>
        </w:r>
        <w:r>
          <w:fldChar w:fldCharType="begin"/>
        </w:r>
        <w:r>
          <w:instrText xml:space="preserve"> PAGEREF _Toc25479 \h </w:instrText>
        </w:r>
        <w:r>
          <w:fldChar w:fldCharType="separate"/>
        </w:r>
        <w:r>
          <w:t>31</w:t>
        </w:r>
        <w:r>
          <w:fldChar w:fldCharType="end"/>
        </w:r>
      </w:hyperlink>
    </w:p>
    <w:p>
      <w:pPr>
        <w:pStyle w:val="TOC2"/>
        <w:tabs>
          <w:tab w:val="right" w:leader="dot" w:pos="8306"/>
        </w:tabs>
      </w:pPr>
      <w:hyperlink w:anchor="_Toc18276" w:history="1">
        <w:r>
          <w:rPr>
            <w:rFonts w:ascii="仿宋" w:eastAsia="仿宋" w:hAnsi="仿宋" w:cs="仿宋" w:hint="eastAsia"/>
            <w:lang w:eastAsia="zh-CN"/>
          </w:rPr>
          <w:t>(二)、建设期环境保护</w:t>
        </w:r>
        <w:r>
          <w:tab/>
        </w:r>
        <w:r>
          <w:fldChar w:fldCharType="begin"/>
        </w:r>
        <w:r>
          <w:instrText xml:space="preserve"> PAGEREF _Toc18276 \h </w:instrText>
        </w:r>
        <w:r>
          <w:fldChar w:fldCharType="separate"/>
        </w:r>
        <w:r>
          <w:t>32</w:t>
        </w:r>
        <w:r>
          <w:fldChar w:fldCharType="end"/>
        </w:r>
      </w:hyperlink>
    </w:p>
    <w:p>
      <w:pPr>
        <w:pStyle w:val="TOC2"/>
        <w:tabs>
          <w:tab w:val="right" w:leader="dot" w:pos="8306"/>
        </w:tabs>
      </w:pPr>
      <w:hyperlink w:anchor="_Toc13135" w:history="1">
        <w:r>
          <w:rPr>
            <w:rFonts w:ascii="仿宋" w:eastAsia="仿宋" w:hAnsi="仿宋" w:cs="仿宋" w:hint="eastAsia"/>
            <w:lang w:eastAsia="zh-CN"/>
          </w:rPr>
          <w:t>(三)、运营期环境保护</w:t>
        </w:r>
        <w:r>
          <w:tab/>
        </w:r>
        <w:r>
          <w:fldChar w:fldCharType="begin"/>
        </w:r>
        <w:r>
          <w:instrText xml:space="preserve"> PAGEREF _Toc13135 \h </w:instrText>
        </w:r>
        <w:r>
          <w:fldChar w:fldCharType="separate"/>
        </w:r>
        <w:r>
          <w:t>34</w:t>
        </w:r>
        <w:r>
          <w:fldChar w:fldCharType="end"/>
        </w:r>
      </w:hyperlink>
    </w:p>
    <w:p>
      <w:pPr>
        <w:pStyle w:val="TOC2"/>
        <w:tabs>
          <w:tab w:val="right" w:leader="dot" w:pos="8306"/>
        </w:tabs>
      </w:pPr>
      <w:hyperlink w:anchor="_Toc4536" w:history="1">
        <w:r>
          <w:rPr>
            <w:rFonts w:ascii="仿宋" w:eastAsia="仿宋" w:hAnsi="仿宋" w:cs="仿宋" w:hint="eastAsia"/>
            <w:lang w:eastAsia="zh-CN"/>
          </w:rPr>
          <w:t>(四)、消泡剂项目建设对区域经济的影响</w:t>
        </w:r>
        <w:r>
          <w:tab/>
        </w:r>
        <w:r>
          <w:fldChar w:fldCharType="begin"/>
        </w:r>
        <w:r>
          <w:instrText xml:space="preserve"> PAGEREF _Toc4536 \h </w:instrText>
        </w:r>
        <w:r>
          <w:fldChar w:fldCharType="separate"/>
        </w:r>
        <w:r>
          <w:t>35</w:t>
        </w:r>
        <w:r>
          <w:fldChar w:fldCharType="end"/>
        </w:r>
      </w:hyperlink>
    </w:p>
    <w:p>
      <w:pPr>
        <w:pStyle w:val="TOC2"/>
        <w:tabs>
          <w:tab w:val="right" w:leader="dot" w:pos="8306"/>
        </w:tabs>
      </w:pPr>
      <w:hyperlink w:anchor="_Toc5619" w:history="1">
        <w:r>
          <w:rPr>
            <w:rFonts w:ascii="仿宋" w:eastAsia="仿宋" w:hAnsi="仿宋" w:cs="仿宋" w:hint="eastAsia"/>
            <w:lang w:eastAsia="zh-CN"/>
          </w:rPr>
          <w:t>(五)、废弃物处理</w:t>
        </w:r>
        <w:r>
          <w:tab/>
        </w:r>
        <w:r>
          <w:fldChar w:fldCharType="begin"/>
        </w:r>
        <w:r>
          <w:instrText xml:space="preserve"> PAGEREF _Toc5619 \h </w:instrText>
        </w:r>
        <w:r>
          <w:fldChar w:fldCharType="separate"/>
        </w:r>
        <w:r>
          <w:t>37</w:t>
        </w:r>
        <w:r>
          <w:fldChar w:fldCharType="end"/>
        </w:r>
      </w:hyperlink>
    </w:p>
    <w:p>
      <w:pPr>
        <w:pStyle w:val="TOC2"/>
        <w:tabs>
          <w:tab w:val="right" w:leader="dot" w:pos="8306"/>
        </w:tabs>
      </w:pPr>
      <w:hyperlink w:anchor="_Toc22800" w:history="1">
        <w:r>
          <w:rPr>
            <w:rFonts w:ascii="仿宋" w:eastAsia="仿宋" w:hAnsi="仿宋" w:cs="仿宋" w:hint="eastAsia"/>
            <w:lang w:eastAsia="zh-CN"/>
          </w:rPr>
          <w:t>(六)、特殊环境影响分析</w:t>
        </w:r>
        <w:r>
          <w:tab/>
        </w:r>
        <w:r>
          <w:fldChar w:fldCharType="begin"/>
        </w:r>
        <w:r>
          <w:instrText xml:space="preserve"> PAGEREF _Toc22800 \h </w:instrText>
        </w:r>
        <w:r>
          <w:fldChar w:fldCharType="separate"/>
        </w:r>
        <w:r>
          <w:t>38</w:t>
        </w:r>
        <w:r>
          <w:fldChar w:fldCharType="end"/>
        </w:r>
      </w:hyperlink>
    </w:p>
    <w:p>
      <w:pPr>
        <w:pStyle w:val="TOC2"/>
        <w:tabs>
          <w:tab w:val="right" w:leader="dot" w:pos="8306"/>
        </w:tabs>
      </w:pPr>
      <w:hyperlink w:anchor="_Toc21948" w:history="1">
        <w:r>
          <w:rPr>
            <w:rFonts w:ascii="仿宋" w:eastAsia="仿宋" w:hAnsi="仿宋" w:cs="仿宋" w:hint="eastAsia"/>
            <w:lang w:eastAsia="zh-CN"/>
          </w:rPr>
          <w:t>(七)、清洁生产</w:t>
        </w:r>
        <w:r>
          <w:tab/>
        </w:r>
        <w:r>
          <w:fldChar w:fldCharType="begin"/>
        </w:r>
        <w:r>
          <w:instrText xml:space="preserve"> PAGEREF _Toc21948 \h </w:instrText>
        </w:r>
        <w:r>
          <w:fldChar w:fldCharType="separate"/>
        </w:r>
        <w:r>
          <w:t>39</w:t>
        </w:r>
        <w:r>
          <w:fldChar w:fldCharType="end"/>
        </w:r>
      </w:hyperlink>
    </w:p>
    <w:p>
      <w:pPr>
        <w:pStyle w:val="TOC2"/>
        <w:tabs>
          <w:tab w:val="right" w:leader="dot" w:pos="8306"/>
        </w:tabs>
      </w:pPr>
      <w:hyperlink w:anchor="_Toc11612" w:history="1">
        <w:r>
          <w:rPr>
            <w:rFonts w:ascii="仿宋" w:eastAsia="仿宋" w:hAnsi="仿宋" w:cs="仿宋" w:hint="eastAsia"/>
            <w:lang w:eastAsia="zh-CN"/>
          </w:rPr>
          <w:t>(八)、环境保护综合评价</w:t>
        </w:r>
        <w:r>
          <w:tab/>
        </w:r>
        <w:r>
          <w:fldChar w:fldCharType="begin"/>
        </w:r>
        <w:r>
          <w:instrText xml:space="preserve"> PAGEREF _Toc11612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09" w:history="1">
        <w:r>
          <w:rPr>
            <w:rFonts w:ascii="仿宋" w:eastAsia="仿宋" w:hAnsi="仿宋" w:cs="仿宋" w:hint="eastAsia"/>
            <w:lang w:eastAsia="zh-CN"/>
          </w:rPr>
          <w:t>十、消泡剂项目人力资源培养与发展</w:t>
        </w:r>
        <w:r>
          <w:tab/>
        </w:r>
        <w:r>
          <w:fldChar w:fldCharType="begin"/>
        </w:r>
        <w:r>
          <w:instrText xml:space="preserve"> PAGEREF _Toc7809 \h </w:instrText>
        </w:r>
        <w:r>
          <w:fldChar w:fldCharType="separate"/>
        </w:r>
        <w:r>
          <w:t>41</w:t>
        </w:r>
        <w:r>
          <w:fldChar w:fldCharType="end"/>
        </w:r>
      </w:hyperlink>
    </w:p>
    <w:p>
      <w:pPr>
        <w:pStyle w:val="TOC2"/>
        <w:tabs>
          <w:tab w:val="right" w:leader="dot" w:pos="8306"/>
        </w:tabs>
      </w:pPr>
      <w:hyperlink w:anchor="_Toc50" w:history="1">
        <w:r>
          <w:rPr>
            <w:rFonts w:ascii="仿宋" w:eastAsia="仿宋" w:hAnsi="仿宋" w:cs="仿宋" w:hint="eastAsia"/>
            <w:lang w:eastAsia="zh-CN"/>
          </w:rPr>
          <w:t>(一)、人才需求与规划</w:t>
        </w:r>
        <w:r>
          <w:tab/>
        </w:r>
        <w:r>
          <w:fldChar w:fldCharType="begin"/>
        </w:r>
        <w:r>
          <w:instrText xml:space="preserve"> PAGEREF _Toc50 \h </w:instrText>
        </w:r>
        <w:r>
          <w:fldChar w:fldCharType="separate"/>
        </w:r>
        <w:r>
          <w:t>41</w:t>
        </w:r>
        <w:r>
          <w:fldChar w:fldCharType="end"/>
        </w:r>
      </w:hyperlink>
    </w:p>
    <w:p>
      <w:pPr>
        <w:pStyle w:val="TOC2"/>
        <w:tabs>
          <w:tab w:val="right" w:leader="dot" w:pos="8306"/>
        </w:tabs>
      </w:pPr>
      <w:hyperlink w:anchor="_Toc9264" w:history="1">
        <w:r>
          <w:rPr>
            <w:rFonts w:ascii="仿宋" w:eastAsia="仿宋" w:hAnsi="仿宋" w:cs="仿宋" w:hint="eastAsia"/>
            <w:lang w:eastAsia="zh-CN"/>
          </w:rPr>
          <w:t>(二)、培训与发展计划</w:t>
        </w:r>
        <w:r>
          <w:tab/>
        </w:r>
        <w:r>
          <w:fldChar w:fldCharType="begin"/>
        </w:r>
        <w:r>
          <w:instrText xml:space="preserve"> PAGEREF _Toc9264 \h </w:instrText>
        </w:r>
        <w:r>
          <w:fldChar w:fldCharType="separate"/>
        </w:r>
        <w:r>
          <w:t>42</w:t>
        </w:r>
        <w:r>
          <w:fldChar w:fldCharType="end"/>
        </w:r>
      </w:hyperlink>
    </w:p>
    <w:p>
      <w:pPr>
        <w:pStyle w:val="TOC1"/>
        <w:tabs>
          <w:tab w:val="right" w:leader="dot" w:pos="8306"/>
        </w:tabs>
      </w:pPr>
      <w:hyperlink w:anchor="_Toc25521" w:history="1">
        <w:r>
          <w:rPr>
            <w:rFonts w:ascii="仿宋" w:eastAsia="仿宋" w:hAnsi="仿宋" w:cs="仿宋" w:hint="eastAsia"/>
            <w:lang w:eastAsia="zh-CN"/>
          </w:rPr>
          <w:t>十一、消泡剂项目计划安排</w:t>
        </w:r>
        <w:r>
          <w:tab/>
        </w:r>
        <w:r>
          <w:fldChar w:fldCharType="begin"/>
        </w:r>
        <w:r>
          <w:instrText xml:space="preserve"> PAGEREF _Toc25521 \h </w:instrText>
        </w:r>
        <w:r>
          <w:fldChar w:fldCharType="separate"/>
        </w:r>
        <w:r>
          <w:t>43</w:t>
        </w:r>
        <w:r>
          <w:fldChar w:fldCharType="end"/>
        </w:r>
      </w:hyperlink>
    </w:p>
    <w:p>
      <w:pPr>
        <w:pStyle w:val="TOC2"/>
        <w:tabs>
          <w:tab w:val="right" w:leader="dot" w:pos="8306"/>
        </w:tabs>
      </w:pPr>
      <w:hyperlink w:anchor="_Toc20143" w:history="1">
        <w:r>
          <w:rPr>
            <w:rFonts w:ascii="仿宋" w:eastAsia="仿宋" w:hAnsi="仿宋" w:cs="仿宋" w:hint="eastAsia"/>
            <w:lang w:eastAsia="zh-CN"/>
          </w:rPr>
          <w:t>(一)、建设周期</w:t>
        </w:r>
        <w:r>
          <w:tab/>
        </w:r>
        <w:r>
          <w:fldChar w:fldCharType="begin"/>
        </w:r>
        <w:r>
          <w:instrText xml:space="preserve"> PAGEREF _Toc20143 \h </w:instrText>
        </w:r>
        <w:r>
          <w:fldChar w:fldCharType="separate"/>
        </w:r>
        <w:r>
          <w:t>43</w:t>
        </w:r>
        <w:r>
          <w:fldChar w:fldCharType="end"/>
        </w:r>
      </w:hyperlink>
    </w:p>
    <w:p>
      <w:pPr>
        <w:pStyle w:val="TOC2"/>
        <w:tabs>
          <w:tab w:val="right" w:leader="dot" w:pos="8306"/>
        </w:tabs>
      </w:pPr>
      <w:hyperlink w:anchor="_Toc19808" w:history="1">
        <w:r>
          <w:rPr>
            <w:rFonts w:ascii="仿宋" w:eastAsia="仿宋" w:hAnsi="仿宋" w:cs="仿宋" w:hint="eastAsia"/>
            <w:lang w:eastAsia="zh-CN"/>
          </w:rPr>
          <w:t>(二)、建设进度</w:t>
        </w:r>
        <w:r>
          <w:tab/>
        </w:r>
        <w:r>
          <w:fldChar w:fldCharType="begin"/>
        </w:r>
        <w:r>
          <w:instrText xml:space="preserve"> PAGEREF _Toc19808 \h </w:instrText>
        </w:r>
        <w:r>
          <w:fldChar w:fldCharType="separate"/>
        </w:r>
        <w:r>
          <w:t>43</w:t>
        </w:r>
        <w:r>
          <w:fldChar w:fldCharType="end"/>
        </w:r>
      </w:hyperlink>
    </w:p>
    <w:p>
      <w:pPr>
        <w:pStyle w:val="TOC2"/>
        <w:tabs>
          <w:tab w:val="right" w:leader="dot" w:pos="8306"/>
        </w:tabs>
      </w:pPr>
      <w:hyperlink w:anchor="_Toc7609" w:history="1">
        <w:r>
          <w:rPr>
            <w:rFonts w:ascii="仿宋" w:eastAsia="仿宋" w:hAnsi="仿宋" w:cs="仿宋" w:hint="eastAsia"/>
            <w:lang w:eastAsia="zh-CN"/>
          </w:rPr>
          <w:t>(三)、进度安排注意事项</w:t>
        </w:r>
        <w:r>
          <w:tab/>
        </w:r>
        <w:r>
          <w:fldChar w:fldCharType="begin"/>
        </w:r>
        <w:r>
          <w:instrText xml:space="preserve"> PAGEREF _Toc7609 \h </w:instrText>
        </w:r>
        <w:r>
          <w:fldChar w:fldCharType="separate"/>
        </w:r>
        <w:r>
          <w:t>44</w:t>
        </w:r>
        <w:r>
          <w:fldChar w:fldCharType="end"/>
        </w:r>
      </w:hyperlink>
    </w:p>
    <w:p>
      <w:pPr>
        <w:pStyle w:val="TOC2"/>
        <w:tabs>
          <w:tab w:val="right" w:leader="dot" w:pos="8306"/>
        </w:tabs>
      </w:pPr>
      <w:hyperlink w:anchor="_Toc25884" w:history="1">
        <w:r>
          <w:rPr>
            <w:rFonts w:ascii="仿宋" w:eastAsia="仿宋" w:hAnsi="仿宋" w:cs="仿宋" w:hint="eastAsia"/>
            <w:lang w:eastAsia="zh-CN"/>
          </w:rPr>
          <w:t>(四)、人力资源配置</w:t>
        </w:r>
        <w:r>
          <w:tab/>
        </w:r>
        <w:r>
          <w:fldChar w:fldCharType="begin"/>
        </w:r>
        <w:r>
          <w:instrText xml:space="preserve"> PAGEREF _Toc25884 \h </w:instrText>
        </w:r>
        <w:r>
          <w:fldChar w:fldCharType="separate"/>
        </w:r>
        <w:r>
          <w:t>46</w:t>
        </w:r>
        <w:r>
          <w:fldChar w:fldCharType="end"/>
        </w:r>
      </w:hyperlink>
    </w:p>
    <w:p>
      <w:pPr>
        <w:pStyle w:val="TOC1"/>
        <w:tabs>
          <w:tab w:val="right" w:leader="dot" w:pos="8306"/>
        </w:tabs>
      </w:pPr>
      <w:hyperlink w:anchor="_Toc19614" w:history="1">
        <w:r>
          <w:rPr>
            <w:rFonts w:ascii="仿宋" w:eastAsia="仿宋" w:hAnsi="仿宋" w:cs="仿宋" w:hint="eastAsia"/>
            <w:lang w:eastAsia="zh-CN"/>
          </w:rPr>
          <w:t>十二、消泡剂项目投资规划</w:t>
        </w:r>
        <w:r>
          <w:tab/>
        </w:r>
        <w:r>
          <w:fldChar w:fldCharType="begin"/>
        </w:r>
        <w:r>
          <w:instrText xml:space="preserve"> PAGEREF _Toc19614 \h </w:instrText>
        </w:r>
        <w:r>
          <w:fldChar w:fldCharType="separate"/>
        </w:r>
        <w:r>
          <w:t>47</w:t>
        </w:r>
        <w:r>
          <w:fldChar w:fldCharType="end"/>
        </w:r>
      </w:hyperlink>
    </w:p>
    <w:p>
      <w:pPr>
        <w:pStyle w:val="TOC2"/>
        <w:tabs>
          <w:tab w:val="right" w:leader="dot" w:pos="8306"/>
        </w:tabs>
      </w:pPr>
      <w:hyperlink w:anchor="_Toc26701" w:history="1">
        <w:r>
          <w:rPr>
            <w:rFonts w:ascii="仿宋" w:eastAsia="仿宋" w:hAnsi="仿宋" w:cs="仿宋" w:hint="eastAsia"/>
            <w:lang w:eastAsia="zh-CN"/>
          </w:rPr>
          <w:t>(一)、消泡剂项目总投资估算</w:t>
        </w:r>
        <w:r>
          <w:tab/>
        </w:r>
        <w:r>
          <w:fldChar w:fldCharType="begin"/>
        </w:r>
        <w:r>
          <w:instrText xml:space="preserve"> PAGEREF _Toc26701 \h </w:instrText>
        </w:r>
        <w:r>
          <w:fldChar w:fldCharType="separate"/>
        </w:r>
        <w:r>
          <w:t>47</w:t>
        </w:r>
        <w:r>
          <w:fldChar w:fldCharType="end"/>
        </w:r>
      </w:hyperlink>
    </w:p>
    <w:p>
      <w:pPr>
        <w:pStyle w:val="TOC2"/>
        <w:tabs>
          <w:tab w:val="right" w:leader="dot" w:pos="8306"/>
        </w:tabs>
      </w:pPr>
      <w:hyperlink w:anchor="_Toc15633" w:history="1">
        <w:r>
          <w:rPr>
            <w:rFonts w:ascii="仿宋" w:eastAsia="仿宋" w:hAnsi="仿宋" w:cs="仿宋" w:hint="eastAsia"/>
            <w:lang w:eastAsia="zh-CN"/>
          </w:rPr>
          <w:t>(二)、资金筹措</w:t>
        </w:r>
        <w:r>
          <w:tab/>
        </w:r>
        <w:r>
          <w:fldChar w:fldCharType="begin"/>
        </w:r>
        <w:r>
          <w:instrText xml:space="preserve"> PAGEREF _Toc15633 \h </w:instrText>
        </w:r>
        <w:r>
          <w:fldChar w:fldCharType="separate"/>
        </w:r>
        <w:r>
          <w:t>48</w:t>
        </w:r>
        <w:r>
          <w:fldChar w:fldCharType="end"/>
        </w:r>
      </w:hyperlink>
    </w:p>
    <w:p>
      <w:pPr>
        <w:pStyle w:val="TOC1"/>
        <w:tabs>
          <w:tab w:val="right" w:leader="dot" w:pos="8306"/>
        </w:tabs>
      </w:pPr>
      <w:hyperlink w:anchor="_Toc11264" w:history="1">
        <w:r>
          <w:rPr>
            <w:rFonts w:ascii="仿宋" w:eastAsia="仿宋" w:hAnsi="仿宋" w:cs="仿宋" w:hint="eastAsia"/>
            <w:lang w:eastAsia="zh-CN"/>
          </w:rPr>
          <w:t>十三、质量管理体系</w:t>
        </w:r>
        <w:r>
          <w:tab/>
        </w:r>
        <w:r>
          <w:fldChar w:fldCharType="begin"/>
        </w:r>
        <w:r>
          <w:instrText xml:space="preserve"> PAGEREF _Toc11264 \h </w:instrText>
        </w:r>
        <w:r>
          <w:fldChar w:fldCharType="separate"/>
        </w:r>
        <w:r>
          <w:t>49</w:t>
        </w:r>
        <w:r>
          <w:fldChar w:fldCharType="end"/>
        </w:r>
      </w:hyperlink>
    </w:p>
    <w:p>
      <w:pPr>
        <w:pStyle w:val="TOC2"/>
        <w:tabs>
          <w:tab w:val="right" w:leader="dot" w:pos="8306"/>
        </w:tabs>
      </w:pPr>
      <w:hyperlink w:anchor="_Toc10608" w:history="1">
        <w:r>
          <w:rPr>
            <w:rFonts w:ascii="仿宋" w:eastAsia="仿宋" w:hAnsi="仿宋" w:cs="仿宋" w:hint="eastAsia"/>
            <w:lang w:eastAsia="zh-CN"/>
          </w:rPr>
          <w:t>(一)、质量目标与方针</w:t>
        </w:r>
        <w:r>
          <w:tab/>
        </w:r>
        <w:r>
          <w:fldChar w:fldCharType="begin"/>
        </w:r>
        <w:r>
          <w:instrText xml:space="preserve"> PAGEREF _Toc10608 \h </w:instrText>
        </w:r>
        <w:r>
          <w:fldChar w:fldCharType="separate"/>
        </w:r>
        <w:r>
          <w:t>49</w:t>
        </w:r>
        <w:r>
          <w:fldChar w:fldCharType="end"/>
        </w:r>
      </w:hyperlink>
    </w:p>
    <w:p>
      <w:pPr>
        <w:pStyle w:val="TOC2"/>
        <w:tabs>
          <w:tab w:val="right" w:leader="dot" w:pos="8306"/>
        </w:tabs>
      </w:pPr>
      <w:hyperlink w:anchor="_Toc23706" w:history="1">
        <w:r>
          <w:rPr>
            <w:rFonts w:ascii="仿宋" w:eastAsia="仿宋" w:hAnsi="仿宋" w:cs="仿宋" w:hint="eastAsia"/>
            <w:lang w:eastAsia="zh-CN"/>
          </w:rPr>
          <w:t>(二)、质量管理责任</w:t>
        </w:r>
        <w:r>
          <w:tab/>
        </w:r>
        <w:r>
          <w:fldChar w:fldCharType="begin"/>
        </w:r>
        <w:r>
          <w:instrText xml:space="preserve"> PAGEREF _Toc23706 \h </w:instrText>
        </w:r>
        <w:r>
          <w:fldChar w:fldCharType="separate"/>
        </w:r>
        <w:r>
          <w:t>50</w:t>
        </w:r>
        <w:r>
          <w:fldChar w:fldCharType="end"/>
        </w:r>
      </w:hyperlink>
    </w:p>
    <w:p>
      <w:pPr>
        <w:pStyle w:val="TOC2"/>
        <w:tabs>
          <w:tab w:val="right" w:leader="dot" w:pos="8306"/>
        </w:tabs>
      </w:pPr>
      <w:hyperlink w:anchor="_Toc25120" w:history="1">
        <w:r>
          <w:rPr>
            <w:rFonts w:ascii="仿宋" w:eastAsia="仿宋" w:hAnsi="仿宋" w:cs="仿宋" w:hint="eastAsia"/>
            <w:lang w:eastAsia="zh-CN"/>
          </w:rPr>
          <w:t>(三)、质量管理体系文件</w:t>
        </w:r>
        <w:r>
          <w:tab/>
        </w:r>
        <w:r>
          <w:fldChar w:fldCharType="begin"/>
        </w:r>
        <w:r>
          <w:instrText xml:space="preserve"> PAGEREF _Toc25120 \h </w:instrText>
        </w:r>
        <w:r>
          <w:fldChar w:fldCharType="separate"/>
        </w:r>
        <w:r>
          <w:t>51</w:t>
        </w:r>
        <w:r>
          <w:fldChar w:fldCharType="end"/>
        </w:r>
      </w:hyperlink>
    </w:p>
    <w:p>
      <w:pPr>
        <w:pStyle w:val="TOC2"/>
        <w:tabs>
          <w:tab w:val="right" w:leader="dot" w:pos="8306"/>
        </w:tabs>
      </w:pPr>
      <w:hyperlink w:anchor="_Toc20532" w:history="1">
        <w:r>
          <w:rPr>
            <w:rFonts w:ascii="仿宋" w:eastAsia="仿宋" w:hAnsi="仿宋" w:cs="仿宋" w:hint="eastAsia"/>
            <w:lang w:eastAsia="zh-CN"/>
          </w:rPr>
          <w:t>(四)、质量培训与教育</w:t>
        </w:r>
        <w:r>
          <w:tab/>
        </w:r>
        <w:r>
          <w:fldChar w:fldCharType="begin"/>
        </w:r>
        <w:r>
          <w:instrText xml:space="preserve"> PAGEREF _Toc20532 \h </w:instrText>
        </w:r>
        <w:r>
          <w:fldChar w:fldCharType="separate"/>
        </w:r>
        <w:r>
          <w:t>53</w:t>
        </w:r>
        <w:r>
          <w:fldChar w:fldCharType="end"/>
        </w:r>
      </w:hyperlink>
    </w:p>
    <w:p>
      <w:pPr>
        <w:pStyle w:val="TOC2"/>
        <w:tabs>
          <w:tab w:val="right" w:leader="dot" w:pos="8306"/>
        </w:tabs>
      </w:pPr>
      <w:hyperlink w:anchor="_Toc14068" w:history="1">
        <w:r>
          <w:rPr>
            <w:rFonts w:ascii="仿宋" w:eastAsia="仿宋" w:hAnsi="仿宋" w:cs="仿宋" w:hint="eastAsia"/>
            <w:lang w:eastAsia="zh-CN"/>
          </w:rPr>
          <w:t>(五)、质量审核与评价</w:t>
        </w:r>
        <w:r>
          <w:tab/>
        </w:r>
        <w:r>
          <w:fldChar w:fldCharType="begin"/>
        </w:r>
        <w:r>
          <w:instrText xml:space="preserve"> PAGEREF _Toc14068 \h </w:instrText>
        </w:r>
        <w:r>
          <w:fldChar w:fldCharType="separate"/>
        </w:r>
        <w:r>
          <w:t>54</w:t>
        </w:r>
        <w:r>
          <w:fldChar w:fldCharType="end"/>
        </w:r>
      </w:hyperlink>
    </w:p>
    <w:p>
      <w:pPr>
        <w:pStyle w:val="TOC2"/>
        <w:tabs>
          <w:tab w:val="right" w:leader="dot" w:pos="8306"/>
        </w:tabs>
      </w:pPr>
      <w:hyperlink w:anchor="_Toc10478" w:history="1">
        <w:r>
          <w:rPr>
            <w:rFonts w:ascii="仿宋" w:eastAsia="仿宋" w:hAnsi="仿宋" w:cs="仿宋" w:hint="eastAsia"/>
            <w:lang w:eastAsia="zh-CN"/>
          </w:rPr>
          <w:t>(六)、不符合与纠正措施</w:t>
        </w:r>
        <w:r>
          <w:tab/>
        </w:r>
        <w:r>
          <w:fldChar w:fldCharType="begin"/>
        </w:r>
        <w:r>
          <w:instrText xml:space="preserve"> PAGEREF _Toc10478 \h </w:instrText>
        </w:r>
        <w:r>
          <w:fldChar w:fldCharType="separate"/>
        </w:r>
        <w:r>
          <w:t>55</w:t>
        </w:r>
        <w:r>
          <w:fldChar w:fldCharType="end"/>
        </w:r>
      </w:hyperlink>
    </w:p>
    <w:p>
      <w:pPr>
        <w:pStyle w:val="TOC1"/>
        <w:tabs>
          <w:tab w:val="right" w:leader="dot" w:pos="8306"/>
        </w:tabs>
      </w:pPr>
      <w:hyperlink w:anchor="_Toc29889" w:history="1">
        <w:r>
          <w:rPr>
            <w:rFonts w:ascii="仿宋" w:eastAsia="仿宋" w:hAnsi="仿宋" w:cs="仿宋" w:hint="eastAsia"/>
            <w:lang w:eastAsia="zh-CN"/>
          </w:rPr>
          <w:t>十四、消泡剂项目治理与监督</w:t>
        </w:r>
        <w:r>
          <w:tab/>
        </w:r>
        <w:r>
          <w:fldChar w:fldCharType="begin"/>
        </w:r>
        <w:r>
          <w:instrText xml:space="preserve"> PAGEREF _Toc29889 \h </w:instrText>
        </w:r>
        <w:r>
          <w:fldChar w:fldCharType="separate"/>
        </w:r>
        <w:r>
          <w:t>57</w:t>
        </w:r>
        <w:r>
          <w:fldChar w:fldCharType="end"/>
        </w:r>
      </w:hyperlink>
    </w:p>
    <w:p>
      <w:pPr>
        <w:pStyle w:val="TOC2"/>
        <w:tabs>
          <w:tab w:val="right" w:leader="dot" w:pos="8306"/>
        </w:tabs>
      </w:pPr>
      <w:hyperlink w:anchor="_Toc11956" w:history="1">
        <w:r>
          <w:rPr>
            <w:rFonts w:ascii="仿宋" w:eastAsia="仿宋" w:hAnsi="仿宋" w:cs="仿宋" w:hint="eastAsia"/>
            <w:lang w:eastAsia="zh-CN"/>
          </w:rPr>
          <w:t>(一)、消泡剂项目治理结构</w:t>
        </w:r>
        <w:r>
          <w:tab/>
        </w:r>
        <w:r>
          <w:fldChar w:fldCharType="begin"/>
        </w:r>
        <w:r>
          <w:instrText xml:space="preserve"> PAGEREF _Toc11956 \h </w:instrText>
        </w:r>
        <w:r>
          <w:fldChar w:fldCharType="separate"/>
        </w:r>
        <w:r>
          <w:t>57</w:t>
        </w:r>
        <w:r>
          <w:fldChar w:fldCharType="end"/>
        </w:r>
      </w:hyperlink>
    </w:p>
    <w:p>
      <w:pPr>
        <w:pStyle w:val="TOC2"/>
        <w:tabs>
          <w:tab w:val="right" w:leader="dot" w:pos="8306"/>
        </w:tabs>
      </w:pPr>
      <w:hyperlink w:anchor="_Toc24709" w:history="1">
        <w:r>
          <w:rPr>
            <w:rFonts w:ascii="仿宋" w:eastAsia="仿宋" w:hAnsi="仿宋" w:cs="仿宋" w:hint="eastAsia"/>
            <w:lang w:eastAsia="zh-CN"/>
          </w:rPr>
          <w:t>(二)、监督与审计</w:t>
        </w:r>
        <w:r>
          <w:tab/>
        </w:r>
        <w:r>
          <w:fldChar w:fldCharType="begin"/>
        </w:r>
        <w:r>
          <w:instrText xml:space="preserve"> PAGEREF _Toc24709 \h </w:instrText>
        </w:r>
        <w:r>
          <w:fldChar w:fldCharType="separate"/>
        </w:r>
        <w:r>
          <w:t>58</w:t>
        </w:r>
        <w:r>
          <w:fldChar w:fldCharType="end"/>
        </w:r>
      </w:hyperlink>
    </w:p>
    <w:p>
      <w:pPr>
        <w:pStyle w:val="TOC1"/>
        <w:tabs>
          <w:tab w:val="right" w:leader="dot" w:pos="8306"/>
        </w:tabs>
      </w:pPr>
      <w:hyperlink w:anchor="_Toc17480" w:history="1">
        <w:r>
          <w:rPr>
            <w:rFonts w:ascii="仿宋" w:eastAsia="仿宋" w:hAnsi="仿宋" w:cs="仿宋" w:hint="eastAsia"/>
            <w:lang w:eastAsia="zh-CN"/>
          </w:rPr>
          <w:t>十五、消泡剂项目工程方案分析</w:t>
        </w:r>
        <w:r>
          <w:tab/>
        </w:r>
        <w:r>
          <w:fldChar w:fldCharType="begin"/>
        </w:r>
        <w:r>
          <w:instrText xml:space="preserve"> PAGEREF _Toc17480 \h </w:instrText>
        </w:r>
        <w:r>
          <w:fldChar w:fldCharType="separate"/>
        </w:r>
        <w:r>
          <w:t>59</w:t>
        </w:r>
        <w:r>
          <w:fldChar w:fldCharType="end"/>
        </w:r>
      </w:hyperlink>
    </w:p>
    <w:p>
      <w:pPr>
        <w:pStyle w:val="TOC2"/>
        <w:tabs>
          <w:tab w:val="right" w:leader="dot" w:pos="8306"/>
        </w:tabs>
      </w:pPr>
      <w:hyperlink w:anchor="_Toc9417" w:history="1">
        <w:r>
          <w:rPr>
            <w:rFonts w:ascii="仿宋" w:eastAsia="仿宋" w:hAnsi="仿宋" w:cs="仿宋" w:hint="eastAsia"/>
            <w:lang w:eastAsia="zh-CN"/>
          </w:rPr>
          <w:t>(一)、建筑工程设计原则</w:t>
        </w:r>
        <w:r>
          <w:tab/>
        </w:r>
        <w:r>
          <w:fldChar w:fldCharType="begin"/>
        </w:r>
        <w:r>
          <w:instrText xml:space="preserve"> PAGEREF _Toc9417 \h </w:instrText>
        </w:r>
        <w:r>
          <w:fldChar w:fldCharType="separate"/>
        </w:r>
        <w:r>
          <w:t>59</w:t>
        </w:r>
        <w:r>
          <w:fldChar w:fldCharType="end"/>
        </w:r>
      </w:hyperlink>
    </w:p>
    <w:p>
      <w:pPr>
        <w:pStyle w:val="TOC2"/>
        <w:tabs>
          <w:tab w:val="right" w:leader="dot" w:pos="8306"/>
        </w:tabs>
      </w:pPr>
      <w:hyperlink w:anchor="_Toc14742" w:history="1">
        <w:r>
          <w:rPr>
            <w:rFonts w:ascii="仿宋" w:eastAsia="仿宋" w:hAnsi="仿宋" w:cs="仿宋" w:hint="eastAsia"/>
            <w:lang w:eastAsia="zh-CN"/>
          </w:rPr>
          <w:t>(二)、土建工程建设指标</w:t>
        </w:r>
        <w:r>
          <w:tab/>
        </w:r>
        <w:r>
          <w:fldChar w:fldCharType="begin"/>
        </w:r>
        <w:r>
          <w:instrText xml:space="preserve"> PAGEREF _Toc14742 \h </w:instrText>
        </w:r>
        <w:r>
          <w:fldChar w:fldCharType="separate"/>
        </w:r>
        <w:r>
          <w:t>62</w:t>
        </w:r>
        <w:r>
          <w:fldChar w:fldCharType="end"/>
        </w:r>
      </w:hyperlink>
    </w:p>
    <w:p>
      <w:pPr>
        <w:pStyle w:val="TOC1"/>
        <w:tabs>
          <w:tab w:val="right" w:leader="dot" w:pos="8306"/>
        </w:tabs>
      </w:pPr>
      <w:hyperlink w:anchor="_Toc2863" w:history="1">
        <w:r>
          <w:rPr>
            <w:rFonts w:ascii="仿宋" w:eastAsia="仿宋" w:hAnsi="仿宋" w:cs="仿宋" w:hint="eastAsia"/>
            <w:lang w:eastAsia="zh-CN"/>
          </w:rPr>
          <w:t>十六、营销与推广策略</w:t>
        </w:r>
        <w:r>
          <w:tab/>
        </w:r>
        <w:r>
          <w:fldChar w:fldCharType="begin"/>
        </w:r>
        <w:r>
          <w:instrText xml:space="preserve"> PAGEREF _Toc2863 \h </w:instrText>
        </w:r>
        <w:r>
          <w:fldChar w:fldCharType="separate"/>
        </w:r>
        <w:r>
          <w:t>64</w:t>
        </w:r>
        <w:r>
          <w:fldChar w:fldCharType="end"/>
        </w:r>
      </w:hyperlink>
    </w:p>
    <w:p>
      <w:pPr>
        <w:pStyle w:val="TOC2"/>
        <w:tabs>
          <w:tab w:val="right" w:leader="dot" w:pos="8306"/>
        </w:tabs>
      </w:pPr>
      <w:hyperlink w:anchor="_Toc3476" w:history="1">
        <w:r>
          <w:rPr>
            <w:rFonts w:ascii="仿宋" w:eastAsia="仿宋" w:hAnsi="仿宋" w:cs="仿宋" w:hint="eastAsia"/>
            <w:lang w:eastAsia="zh-CN"/>
          </w:rPr>
          <w:t>(一)、产品/服务定位与特点</w:t>
        </w:r>
        <w:r>
          <w:tab/>
        </w:r>
        <w:r>
          <w:fldChar w:fldCharType="begin"/>
        </w:r>
        <w:r>
          <w:instrText xml:space="preserve"> PAGEREF _Toc3476 \h </w:instrText>
        </w:r>
        <w:r>
          <w:fldChar w:fldCharType="separate"/>
        </w:r>
        <w:r>
          <w:t>64</w:t>
        </w:r>
        <w:r>
          <w:fldChar w:fldCharType="end"/>
        </w:r>
      </w:hyperlink>
    </w:p>
    <w:p>
      <w:pPr>
        <w:pStyle w:val="TOC2"/>
        <w:tabs>
          <w:tab w:val="right" w:leader="dot" w:pos="8306"/>
        </w:tabs>
      </w:pPr>
      <w:hyperlink w:anchor="_Toc27462" w:history="1">
        <w:r>
          <w:rPr>
            <w:rFonts w:ascii="仿宋" w:eastAsia="仿宋" w:hAnsi="仿宋" w:cs="仿宋" w:hint="eastAsia"/>
            <w:lang w:eastAsia="zh-CN"/>
          </w:rPr>
          <w:t>(二)、市场定位与竞争分析</w:t>
        </w:r>
        <w:r>
          <w:tab/>
        </w:r>
        <w:r>
          <w:fldChar w:fldCharType="begin"/>
        </w:r>
        <w:r>
          <w:instrText xml:space="preserve"> PAGEREF _Toc27462 \h </w:instrText>
        </w:r>
        <w:r>
          <w:fldChar w:fldCharType="separate"/>
        </w:r>
        <w:r>
          <w:t>65</w:t>
        </w:r>
        <w:r>
          <w:fldChar w:fldCharType="end"/>
        </w:r>
      </w:hyperlink>
    </w:p>
    <w:p>
      <w:pPr>
        <w:pStyle w:val="TOC2"/>
        <w:tabs>
          <w:tab w:val="right" w:leader="dot" w:pos="8306"/>
        </w:tabs>
      </w:pPr>
      <w:hyperlink w:anchor="_Toc1088" w:history="1">
        <w:r>
          <w:rPr>
            <w:rFonts w:ascii="仿宋" w:eastAsia="仿宋" w:hAnsi="仿宋" w:cs="仿宋" w:hint="eastAsia"/>
            <w:lang w:eastAsia="zh-CN"/>
          </w:rPr>
          <w:t>(三)、营销渠道与策略</w:t>
        </w:r>
        <w:r>
          <w:tab/>
        </w:r>
        <w:r>
          <w:fldChar w:fldCharType="begin"/>
        </w:r>
        <w:r>
          <w:instrText xml:space="preserve"> PAGEREF _Toc1088 \h </w:instrText>
        </w:r>
        <w:r>
          <w:fldChar w:fldCharType="separate"/>
        </w:r>
        <w:r>
          <w:t>67</w:t>
        </w:r>
        <w:r>
          <w:fldChar w:fldCharType="end"/>
        </w:r>
      </w:hyperlink>
    </w:p>
    <w:p>
      <w:pPr>
        <w:pStyle w:val="TOC2"/>
        <w:tabs>
          <w:tab w:val="right" w:leader="dot" w:pos="8306"/>
        </w:tabs>
      </w:pPr>
      <w:hyperlink w:anchor="_Toc16660" w:history="1">
        <w:r>
          <w:rPr>
            <w:rFonts w:ascii="仿宋" w:eastAsia="仿宋" w:hAnsi="仿宋" w:cs="仿宋" w:hint="eastAsia"/>
            <w:lang w:eastAsia="zh-CN"/>
          </w:rPr>
          <w:t>(四)、推广与宣传活动</w:t>
        </w:r>
        <w:r>
          <w:tab/>
        </w:r>
        <w:r>
          <w:fldChar w:fldCharType="begin"/>
        </w:r>
        <w:r>
          <w:instrText xml:space="preserve"> PAGEREF _Toc16660 \h </w:instrText>
        </w:r>
        <w:r>
          <w:fldChar w:fldCharType="separate"/>
        </w:r>
        <w:r>
          <w:t>68</w:t>
        </w:r>
        <w:r>
          <w:fldChar w:fldCharType="end"/>
        </w:r>
      </w:hyperlink>
    </w:p>
    <w:p>
      <w:pPr>
        <w:pStyle w:val="TOC1"/>
        <w:tabs>
          <w:tab w:val="right" w:leader="dot" w:pos="8306"/>
        </w:tabs>
      </w:pPr>
      <w:hyperlink w:anchor="_Toc22909" w:history="1">
        <w:r>
          <w:rPr>
            <w:rFonts w:ascii="仿宋" w:eastAsia="仿宋" w:hAnsi="仿宋" w:cs="仿宋" w:hint="eastAsia"/>
            <w:lang w:eastAsia="zh-CN"/>
          </w:rPr>
          <w:t>十七、利益相关者分析与沟通计划</w:t>
        </w:r>
        <w:r>
          <w:tab/>
        </w:r>
        <w:r>
          <w:fldChar w:fldCharType="begin"/>
        </w:r>
        <w:r>
          <w:instrText xml:space="preserve"> PAGEREF _Toc22909 \h </w:instrText>
        </w:r>
        <w:r>
          <w:fldChar w:fldCharType="separate"/>
        </w:r>
        <w:r>
          <w:t>73</w:t>
        </w:r>
        <w:r>
          <w:fldChar w:fldCharType="end"/>
        </w:r>
      </w:hyperlink>
    </w:p>
    <w:p>
      <w:pPr>
        <w:pStyle w:val="TOC2"/>
        <w:tabs>
          <w:tab w:val="right" w:leader="dot" w:pos="8306"/>
        </w:tabs>
      </w:pPr>
      <w:hyperlink w:anchor="_Toc12548" w:history="1">
        <w:r>
          <w:rPr>
            <w:rFonts w:ascii="仿宋" w:eastAsia="仿宋" w:hAnsi="仿宋" w:cs="仿宋" w:hint="eastAsia"/>
            <w:lang w:eastAsia="zh-CN"/>
          </w:rPr>
          <w:t>(一)、利益相关者分析</w:t>
        </w:r>
        <w:r>
          <w:tab/>
        </w:r>
        <w:r>
          <w:fldChar w:fldCharType="begin"/>
        </w:r>
        <w:r>
          <w:instrText xml:space="preserve"> PAGEREF _Toc12548 \h </w:instrText>
        </w:r>
        <w:r>
          <w:fldChar w:fldCharType="separate"/>
        </w:r>
        <w:r>
          <w:t>73</w:t>
        </w:r>
        <w:r>
          <w:fldChar w:fldCharType="end"/>
        </w:r>
      </w:hyperlink>
    </w:p>
    <w:p>
      <w:pPr>
        <w:pStyle w:val="TOC2"/>
        <w:tabs>
          <w:tab w:val="right" w:leader="dot" w:pos="8306"/>
        </w:tabs>
      </w:pPr>
      <w:hyperlink w:anchor="_Toc24537" w:history="1">
        <w:r>
          <w:rPr>
            <w:rFonts w:ascii="仿宋" w:eastAsia="仿宋" w:hAnsi="仿宋" w:cs="仿宋" w:hint="eastAsia"/>
            <w:lang w:eastAsia="zh-CN"/>
          </w:rPr>
          <w:t>(二)、沟通计划</w:t>
        </w:r>
        <w:r>
          <w:tab/>
        </w:r>
        <w:r>
          <w:fldChar w:fldCharType="begin"/>
        </w:r>
        <w:r>
          <w:instrText xml:space="preserve"> PAGEREF _Toc24537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75"/>
      <w:r>
        <w:rPr>
          <w:rFonts w:ascii="仿宋" w:eastAsia="仿宋" w:hAnsi="仿宋" w:cs="仿宋" w:hint="eastAsia"/>
          <w:sz w:val="28"/>
          <w:lang w:eastAsia="zh-CN"/>
        </w:rPr>
        <w:t>一、消泡剂项目建设单位说明</w:t>
      </w:r>
      <w:bookmarkEnd w:id="2"/>
    </w:p>
    <w:p>
      <w:pPr>
        <w:pStyle w:val="Heading2"/>
        <w:rPr>
          <w:rFonts w:ascii="仿宋" w:eastAsia="仿宋" w:hAnsi="仿宋" w:cs="仿宋" w:hint="eastAsia"/>
          <w:lang w:eastAsia="zh-CN"/>
        </w:rPr>
      </w:pPr>
      <w:bookmarkStart w:id="3" w:name="_Toc18397"/>
      <w:r>
        <w:rPr>
          <w:rFonts w:ascii="仿宋" w:eastAsia="仿宋" w:hAnsi="仿宋" w:cs="仿宋" w:hint="eastAsia"/>
          <w:lang w:eastAsia="zh-CN"/>
        </w:rPr>
        <w:t>(一)、消泡剂项目承办单位基本情况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5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消泡剂项目承办单位的XXXX，我们着眼于实现可持续的经济效益。通过技术创新和解决方案的提供，公司预计在消泡剂项目执行期间将获得可观的收入增长。这一收入来源主要包括消泡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同时，我们注重成本控制和效率提升，以确保消泡剂项目的可持续盈利。透过精细的管理和资源优化，公司期望实现消泡剂项目利润最大化。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消泡剂项目实施进行全面的投资评估，包括消泡剂项目启动阶段的资金投入和后续运营成本。通过对消泡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消泡剂项目实施过程中具备足够的资金流动性，公司将进行详尽的现金流分析。这包括资金需求的合理预测、消泡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916"/>
      <w:r>
        <w:rPr>
          <w:rFonts w:ascii="仿宋" w:eastAsia="仿宋" w:hAnsi="仿宋" w:cs="仿宋" w:hint="eastAsia"/>
          <w:sz w:val="28"/>
          <w:lang w:eastAsia="zh-CN"/>
        </w:rPr>
        <w:t>二、消泡剂项目选址可行性分析</w:t>
      </w:r>
      <w:bookmarkEnd w:id="5"/>
    </w:p>
    <w:p>
      <w:pPr>
        <w:pStyle w:val="Heading2"/>
        <w:rPr>
          <w:rFonts w:ascii="仿宋" w:eastAsia="仿宋" w:hAnsi="仿宋" w:cs="仿宋" w:hint="eastAsia"/>
          <w:lang w:eastAsia="zh-CN"/>
        </w:rPr>
      </w:pPr>
      <w:bookmarkStart w:id="6" w:name="_Toc28618"/>
      <w:r>
        <w:rPr>
          <w:rFonts w:ascii="仿宋" w:eastAsia="仿宋" w:hAnsi="仿宋" w:cs="仿宋" w:hint="eastAsia"/>
          <w:lang w:eastAsia="zh-CN"/>
        </w:rPr>
        <w:t>(一)、消泡剂项目选址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该消泡剂项目选址位于XX省XX市XX区XXX街道</w:t>
      </w:r>
    </w:p>
    <w:p>
      <w:pPr>
        <w:pStyle w:val="Heading2"/>
        <w:ind w:firstLine="560" w:firstLineChars="200"/>
        <w:rPr>
          <w:rFonts w:ascii="仿宋" w:eastAsia="仿宋" w:hAnsi="仿宋" w:cs="仿宋" w:hint="eastAsia"/>
          <w:sz w:val="28"/>
          <w:lang w:eastAsia="zh-CN"/>
        </w:rPr>
      </w:pPr>
      <w:bookmarkStart w:id="7" w:name="_Toc2072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消泡剂项目的征地面积将根据消泡剂项目的实际规模和需求进行精确规划。具体面积XXX平方米，旨在确保消泡剂项目不仅能够满足当前的发展需求，还能够预留空间以适应未来的扩展。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净用地面积是在征地面积基础上去除不可利用面积后的实际可开发用地。具体面积XXX平方米，考虑到环保、交通、安全等多方面因素，以确保消泡剂项目在整体利用效率上达到最优。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消泡剂项目计划建设的建筑总规模具体面积XXX平方米。这一规模的确定综合考虑了消泡剂项目的性质、规模，以及城市规划的相关要求，确保建筑布局与周边环境协调一致。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绿地率是消泡剂项目用地中被规划为绿地的比例。具体面积XXX平方米，旨在通过合理规划绿地，改善消泡剂项目周边环境，提升居民生活质量，并符合城市整体绿化规划。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容积率是用地上可以建设的建筑总体积与用地面积之比。具体面积XXX，通过合理的容积率规划，确保消泡剂项目建筑规模与周边环境和谐共生。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确保消泡剂项目选址与当地城市规划相一致，具体面积XXX平方米。通过与城市规划部门深入沟通，确保消泡剂项目不仅符合城市的整体发展方向，还能够融入城市的发展布局，为城市的长远发展贡献力量。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充分了解并确保消泡剂项目选址符合当地产业政策，具体面积XXX平方米。这包括消泡剂项目对当地经济的促进作用，以及对相关产业的带动效应，确保消泡剂项目与地方政府的产业政策保持一致，促进共赢合作。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用地总体要求必须符合环保和可持续发展的原则，具体面积XXX平方米。通过采用绿色建筑设计、节能减排等措施，确保消泡剂项目在建设和运营过程中对环境的影响最小化，达到可持续发展的要求。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确保消泡剂项目选址具备必要的公共设施配套，具体面积XXX平方米。这包括交通便利性、教育、医疗等基础设施，以提高居民生活品质，使得消泡剂项目选址更具吸引力。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考虑用地总体要求对当地社会稳定性的影响，具体面积XXX平方米。通过深入了解当地社区反馈，确保消泡剂项目的选址和建设过程对当地社会和谐稳定产生积极作用。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消泡剂项目选址不仅符合法规和规划，还在实际操作中具有可行性。这一全面规划将为消泡剂项目的成功实施提供坚实的基础，确保消泡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66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消泡剂项目的设备规划和空间设计中，我们将采取灵活设备布局的措施。设备布局将根据实际需求进行灵活设计，避免不必要的浪费。通过合理规划设备摆放位置，我们将提高设备的利用率，减少设备间距，以确保消泡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消泡剂项目内部引入共享设施的概念，例如共享会议室、办公区等。通过这种方式，我们可以减少对资源的重复建设，提高资源共享效率，从而减小消泡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43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消泡剂项目的总图布置中，我们将不同功能区域进行明确的规划，以最大程度满足消泡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29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我们首先关注市场因素，包括潜在客户分布、竞争对手位置、市场需求等。通过深入的市场调研，我们能够更准确地评估选址对于市场开拓和产品销售的影响，确保消泡剂项目能够在有利的市场环境中蓬勃发展。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消泡剂项目对环境的影响是综合评价的重要因素之一。我们将详细考虑选址周边的自然环境、生态保护区、水源地等情况，确保消泡剂项目的建设和运营对环境影响最小化，并符合当地的环保法规标准。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对选址的评价还需充分考虑当地政府的产业政策和法规。我们将详细了解消泡剂项目所在地的相关政策，确保消泡剂项目的规划和运营与当地法规相符，降低不必要的法律风险。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考虑到社会稳定性对企业运营的重要性，我们将评估选址地区的社会安全情况、劳工关系、社区反馈等方面，以确保消泡剂项目的建设和运营不会受到社会稳定性的负面影响。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最后，我们将综合考虑用地成本，包括土地购置费用、土地开发成本等。通过对用地成本的详细评估，我们能够做出更为精确的经济效益分析，为消泡剂项目的投资决策提供有力支持。</w:t>
      </w:r>
    </w:p>
    <w:p>
      <w:pPr>
        <w:pStyle w:val="Heading1"/>
        <w:ind w:firstLine="560" w:firstLineChars="200"/>
        <w:rPr>
          <w:rFonts w:ascii="仿宋" w:eastAsia="仿宋" w:hAnsi="仿宋" w:cs="仿宋" w:hint="eastAsia"/>
          <w:sz w:val="28"/>
          <w:lang w:eastAsia="zh-CN"/>
        </w:rPr>
      </w:pPr>
      <w:bookmarkStart w:id="11" w:name="_Toc11765"/>
      <w:r>
        <w:rPr>
          <w:rFonts w:ascii="仿宋" w:eastAsia="仿宋" w:hAnsi="仿宋" w:cs="仿宋" w:hint="eastAsia"/>
          <w:sz w:val="28"/>
          <w:lang w:eastAsia="zh-CN"/>
        </w:rPr>
        <w:t>三、消泡剂项目建设背景及必要性分析</w:t>
      </w:r>
      <w:bookmarkEnd w:id="11"/>
    </w:p>
    <w:p>
      <w:pPr>
        <w:pStyle w:val="Heading2"/>
        <w:rPr>
          <w:rFonts w:ascii="仿宋" w:eastAsia="仿宋" w:hAnsi="仿宋" w:cs="仿宋" w:hint="eastAsia"/>
          <w:lang w:eastAsia="zh-CN"/>
        </w:rPr>
      </w:pPr>
      <w:bookmarkStart w:id="12" w:name="_Toc26643"/>
      <w:r>
        <w:rPr>
          <w:rFonts w:ascii="仿宋" w:eastAsia="仿宋" w:hAnsi="仿宋" w:cs="仿宋" w:hint="eastAsia"/>
          <w:lang w:eastAsia="zh-CN"/>
        </w:rPr>
        <w:t>(一)、消泡剂项目背景分析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消泡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我们的背景分析将深入挖掘当前行业的发展趋势，通过对竞争态势的全面审视，找到消泡剂项目在这个潮流中的定位。同时，我们将关注行业内涌现的新兴机遇，以便消泡剂项目更好地融入行业发展的潮流中。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消泡剂项目提供了强大的发展动力。我们将聚焦于行业内最新的技术发展趋势，包括但不限于人工智能、大数据分析、物联网等领域。通过深度的技术研究，我们将确保消泡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消泡剂项目发展的源泉。我们将投入更多的精力对市场需求进行深入剖析，超越表面的需求，深入挖掘潜在的市场痛点和机遇。通过对市场需求的细致了解，消泡剂项目将更有针对性地设计解决方案，满足市场的多样化需求，从而更好地促进消泡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消泡剂项目战略至关重要。我们将对竞争态势进行更为深入的分析，包括但不限于市场份额、产品特点、客户满意度等多个维度。通过深度的竞争分析，消泡剂项目将能够更准确地把握市场脉搏，制定具有竞争力的消泡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消泡剂项目的发展具有直接的影响。我们将进行更为全面的法规和政策分析，了解行业发展中的潜在法律风险和合规挑战。通过充分了解和遵守相关法规，消泡剂项目将确保在法律框架内合法合规运营，为消泡剂项目的稳健发展提供有力支持。</w:t>
      </w:r>
    </w:p>
    <w:p>
      <w:pPr>
        <w:pStyle w:val="Heading2"/>
        <w:ind w:firstLine="560" w:firstLineChars="200"/>
        <w:rPr>
          <w:rFonts w:ascii="仿宋" w:eastAsia="仿宋" w:hAnsi="仿宋" w:cs="仿宋" w:hint="eastAsia"/>
          <w:sz w:val="28"/>
          <w:lang w:eastAsia="zh-CN"/>
        </w:rPr>
      </w:pPr>
      <w:bookmarkStart w:id="13" w:name="_Toc13964"/>
      <w:r>
        <w:rPr>
          <w:rFonts w:ascii="仿宋" w:eastAsia="仿宋" w:hAnsi="仿宋" w:cs="仿宋" w:hint="eastAsia"/>
          <w:sz w:val="28"/>
          <w:lang w:eastAsia="zh-CN"/>
        </w:rPr>
        <w:t>(二)、消泡剂项目建设必要性分析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建设的迫切性源于对行业发展趋势的深刻洞察。我们正处于一个行业变革的时代，科技创新、数字化转型成为企业发展的关键动力。消泡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建设不仅仅是为了跟上潮流，更是为了通过技术创新推动企业的持续发展。通过引入先进的技术和解决方案，消泡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消泡剂项目的建设成为必然选择，通过提高产品质量、拓展服务领域，从而在竞争中获得更多的机会。消泡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消泡剂项目建设的必要性体现在对客户需求更精准的满足。通过消泡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建设的背后是对企业持续创新的追求。只有通过不断创新，企业才能在竞争中立于不败之地。消泡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77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2340"/>
      <w:r>
        <w:rPr>
          <w:rFonts w:ascii="仿宋" w:eastAsia="仿宋" w:hAnsi="仿宋" w:cs="仿宋" w:hint="eastAsia"/>
          <w:lang w:eastAsia="zh-CN"/>
        </w:rPr>
        <w:t>(一)、消泡剂行业分析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消泡剂行业一直以来都是市场的关注焦点。行业内的发展趋势、竞争态势以及潜在机会都对消泡剂项目的推进产生深远的影响。通过深入研究行业的整体概貌，我们将更好地理解行业的核心特征，为消泡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行业，技术一直是推动创新和发展的关键因素。我们将对当前技术趋势进行详尽分析，包括但不限于人工智能、大数据应用、先进制造技术等。这有助于消泡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消泡剂项目成功的基础。我们将对主要竞争对手进行深入研究，包括其市场份额、产品特点、市场定位等。通过全面了解竞争对手的优势和劣势，消泡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7905"/>
      <w:r>
        <w:rPr>
          <w:rFonts w:ascii="仿宋" w:eastAsia="仿宋" w:hAnsi="仿宋" w:cs="仿宋" w:hint="eastAsia"/>
          <w:sz w:val="28"/>
          <w:lang w:eastAsia="zh-CN"/>
        </w:rPr>
        <w:t>(二)、消泡剂市场分析预测</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通过对市场规模的深入调研，我们将预测消泡剂市场未来的增长趋势。这包括市场的整体规模、各细分领域的发展趋势等。消泡剂项目可以根据市场的扩张速度和潜在机会，制定更符合市场需求的发展策略。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了解消费者的需求是市场分析的核心。我们将通过调查研究，深入挖掘目标消费者的需求特点、购买习惯以及对产品和服务的期望。这有助于消泡剂项目更好地定位目标市场，提供更符合消费者期待的解决方案。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消泡剂项目实施过程中需要充分考虑的因素。我们将对市场风险进行全面评估，包括但不限于政策法规风险、市场竞争风险、技术变革风险等。通过对潜在风险的深入分析，消泡剂项目可以制定相应的风险缓解策略，降低不确定性对消泡剂项目的影响。</w:t>
      </w:r>
    </w:p>
    <w:p>
      <w:pPr>
        <w:pStyle w:val="Heading1"/>
        <w:ind w:firstLine="560" w:firstLineChars="200"/>
        <w:rPr>
          <w:rFonts w:ascii="仿宋" w:eastAsia="仿宋" w:hAnsi="仿宋" w:cs="仿宋" w:hint="eastAsia"/>
          <w:sz w:val="28"/>
          <w:lang w:eastAsia="zh-CN"/>
        </w:rPr>
      </w:pPr>
      <w:bookmarkStart w:id="17" w:name="_Toc14047"/>
      <w:r>
        <w:rPr>
          <w:rFonts w:ascii="仿宋" w:eastAsia="仿宋" w:hAnsi="仿宋" w:cs="仿宋" w:hint="eastAsia"/>
          <w:sz w:val="28"/>
          <w:lang w:eastAsia="zh-CN"/>
        </w:rPr>
        <w:t>五、消泡剂项目危机管理</w:t>
      </w:r>
      <w:bookmarkEnd w:id="17"/>
    </w:p>
    <w:p>
      <w:pPr>
        <w:pStyle w:val="Heading2"/>
        <w:rPr>
          <w:rFonts w:ascii="仿宋" w:eastAsia="仿宋" w:hAnsi="仿宋" w:cs="仿宋" w:hint="eastAsia"/>
          <w:lang w:eastAsia="zh-CN"/>
        </w:rPr>
      </w:pPr>
      <w:bookmarkStart w:id="18" w:name="_Toc2624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消泡剂项目危机管理中，危机预警与识别是确保消泡剂项目稳健运行的核心步骤。通过建立全面的监测机制，消泡剂项目团队旨在及时发现和理解潜在的风险和危机因素，以便采取及时的预防和应对措施，确保消泡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首先，通过深入的风险评估，消泡剂项目团队全面分析了整个消泡剂项目和各个阶段可能存在的威胁。这包括准确评估每个潜在风险的发生概率和可能影响的程度，为后续危机预警提供了有力支持。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消泡剂项目团队着重于明确定义消泡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消泡剂项目进展的持续监控，团队能够及时发现潜在问题并作出迅速反应。消泡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在这一阶段，团队的专业素养和反应速度将发挥至关重要的作用，以确保潜在危机能够在初期得到有效的处理，最大程度地减轻负面影响。通过危机预警与识别，消泡剂项目得以更有序、可控地推进。</w:t>
      </w:r>
    </w:p>
    <w:p>
      <w:pPr>
        <w:pStyle w:val="Heading2"/>
        <w:ind w:firstLine="560" w:firstLineChars="200"/>
        <w:rPr>
          <w:rFonts w:ascii="仿宋" w:eastAsia="仿宋" w:hAnsi="仿宋" w:cs="仿宋" w:hint="eastAsia"/>
          <w:sz w:val="28"/>
          <w:lang w:eastAsia="zh-CN"/>
        </w:rPr>
      </w:pPr>
      <w:bookmarkStart w:id="19" w:name="_Toc79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在危机发生时，消泡剂项目团队立即行动，成立了应急小组。该小组的任务是迅速制定并实施紧急应对措施，以最小化潜在损失。以下是采取的主要措施：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暂停消泡剂项目进度：为遏制危机蔓延，消泡剂项目暂时停止进行，以便全面评估当前状况。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资源重新分配：重新评估消泡剂项目资源的分配，确保最大限度地减小损失。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实时沟通：与关键利益相关者建立实时沟通机制，向他们传递消泡剂项目危机的实际状况，保障消泡剂项目核心利益。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在紧急应对的同时，消泡剂项目团队强调了团队协作和有效沟通的重要性。以下是团队协作的关键举措：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信息共享机制：建立了信息共享平台，确保团队成员能够及时获取消泡剂项目危机的实时信息。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领导者沟通：消泡剂项目领导者通过定期会议和即时沟通工具，指导团队应对危机，保持团队稳定运行。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随着危机得到初步控制，消泡剂项目团队转向制定恢复计划，以确保消泡剂项目能够从中迅速恢复。主要恢复计划包括：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修复受损的进度计划：重新评估消泡剂项目进度，制定修复计划，确保消泡剂项目尽快回归正常进程。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重新调整资源分配：优化资源分配，确保消泡剂项目在有限资源下高效运转。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风险管理机制加强：对消泡剂项目风险进行全面评估，制定更强化的风险管理策略，以预防未来可能的危机。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https://d.book118.com/377132135014006044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E86053"/>
    <w:rsid w:val="75E860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32135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2024-02-23T03:38:00Z</dcterms:created>
  <dcterms:modified xsi:type="dcterms:W3CDTF">2024-02-23T03:39:09Z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9670AAEA2B0441C5A43A383B54EAA000_11</vt:lpwstr>
  </property>
  <property fmtid="{D5CDD505-2E9C-101B-9397-08002B2CF9AE}" pid="3" name="KSOProductBuildVer">
    <vt:lpwstr>2052-12.1.0.16250</vt:lpwstr>
  </property>
</Properties>
</file>