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饲料级磷酸二氢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钙项目商业计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355107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(一)、饲料级磷酸二氢钙项目建设期原辅材料供应情况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二)、饲料级磷酸二氢钙项目运营期原辅材料供应及质量管理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(二)、饲料级磷酸二氢钙项目技术工艺分析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)、饲料级磷酸二氢钙项目技术流程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饲料级磷酸二氢钙项目选址说明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)、饲料级磷酸二氢钙项目选址原则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二)、饲料级磷酸二氢钙项目选址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)、饲料级磷酸二氢钙项目实施保障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036954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(三)、饲料级磷酸二氢钙项目对环境的主要影响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984920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十一、饲料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级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磷酸二氢钙项目管理与团队协作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(一)、饲料级磷酸二氢钙项目管理方法论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、饲料级磷酸二氢钙项目计划与进度管理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五)、饲料级磷酸二氢钙项目风险管理与应对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项目商业计划书旨在全面介绍和规划一个创新性的饲料级磷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二氢钙项目，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以满足需求。该方案的目的是为了提供饲料级磷酸二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氢</w:t>
      </w:r>
      <w:r>
        <w:rPr>
          <w:rFonts w:ascii="FangSong" w:eastAsia="FangSong" w:hAnsi="FangSong" w:cs="FangSong"/>
          <w:spacing w:val="-8"/>
          <w:sz w:val="28"/>
          <w:szCs w:val="28"/>
        </w:rPr>
        <w:t>钙项目的全面概览，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(一)、饲料级磷酸二氢钙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在饲</w:t>
      </w:r>
      <w:r>
        <w:rPr>
          <w:rFonts w:ascii="FangSong" w:eastAsia="FangSong" w:hAnsi="FangSong" w:cs="FangSong"/>
          <w:spacing w:val="-15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级磷酸二氢钙项目的建设和运营过程中，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级磷酸二氢钙项目建设期和运营期的原辅材料供应情况，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饲料级磷酸二氢钙项目建设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在饲</w:t>
      </w:r>
      <w:r>
        <w:rPr>
          <w:rFonts w:ascii="FangSong" w:eastAsia="FangSong" w:hAnsi="FangSong" w:cs="FangSong"/>
          <w:spacing w:val="-15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级磷酸二氢钙项目建设期间，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直接的影响。下面是饲料级磷酸二氢钙项目建设期原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二)、饲料级磷酸二氢钙项目运营期原辅材料供应及质量管理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饲料</w:t>
      </w:r>
      <w:r>
        <w:rPr>
          <w:rFonts w:ascii="FangSong" w:eastAsia="FangSong" w:hAnsi="FangSong" w:cs="FangSong"/>
          <w:spacing w:val="-12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磷酸二氢钙项目进入运营期后，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要。下面是饲料级磷酸二氢钙项目运营期原辅材料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饲料</w:t>
      </w:r>
      <w:r>
        <w:rPr>
          <w:rFonts w:ascii="FangSong" w:eastAsia="FangSong" w:hAnsi="FangSong" w:cs="FangSong"/>
          <w:spacing w:val="-12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磷酸二氢钙行业作为一个充满活力的领域，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饲料级磷酸二氢钙行业在技术上取得了显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**饲料级磷酸二氢钙行业**是一片充满活力的领域，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饲料级</w:t>
      </w:r>
      <w:r>
        <w:rPr>
          <w:rFonts w:ascii="FangSong" w:eastAsia="FangSong" w:hAnsi="FangSong" w:cs="FangSong"/>
          <w:spacing w:val="-9"/>
          <w:sz w:val="28"/>
          <w:szCs w:val="28"/>
        </w:rPr>
        <w:t>磷</w:t>
      </w:r>
      <w:r>
        <w:rPr>
          <w:rFonts w:ascii="FangSong" w:eastAsia="FangSong" w:hAnsi="FangSong" w:cs="FangSong"/>
          <w:spacing w:val="-6"/>
          <w:sz w:val="28"/>
          <w:szCs w:val="28"/>
        </w:rPr>
        <w:t>酸二氢钙行业市场规模庞大，年复一年的增长势头不减。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饲料级磷酸二氢钙行业在技术上取得了显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(二)、饲料级磷酸二氢钙项目技术工艺分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102" w:firstLine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提供优质产品和服务。保障工艺流程能够满足饲料级磷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酸</w:t>
      </w:r>
      <w:r>
        <w:rPr>
          <w:rFonts w:ascii="FangSong" w:eastAsia="FangSong" w:hAnsi="FangSong" w:cs="FangSong"/>
          <w:spacing w:val="-12"/>
          <w:sz w:val="28"/>
          <w:szCs w:val="28"/>
        </w:rPr>
        <w:t>二氢钙项目产品要求，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饲料级磷酸二氢钙项目建设贯彻“三同时”的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饲料</w:t>
      </w:r>
      <w:r>
        <w:rPr>
          <w:rFonts w:ascii="FangSong" w:eastAsia="FangSong" w:hAnsi="FangSong" w:cs="FangSong"/>
          <w:spacing w:val="-12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磷酸二氢钙项目拟采用国内成熟的生产工艺，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饲料级磷酸二氢钙项目的技术保障措施从设计、施工、试运行到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以确保饲料级磷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酸二氢钙项目在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种综合的技术支持将确保饲料级磷酸二氢钙项目的可持续发展和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效</w:t>
      </w:r>
      <w:r>
        <w:rPr>
          <w:rFonts w:ascii="FangSong" w:eastAsia="FangSong" w:hAnsi="FangSong" w:cs="FangSong"/>
          <w:spacing w:val="-11"/>
          <w:sz w:val="28"/>
          <w:szCs w:val="28"/>
        </w:rPr>
        <w:t>运营。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、饲料级磷酸二氢钙项目技术流程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在饲料级磷</w:t>
      </w:r>
      <w:r>
        <w:rPr>
          <w:rFonts w:ascii="FangSong" w:eastAsia="FangSong" w:hAnsi="FangSong" w:cs="FangSong"/>
          <w:spacing w:val="-2"/>
          <w:sz w:val="28"/>
          <w:szCs w:val="28"/>
        </w:rPr>
        <w:t>酸二氢钙项目运营中，进行技术持续改进。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据分析工具监测和分析饲料级磷酸二氢钙项目各环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9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共同构建了高效、稳定的饲料级磷酸二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氢钙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目技术实施框架，确保饲料级磷酸二氢钙项目顺利推进。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用的设备能够满足饲料级磷酸二氢钙项目的技术要求，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确保所选设备与饲料级磷酸二氢钙项目工艺流程相匹配，例如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1" w:line="411" w:lineRule="auto"/>
        <w:ind w:left="40" w:right="31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确认设备的生产能力是否符合饲料级磷酸二氢钙项目的产能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31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60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68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7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3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3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五、饲料级磷酸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二氢钙项目选址说明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(一)、饲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料级磷酸二氢钙项目选址原则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饲料级磷酸二氢钙项目</w:t>
      </w:r>
      <w:r>
        <w:rPr>
          <w:rFonts w:ascii="FangSong" w:eastAsia="FangSong" w:hAnsi="FangSong" w:cs="FangSong"/>
          <w:spacing w:val="-2"/>
          <w:sz w:val="28"/>
          <w:szCs w:val="28"/>
        </w:rPr>
        <w:t>选址必须与城乡建设总体规划保持一致，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5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0"/>
          <w:sz w:val="28"/>
          <w:szCs w:val="28"/>
        </w:rPr>
        <w:t>确保饲料</w:t>
      </w:r>
      <w:r>
        <w:rPr>
          <w:rFonts w:ascii="FangSong" w:eastAsia="FangSong" w:hAnsi="FangSong" w:cs="FangSong"/>
          <w:spacing w:val="6"/>
          <w:sz w:val="28"/>
          <w:szCs w:val="28"/>
        </w:rPr>
        <w:t>级</w:t>
      </w:r>
      <w:r>
        <w:rPr>
          <w:rFonts w:ascii="FangSong" w:eastAsia="FangSong" w:hAnsi="FangSong" w:cs="FangSong"/>
          <w:spacing w:val="5"/>
          <w:sz w:val="28"/>
          <w:szCs w:val="28"/>
        </w:rPr>
        <w:t>磷酸二氢钙项目的发展与当地城市规划和政府规划相契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饲料级磷酸二氢钙项目有望更好地融入城市发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优越的交通条件是饲料级磷酸二氢钙项目成功的关键因素之一。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饲料级磷酸二氢钙项目建设阶段，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接影响到饲料级磷</w:t>
      </w:r>
      <w:r>
        <w:rPr>
          <w:rFonts w:ascii="FangSong" w:eastAsia="FangSong" w:hAnsi="FangSong" w:cs="FangSong"/>
          <w:spacing w:val="-3"/>
          <w:sz w:val="28"/>
          <w:szCs w:val="28"/>
        </w:rPr>
        <w:t>酸二氢钙项目建设的顺利进行。这有助于提高工程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饲料级磷酸二氢钙项目选址应与当地大气污染防治、水资源利用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保护政策相一致。我们将致力于在饲料级磷酸二氢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钙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确保饲料级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磷酸二氢钙项目的可持续发展，并履行环境保护的社会责任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7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我们将有效平衡饲料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磷酸二氢钙项目的需求与用地法规的要求，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在饲料级磷酸二氢钙项目的实施过程中获得更多的理解和支持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划，确保饲料级磷酸二氢钙项目的长期成功和对社会的积极贡献。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(二)、饲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级磷酸二氢钙项目选址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饲料级磷酸二氢钙项目的地理位置时，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品的分销，为饲料级磷酸二氢钙项目的顺利推进提供了有力支持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持。这将显著减轻饲料级磷酸二氢钙项目的财务压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为饲料级磷酸二氢钙项目提供了丰富的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合作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290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也高度重视生态环境的保护。选址处有利于建设绿色、环保型的饲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级磷酸二氢钙项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术开发区被视为未来经济发展的重要增长点。饲料级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磷</w:t>
      </w:r>
      <w:r>
        <w:rPr>
          <w:rFonts w:ascii="FangSong" w:eastAsia="FangSong" w:hAnsi="FangSong" w:cs="FangSong"/>
          <w:spacing w:val="-12"/>
          <w:sz w:val="28"/>
          <w:szCs w:val="28"/>
        </w:rPr>
        <w:t>酸二氢钙项目选址于此，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为饲料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级磷酸二氢</w:t>
      </w:r>
      <w:r>
        <w:rPr>
          <w:rFonts w:ascii="FangSong" w:eastAsia="FangSong" w:hAnsi="FangSong" w:cs="FangSong"/>
          <w:spacing w:val="-3"/>
          <w:sz w:val="28"/>
          <w:szCs w:val="28"/>
        </w:rPr>
        <w:t>钙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2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确保饲料级磷酸二氢钙项目的建设与运营与当地发展规划相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，为饲料级磷酸二氢钙项目的成功提供全方位的支持。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饲料级磷酸二氢钙项目</w:t>
      </w:r>
      <w:r>
        <w:rPr>
          <w:rFonts w:ascii="FangSong" w:eastAsia="FangSong" w:hAnsi="FangSong" w:cs="FangSong"/>
          <w:spacing w:val="-2"/>
          <w:sz w:val="28"/>
          <w:szCs w:val="28"/>
        </w:rPr>
        <w:t>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为饲料级磷酸二氢钙项目的建设提供了必要的基础支持，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https://d.book118.com/377161025146006052</w:t>
        </w:r>
      </w:hyperlink>
    </w:p>
    <w:p/>
    <w:sectPr>
      <w:pgSz w:w="11906" w:h="16839"/>
      <w:pgMar w:top="1431" w:right="1697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7161025146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2024-03-14T07:16:24Z</vt:filetime>
  </property>
  <property fmtid="{D5CDD505-2E9C-101B-9397-08002B2CF9AE}" pid="3" name="CRO">
    <vt:lpwstr>wqlLaW5nc29mdCBQREYgdG8gV1BTIDgw</vt:lpwstr>
  </property>
</Properties>
</file>