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2024年钢结构行业分析报告及未来五到十年行业发展趋势报告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5747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钢结构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_Toc25747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2563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钢结构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_Toc12563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60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_Toc6605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73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_Toc13733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055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_Toc24055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239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_Toc14239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256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_Toc8256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2063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_Toc32063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374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_Toc31374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469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_Toc31469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33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_Toc12633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964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钢结构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_Toc17964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58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钢结构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_Toc858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532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_Toc11532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408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_Toc20408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86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_Toc32286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739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钢结构</w:t>
        </w:r>
        <w:r>
          <w:rPr>
            <w:rFonts w:eastAsia="微软雅黑" w:hint="eastAsia"/>
            <w:snapToGrid/>
            <w:lang w:val="en-US" w:eastAsia="en-US"/>
          </w:rPr>
          <w:t>产业未来发展前景</w:t>
        </w:r>
        <w:r>
          <w:tab/>
        </w:r>
        <w:r>
          <w:fldChar w:fldCharType="begin"/>
        </w:r>
        <w:r>
          <w:instrText xml:space="preserve"> PAGEREF _Toc3739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592" w:history="1">
        <w:r>
          <w:rPr>
            <w:rFonts w:eastAsia="微软雅黑" w:hint="eastAsia"/>
            <w:snapToGrid/>
            <w:lang w:val="en-US" w:eastAsia="zh-CN"/>
          </w:rPr>
          <w:t>(一)、我国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行业市场规模前景预测</w:t>
        </w:r>
        <w:r>
          <w:tab/>
        </w:r>
        <w:r>
          <w:fldChar w:fldCharType="begin"/>
        </w:r>
        <w:r>
          <w:instrText xml:space="preserve"> PAGEREF _Toc11592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15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行业进入大规模推广应用阶</w:t>
        </w:r>
        <w:r>
          <w:tab/>
        </w:r>
        <w:r>
          <w:fldChar w:fldCharType="begin"/>
        </w:r>
        <w:r>
          <w:instrText xml:space="preserve"> PAGEREF _Toc14152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86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行业的市场增长点</w:t>
        </w:r>
        <w:r>
          <w:tab/>
        </w:r>
        <w:r>
          <w:fldChar w:fldCharType="begin"/>
        </w:r>
        <w:r>
          <w:instrText xml:space="preserve"> PAGEREF _Toc9186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487" w:history="1">
        <w:r>
          <w:rPr>
            <w:rFonts w:eastAsia="微软雅黑" w:hint="eastAsia"/>
            <w:snapToGrid/>
            <w:lang w:val="en-US" w:eastAsia="zh-CN"/>
          </w:rPr>
          <w:t>(四)、细分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行业产品将具有最大优势</w:t>
        </w:r>
        <w:r>
          <w:tab/>
        </w:r>
        <w:r>
          <w:fldChar w:fldCharType="begin"/>
        </w:r>
        <w:r>
          <w:instrText xml:space="preserve"> PAGEREF _Toc18487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126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行业与互联网等行业融合发展机遇</w:t>
        </w:r>
        <w:r>
          <w:tab/>
        </w:r>
        <w:r>
          <w:fldChar w:fldCharType="begin"/>
        </w:r>
        <w:r>
          <w:instrText xml:space="preserve"> PAGEREF _Toc16126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3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行业人才培养市场广阔，国际合作前景广阔</w:t>
        </w:r>
        <w:r>
          <w:tab/>
        </w:r>
        <w:r>
          <w:fldChar w:fldCharType="begin"/>
        </w:r>
        <w:r>
          <w:instrText xml:space="preserve"> PAGEREF _Toc2243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719" w:history="1">
        <w:r>
          <w:rPr>
            <w:rFonts w:eastAsia="微软雅黑" w:hint="eastAsia"/>
            <w:snapToGrid/>
            <w:lang w:val="en-US" w:eastAsia="zh-CN"/>
          </w:rPr>
          <w:t>(七)、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行业发展需要突破创新瓶颈</w:t>
        </w:r>
        <w:r>
          <w:tab/>
        </w:r>
        <w:r>
          <w:fldChar w:fldCharType="begin"/>
        </w:r>
        <w:r>
          <w:instrText xml:space="preserve"> PAGEREF _Toc21719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495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钢结构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_Toc6495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878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钢结构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_Toc8878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8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_Toc20089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32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_Toc20132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552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_Toc29552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46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_Toc17746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949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_Toc15949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34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_Toc14634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919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钢结构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_Toc16919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1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钢结构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_Toc31214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380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_Toc23808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640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_Toc19640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617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_Toc18617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33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_Toc29033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290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钢结构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_Toc26290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6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钢结构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_Toc10366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434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_Toc28434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755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钢结构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_Toc25755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357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钢结构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_Toc8357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973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_Toc27973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68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_Toc16668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83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_Toc9383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789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_Toc30789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65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_Toc28765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778" w:history="1">
        <w:r>
          <w:rPr>
            <w:rFonts w:eastAsia="微软雅黑" w:hint="eastAsia"/>
            <w:snapToGrid/>
            <w:lang w:val="en-US" w:eastAsia="en-US"/>
          </w:rPr>
          <w:t>八、关于未来5-10年</w:t>
        </w:r>
        <w:r>
          <w:rPr>
            <w:rFonts w:eastAsia="微软雅黑" w:hint="eastAsia"/>
            <w:snapToGrid/>
            <w:lang w:val="en-US" w:eastAsia="en-US"/>
          </w:rPr>
          <w:t>钢结构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_Toc9778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19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钢结构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_Toc1419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65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_Toc4965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70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_Toc6870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81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_Toc4981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261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钢结构</w:t>
        </w:r>
        <w:r>
          <w:rPr>
            <w:rFonts w:eastAsia="微软雅黑" w:hint="eastAsia"/>
            <w:snapToGrid/>
            <w:lang w:val="en-US" w:eastAsia="en-US"/>
          </w:rPr>
          <w:t>行业突破瓶颈的挑战分析</w:t>
        </w:r>
        <w:r>
          <w:tab/>
        </w:r>
        <w:r>
          <w:fldChar w:fldCharType="begin"/>
        </w:r>
        <w:r>
          <w:instrText xml:space="preserve"> PAGEREF _Toc22261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77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钢结构</w:t>
        </w:r>
        <w:r>
          <w:rPr>
            <w:rFonts w:eastAsia="微软雅黑" w:hint="eastAsia"/>
            <w:snapToGrid/>
            <w:lang w:val="en-US" w:eastAsia="en-US"/>
          </w:rPr>
          <w:t>行业发展特点分析</w:t>
        </w:r>
        <w:r>
          <w:tab/>
        </w:r>
        <w:r>
          <w:fldChar w:fldCharType="begin"/>
        </w:r>
        <w:r>
          <w:instrText xml:space="preserve"> PAGEREF _Toc13772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67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行业的市场渠道挑战</w:t>
        </w:r>
        <w:r>
          <w:tab/>
        </w:r>
        <w:r>
          <w:fldChar w:fldCharType="begin"/>
        </w:r>
        <w:r>
          <w:instrText xml:space="preserve"> PAGEREF _Toc18675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2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行业5-10年创新发展的挑战点</w:t>
        </w:r>
        <w:r>
          <w:tab/>
        </w:r>
        <w:r>
          <w:fldChar w:fldCharType="begin"/>
        </w:r>
        <w:r>
          <w:instrText xml:space="preserve"> PAGEREF _Toc15727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409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钢结构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_Toc24409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17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钢结构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_Toc8176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835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_Toc15835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318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钢结构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_Toc3318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92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钢结构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_Toc3392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201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_Toc19201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658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_Toc32658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79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_Toc23379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219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钢结构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_Toc21219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769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钢结构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_Toc9769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072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钢结构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_Toc12072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756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_Toc14756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568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_Toc24568 \h </w:instrText>
        </w:r>
        <w:r>
          <w:fldChar w:fldCharType="separate"/>
        </w:r>
        <w:r>
          <w:t>31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https://d.book118.com/377163132105006026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autoRedefine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autoRedefine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377163132105006026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